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2.4499pt;margin-top:0pt;width:593.15pt;height:842.05pt;mso-position-horizontal-relative:page;mso-position-vertical-relative:page;z-index:-26760704" coordorigin="49,0" coordsize="11863,16841">
            <v:shape style="position:absolute;left:5651;top:15316;width:720;height:660" coordorigin="5651,15317" coordsize="720,660" path="m6011,15317l5928,15326,5853,15350,5786,15389,5730,15440,5688,15502,5661,15571,5651,15647,5661,15722,5688,15792,5730,15853,5786,15904,5853,15943,5928,15968,6011,15977,6094,15968,6169,15943,6236,15904,6292,15853,6334,15792,6361,15722,6371,15647,6361,15571,6334,15502,6292,15440,6236,15389,6169,15350,6094,15326,6011,15317xe" filled="true" fillcolor="#b4c6e7" stroked="false">
              <v:path arrowok="t"/>
              <v:fill type="solid"/>
            </v:shape>
            <v:shape style="position:absolute;left:787;top:570;width:2533;height:281" type="#_x0000_t75" stroked="false">
              <v:imagedata r:id="rId5" o:title=""/>
            </v:shape>
            <v:shape style="position:absolute;left:8070;top:472;width:2769;height:566" type="#_x0000_t75" stroked="false">
              <v:imagedata r:id="rId6" o:title=""/>
            </v:shape>
            <v:shape style="position:absolute;left:49;top:0;width:11863;height:16841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pStyle w:val="Title"/>
      </w:pPr>
      <w:r>
        <w:rPr/>
        <w:t>OUTUBRO/2023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1"/>
        <w:spacing w:line="240" w:lineRule="auto" w:before="35"/>
        <w:ind w:left="91"/>
        <w:jc w:val="center"/>
      </w:pPr>
      <w:r>
        <w:rPr>
          <w:color w:val="FFFFFF"/>
          <w:w w:val="99"/>
        </w:rPr>
        <w:t>1</w:t>
      </w:r>
    </w:p>
    <w:p>
      <w:pPr>
        <w:spacing w:after="0" w:line="240" w:lineRule="auto"/>
        <w:jc w:val="center"/>
        <w:sectPr>
          <w:type w:val="continuous"/>
          <w:pgSz w:w="11920" w:h="16850"/>
          <w:pgMar w:top="1600" w:bottom="280" w:left="520" w:right="560"/>
        </w:sectPr>
      </w:pPr>
    </w:p>
    <w:p>
      <w:pPr>
        <w:pStyle w:val="BodyText"/>
        <w:spacing w:before="2"/>
        <w:rPr>
          <w:rFonts w:ascii="Calibri"/>
          <w:b/>
          <w:sz w:val="8"/>
        </w:rPr>
      </w:pPr>
    </w:p>
    <w:p>
      <w:pPr>
        <w:spacing w:before="93"/>
        <w:ind w:left="187" w:right="0" w:firstLine="0"/>
        <w:jc w:val="left"/>
        <w:rPr>
          <w:sz w:val="24"/>
        </w:rPr>
      </w:pPr>
      <w:r>
        <w:rPr>
          <w:sz w:val="24"/>
        </w:rPr>
        <w:t>Sumário</w:t>
      </w:r>
    </w:p>
    <w:p>
      <w:pPr>
        <w:spacing w:after="0"/>
        <w:jc w:val="left"/>
        <w:rPr>
          <w:sz w:val="24"/>
        </w:rPr>
        <w:sectPr>
          <w:headerReference w:type="default" r:id="rId8"/>
          <w:footerReference w:type="default" r:id="rId9"/>
          <w:pgSz w:w="11920" w:h="16850"/>
          <w:pgMar w:header="472" w:footer="1324" w:top="1080" w:bottom="1726" w:left="520" w:right="560"/>
          <w:pgNumType w:start="2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10143" w:val="left" w:leader="dot"/>
            </w:tabs>
            <w:spacing w:before="23"/>
            <w:ind w:left="187" w:firstLine="0"/>
            <w:rPr>
              <w:b w:val="0"/>
            </w:rPr>
          </w:pPr>
          <w:hyperlink w:history="true" w:anchor="_bookmark0">
            <w:r>
              <w:rPr/>
              <w:t>APRESENTAÇÃO.</w:t>
              <w:tab/>
            </w:r>
            <w:r>
              <w:rPr>
                <w:b w:val="0"/>
              </w:rPr>
              <w:t>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2" w:val="left" w:leader="none"/>
              <w:tab w:pos="9955" w:val="left" w:leader="dot"/>
            </w:tabs>
            <w:spacing w:line="240" w:lineRule="auto" w:before="120" w:after="0"/>
            <w:ind w:left="471" w:right="386" w:hanging="472"/>
            <w:jc w:val="left"/>
            <w:rPr>
              <w:b w:val="0"/>
            </w:rPr>
          </w:pPr>
          <w:hyperlink w:history="true" w:anchor="_bookmark1">
            <w:r>
              <w:rPr/>
              <w:t>BREVE</w:t>
            </w:r>
            <w:r>
              <w:rPr>
                <w:spacing w:val="-4"/>
              </w:rPr>
              <w:t> </w:t>
            </w:r>
            <w:r>
              <w:rPr/>
              <w:t>DESCRIÇÃO</w:t>
            </w:r>
            <w:r>
              <w:rPr>
                <w:spacing w:val="-3"/>
              </w:rPr>
              <w:t> </w:t>
            </w:r>
            <w:r>
              <w:rPr/>
              <w:t>DA</w:t>
            </w:r>
            <w:r>
              <w:rPr>
                <w:spacing w:val="-3"/>
              </w:rPr>
              <w:t> </w:t>
            </w:r>
            <w:r>
              <w:rPr/>
              <w:t>REDE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SERVIÇOS</w:t>
            </w:r>
            <w:r>
              <w:rPr>
                <w:spacing w:val="-2"/>
              </w:rPr>
              <w:t> </w:t>
            </w:r>
            <w:r>
              <w:rPr/>
              <w:t>HEMOTERÁPICOS</w:t>
            </w:r>
            <w:r>
              <w:rPr>
                <w:spacing w:val="54"/>
              </w:rPr>
              <w:t> </w:t>
            </w:r>
            <w:r>
              <w:rPr/>
              <w:t>-</w:t>
            </w:r>
            <w:r>
              <w:rPr>
                <w:spacing w:val="-4"/>
              </w:rPr>
              <w:t> </w:t>
            </w:r>
            <w:r>
              <w:rPr/>
              <w:t>REDE</w:t>
            </w:r>
            <w:r>
              <w:rPr>
                <w:spacing w:val="-1"/>
              </w:rPr>
              <w:t> </w:t>
            </w:r>
            <w:r>
              <w:rPr/>
              <w:t>HEMO.</w:t>
              <w:tab/>
            </w:r>
            <w:r>
              <w:rPr>
                <w:b w:val="0"/>
              </w:rPr>
              <w:t>6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472" w:val="left" w:leader="none"/>
              <w:tab w:pos="10143" w:val="left" w:leader="dot"/>
            </w:tabs>
            <w:spacing w:line="240" w:lineRule="auto" w:before="123" w:after="0"/>
            <w:ind w:left="471" w:right="0" w:hanging="285"/>
            <w:jc w:val="left"/>
            <w:rPr>
              <w:b w:val="0"/>
            </w:rPr>
          </w:pPr>
          <w:hyperlink w:history="true" w:anchor="_bookmark2">
            <w:r>
              <w:rPr/>
              <w:t>COMPOSIÇÃO</w:t>
            </w:r>
            <w:r>
              <w:rPr>
                <w:spacing w:val="-2"/>
              </w:rPr>
              <w:t> </w:t>
            </w:r>
            <w:r>
              <w:rPr/>
              <w:t>DA</w:t>
            </w:r>
            <w:r>
              <w:rPr>
                <w:spacing w:val="-1"/>
              </w:rPr>
              <w:t> </w:t>
            </w:r>
            <w:r>
              <w:rPr/>
              <w:t>REDE</w:t>
            </w:r>
            <w:r>
              <w:rPr>
                <w:spacing w:val="-3"/>
              </w:rPr>
              <w:t> </w:t>
            </w:r>
            <w:r>
              <w:rPr/>
              <w:t>HEMO.</w:t>
              <w:tab/>
            </w:r>
            <w:r>
              <w:rPr>
                <w:b w:val="0"/>
              </w:rPr>
              <w:t>7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472" w:val="left" w:leader="none"/>
              <w:tab w:pos="10143" w:val="left" w:leader="dot"/>
            </w:tabs>
            <w:spacing w:line="240" w:lineRule="auto" w:before="120" w:after="0"/>
            <w:ind w:left="471" w:right="0" w:hanging="285"/>
            <w:jc w:val="left"/>
            <w:rPr>
              <w:b w:val="0"/>
            </w:rPr>
          </w:pPr>
          <w:hyperlink w:history="true" w:anchor="_bookmark3">
            <w:r>
              <w:rPr/>
              <w:t>PRINCÍPIOS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GESTÃO</w:t>
            </w:r>
            <w:r>
              <w:rPr>
                <w:spacing w:val="-2"/>
              </w:rPr>
              <w:t> </w:t>
            </w:r>
            <w:r>
              <w:rPr/>
              <w:t>DA QUALIDADE</w:t>
              <w:tab/>
            </w:r>
            <w:r>
              <w:rPr>
                <w:b w:val="0"/>
              </w:rPr>
              <w:t>8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472" w:val="left" w:leader="none"/>
              <w:tab w:pos="10143" w:val="left" w:leader="dot"/>
            </w:tabs>
            <w:spacing w:line="240" w:lineRule="auto" w:before="123" w:after="0"/>
            <w:ind w:left="471" w:right="0" w:hanging="285"/>
            <w:jc w:val="left"/>
            <w:rPr>
              <w:b w:val="0"/>
            </w:rPr>
          </w:pPr>
          <w:hyperlink w:history="true" w:anchor="_bookmark4">
            <w:r>
              <w:rPr/>
              <w:t>IDENTIDADE</w:t>
            </w:r>
            <w:r>
              <w:rPr>
                <w:spacing w:val="-4"/>
              </w:rPr>
              <w:t> </w:t>
            </w:r>
            <w:r>
              <w:rPr/>
              <w:t>ORGANIZACIONAL</w:t>
              <w:tab/>
            </w:r>
            <w:r>
              <w:rPr>
                <w:b w:val="0"/>
              </w:rPr>
              <w:t>9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472" w:val="left" w:leader="none"/>
              <w:tab w:pos="10143" w:val="left" w:leader="dot"/>
            </w:tabs>
            <w:spacing w:line="240" w:lineRule="auto" w:before="120" w:after="0"/>
            <w:ind w:left="471" w:right="0" w:hanging="285"/>
            <w:jc w:val="left"/>
            <w:rPr>
              <w:b w:val="0"/>
            </w:rPr>
          </w:pPr>
          <w:hyperlink w:history="true" w:anchor="_bookmark5">
            <w:r>
              <w:rPr/>
              <w:t>POLÍTICA</w:t>
            </w:r>
            <w:r>
              <w:rPr>
                <w:spacing w:val="-5"/>
              </w:rPr>
              <w:t> </w:t>
            </w:r>
            <w:r>
              <w:rPr/>
              <w:t>DA</w:t>
            </w:r>
            <w:r>
              <w:rPr>
                <w:spacing w:val="-2"/>
              </w:rPr>
              <w:t> </w:t>
            </w:r>
            <w:r>
              <w:rPr/>
              <w:t>QUALIDADE.</w:t>
              <w:tab/>
            </w:r>
            <w:r>
              <w:rPr>
                <w:b w:val="0"/>
              </w:rPr>
              <w:t>9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472" w:val="left" w:leader="none"/>
              <w:tab w:pos="10030" w:val="left" w:leader="dot"/>
            </w:tabs>
            <w:spacing w:line="240" w:lineRule="auto" w:before="120" w:after="0"/>
            <w:ind w:left="471" w:right="0" w:hanging="285"/>
            <w:jc w:val="left"/>
            <w:rPr>
              <w:b w:val="0"/>
            </w:rPr>
          </w:pPr>
          <w:hyperlink w:history="true" w:anchor="_bookmark6">
            <w:r>
              <w:rPr/>
              <w:t>MAPA</w:t>
            </w:r>
            <w:r>
              <w:rPr>
                <w:spacing w:val="-2"/>
              </w:rPr>
              <w:t> </w:t>
            </w:r>
            <w:r>
              <w:rPr/>
              <w:t>ESTRATÉGICO</w:t>
            </w:r>
            <w:r>
              <w:rPr>
                <w:spacing w:val="-3"/>
              </w:rPr>
              <w:t> </w:t>
            </w:r>
            <w:r>
              <w:rPr/>
              <w:t>DA</w:t>
            </w:r>
            <w:r>
              <w:rPr>
                <w:spacing w:val="-2"/>
              </w:rPr>
              <w:t> </w:t>
            </w:r>
            <w:r>
              <w:rPr/>
              <w:t>REDE</w:t>
            </w:r>
            <w:r>
              <w:rPr>
                <w:spacing w:val="1"/>
              </w:rPr>
              <w:t> </w:t>
            </w:r>
            <w:r>
              <w:rPr/>
              <w:t>HEMO</w:t>
              <w:tab/>
            </w:r>
            <w:r>
              <w:rPr>
                <w:b w:val="0"/>
              </w:rPr>
              <w:t>10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472" w:val="left" w:leader="none"/>
              <w:tab w:pos="10030" w:val="left" w:leader="dot"/>
            </w:tabs>
            <w:spacing w:line="240" w:lineRule="auto" w:before="123" w:after="0"/>
            <w:ind w:left="471" w:right="0" w:hanging="285"/>
            <w:jc w:val="left"/>
            <w:rPr>
              <w:b w:val="0"/>
            </w:rPr>
          </w:pPr>
          <w:hyperlink w:history="true" w:anchor="_bookmark7">
            <w:r>
              <w:rPr/>
              <w:t>ORGANOGRAMA.</w:t>
              <w:tab/>
            </w:r>
            <w:r>
              <w:rPr>
                <w:b w:val="0"/>
              </w:rPr>
              <w:t>11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472" w:val="left" w:leader="none"/>
              <w:tab w:pos="10030" w:val="left" w:leader="dot"/>
            </w:tabs>
            <w:spacing w:line="240" w:lineRule="auto" w:before="120" w:after="0"/>
            <w:ind w:left="471" w:right="0" w:hanging="285"/>
            <w:jc w:val="left"/>
            <w:rPr>
              <w:b w:val="0"/>
            </w:rPr>
          </w:pPr>
          <w:hyperlink w:history="true" w:anchor="_bookmark8">
            <w:r>
              <w:rPr/>
              <w:t>MACROPROCESSO</w:t>
              <w:tab/>
            </w:r>
            <w:r>
              <w:rPr>
                <w:b w:val="0"/>
              </w:rPr>
              <w:t>12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472" w:val="left" w:leader="none"/>
              <w:tab w:pos="10030" w:val="left" w:leader="dot"/>
            </w:tabs>
            <w:spacing w:line="240" w:lineRule="auto" w:before="123" w:after="0"/>
            <w:ind w:left="471" w:right="0" w:hanging="285"/>
            <w:jc w:val="left"/>
            <w:rPr>
              <w:b w:val="0"/>
            </w:rPr>
          </w:pPr>
          <w:hyperlink w:history="true" w:anchor="_bookmark9">
            <w:r>
              <w:rPr/>
              <w:t>9.</w:t>
            </w:r>
            <w:r>
              <w:rPr>
                <w:spacing w:val="-3"/>
              </w:rPr>
              <w:t> </w:t>
            </w:r>
            <w:r>
              <w:rPr/>
              <w:t>RESULTADOS DAS METAS DO</w:t>
            </w:r>
            <w:r>
              <w:rPr>
                <w:spacing w:val="-3"/>
              </w:rPr>
              <w:t> </w:t>
            </w:r>
            <w:r>
              <w:rPr/>
              <w:t>CONTRATO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GESTÃO</w:t>
            </w:r>
            <w:r>
              <w:rPr>
                <w:spacing w:val="-1"/>
              </w:rPr>
              <w:t> </w:t>
            </w:r>
            <w:r>
              <w:rPr/>
              <w:t>N.</w:t>
            </w:r>
            <w:r>
              <w:rPr>
                <w:spacing w:val="-2"/>
              </w:rPr>
              <w:t> </w:t>
            </w:r>
            <w:r>
              <w:rPr/>
              <w:t>070/2018</w:t>
            </w:r>
            <w:r>
              <w:rPr>
                <w:spacing w:val="3"/>
              </w:rPr>
              <w:t> </w:t>
            </w:r>
            <w:r>
              <w:rPr/>
              <w:t>-</w:t>
            </w:r>
            <w:r>
              <w:rPr>
                <w:spacing w:val="-4"/>
              </w:rPr>
              <w:t> </w:t>
            </w:r>
            <w:r>
              <w:rPr/>
              <w:t>1º</w:t>
            </w:r>
            <w:r>
              <w:rPr>
                <w:spacing w:val="-4"/>
              </w:rPr>
              <w:t> </w:t>
            </w:r>
            <w:r>
              <w:rPr/>
              <w:t>TERMO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ADITIVO</w:t>
              <w:tab/>
            </w:r>
            <w:r>
              <w:rPr>
                <w:b w:val="0"/>
              </w:rPr>
              <w:t>13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740" w:val="left" w:leader="none"/>
              <w:tab w:pos="9595" w:val="left" w:leader="dot"/>
            </w:tabs>
            <w:spacing w:line="240" w:lineRule="auto" w:before="121" w:after="0"/>
            <w:ind w:left="739" w:right="0" w:hanging="332"/>
            <w:jc w:val="left"/>
          </w:pPr>
          <w:hyperlink w:history="true" w:anchor="_bookmark10">
            <w:r>
              <w:rPr/>
              <w:t>INFORMAÇÕES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PRODUÇÃO</w:t>
            </w:r>
            <w:r>
              <w:rPr>
                <w:spacing w:val="-3"/>
              </w:rPr>
              <w:t> </w:t>
            </w:r>
            <w:r>
              <w:rPr/>
              <w:t>DA</w:t>
            </w:r>
            <w:r>
              <w:rPr>
                <w:spacing w:val="-1"/>
              </w:rPr>
              <w:t> </w:t>
            </w:r>
            <w:r>
              <w:rPr/>
              <w:t>REDE</w:t>
            </w:r>
            <w:r>
              <w:rPr>
                <w:spacing w:val="-2"/>
              </w:rPr>
              <w:t> </w:t>
            </w:r>
            <w:r>
              <w:rPr/>
              <w:t>HEMO</w:t>
            </w:r>
            <w:r>
              <w:rPr>
                <w:spacing w:val="-3"/>
              </w:rPr>
              <w:t> </w:t>
            </w:r>
            <w:r>
              <w:rPr/>
              <w:t>DO</w:t>
            </w:r>
            <w:r>
              <w:rPr>
                <w:spacing w:val="-1"/>
              </w:rPr>
              <w:t> </w:t>
            </w:r>
            <w:r>
              <w:rPr/>
              <w:t>MÊS</w:t>
            </w:r>
            <w:r>
              <w:rPr>
                <w:spacing w:val="-4"/>
              </w:rPr>
              <w:t> </w:t>
            </w:r>
            <w:r>
              <w:rPr/>
              <w:t>ATUAL</w:t>
              <w:tab/>
              <w:t>13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472" w:val="left" w:leader="none"/>
              <w:tab w:pos="10030" w:val="left" w:leader="dot"/>
            </w:tabs>
            <w:spacing w:line="240" w:lineRule="auto" w:before="120" w:after="0"/>
            <w:ind w:left="471" w:right="0" w:hanging="285"/>
            <w:jc w:val="left"/>
            <w:rPr>
              <w:b w:val="0"/>
            </w:rPr>
          </w:pPr>
          <w:hyperlink w:history="true" w:anchor="_bookmark11">
            <w:r>
              <w:rPr/>
              <w:t>ANÁLISE</w:t>
            </w:r>
            <w:r>
              <w:rPr>
                <w:spacing w:val="-4"/>
              </w:rPr>
              <w:t> </w:t>
            </w:r>
            <w:r>
              <w:rPr/>
              <w:t>DOS</w:t>
            </w:r>
            <w:r>
              <w:rPr>
                <w:spacing w:val="-4"/>
              </w:rPr>
              <w:t> </w:t>
            </w:r>
            <w:r>
              <w:rPr/>
              <w:t>RESULTADOS DAS</w:t>
            </w:r>
            <w:r>
              <w:rPr>
                <w:spacing w:val="-2"/>
              </w:rPr>
              <w:t> </w:t>
            </w:r>
            <w:r>
              <w:rPr/>
              <w:t>METAS</w:t>
              <w:tab/>
            </w:r>
            <w:r>
              <w:rPr>
                <w:b w:val="0"/>
              </w:rPr>
              <w:t>13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850" w:val="left" w:leader="none"/>
              <w:tab w:pos="9595" w:val="left" w:leader="dot"/>
            </w:tabs>
            <w:spacing w:line="240" w:lineRule="auto" w:before="122" w:after="0"/>
            <w:ind w:left="849" w:right="0" w:hanging="442"/>
            <w:jc w:val="left"/>
          </w:pPr>
          <w:hyperlink w:history="true" w:anchor="_bookmark12">
            <w:r>
              <w:rPr/>
              <w:t>COLETA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SANGUE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DOADORES</w:t>
              <w:tab/>
              <w:t>16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880" w:val="left" w:leader="none"/>
              <w:tab w:pos="1509" w:val="left" w:leader="none"/>
              <w:tab w:pos="8967" w:val="left" w:leader="dot"/>
            </w:tabs>
            <w:spacing w:line="240" w:lineRule="auto" w:before="121" w:after="0"/>
            <w:ind w:left="1508" w:right="380" w:hanging="1509"/>
            <w:jc w:val="left"/>
            <w:rPr>
              <w:b w:val="0"/>
            </w:rPr>
          </w:pPr>
          <w:hyperlink w:history="true" w:anchor="_bookmark13">
            <w:r>
              <w:rPr/>
              <w:t>BOLSAS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SANGUE</w:t>
            </w:r>
            <w:r>
              <w:rPr>
                <w:spacing w:val="-4"/>
              </w:rPr>
              <w:t> </w:t>
            </w:r>
            <w:r>
              <w:rPr/>
              <w:t>TOTAL</w:t>
            </w:r>
            <w:r>
              <w:rPr>
                <w:spacing w:val="-2"/>
              </w:rPr>
              <w:t> </w:t>
            </w:r>
            <w:r>
              <w:rPr/>
              <w:t>COLETADAS DE</w:t>
            </w:r>
            <w:r>
              <w:rPr>
                <w:spacing w:val="-2"/>
              </w:rPr>
              <w:t> </w:t>
            </w:r>
            <w:r>
              <w:rPr/>
              <w:t>DOADORES</w:t>
              <w:tab/>
            </w:r>
            <w:r>
              <w:rPr>
                <w:b w:val="0"/>
              </w:rPr>
              <w:t>16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287" w:val="left" w:leader="none"/>
              <w:tab w:pos="1288" w:val="left" w:leader="none"/>
              <w:tab w:pos="9595" w:val="left" w:leader="dot"/>
            </w:tabs>
            <w:spacing w:line="240" w:lineRule="auto" w:before="122" w:after="0"/>
            <w:ind w:left="1287" w:right="0" w:hanging="880"/>
            <w:jc w:val="left"/>
          </w:pPr>
          <w:hyperlink w:history="true" w:anchor="_bookmark14">
            <w:r>
              <w:rPr/>
              <w:t>COLETAS</w:t>
            </w:r>
            <w:r>
              <w:rPr>
                <w:spacing w:val="-5"/>
              </w:rPr>
              <w:t> </w:t>
            </w:r>
            <w:r>
              <w:rPr/>
              <w:t>POR</w:t>
            </w:r>
            <w:r>
              <w:rPr>
                <w:spacing w:val="-1"/>
              </w:rPr>
              <w:t> </w:t>
            </w:r>
            <w:r>
              <w:rPr/>
              <w:t>AFÉRESE</w:t>
              <w:tab/>
              <w:t>16</w:t>
            </w:r>
          </w:hyperlink>
        </w:p>
        <w:p>
          <w:pPr>
            <w:pStyle w:val="TOC5"/>
            <w:numPr>
              <w:ilvl w:val="2"/>
              <w:numId w:val="1"/>
            </w:numPr>
            <w:tabs>
              <w:tab w:pos="1299" w:val="left" w:leader="none"/>
              <w:tab w:pos="9595" w:val="left" w:leader="dot"/>
            </w:tabs>
            <w:spacing w:line="240" w:lineRule="auto" w:before="121" w:after="0"/>
            <w:ind w:left="1298" w:right="0" w:hanging="672"/>
            <w:jc w:val="left"/>
            <w:rPr>
              <w:b w:val="0"/>
            </w:rPr>
          </w:pPr>
          <w:hyperlink w:history="true" w:anchor="_bookmark15">
            <w:r>
              <w:rPr/>
              <w:t>TAXA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INAPTIDÃO</w:t>
            </w:r>
            <w:r>
              <w:rPr>
                <w:spacing w:val="-2"/>
              </w:rPr>
              <w:t> </w:t>
            </w:r>
            <w:r>
              <w:rPr/>
              <w:t>CLÍNICA</w:t>
              <w:tab/>
            </w:r>
            <w:r>
              <w:rPr>
                <w:b w:val="0"/>
              </w:rPr>
              <w:t>17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073" w:val="left" w:leader="none"/>
              <w:tab w:pos="9595" w:val="left" w:leader="dot"/>
            </w:tabs>
            <w:spacing w:line="240" w:lineRule="auto" w:before="122" w:after="0"/>
            <w:ind w:left="1072" w:right="0" w:hanging="665"/>
            <w:jc w:val="left"/>
          </w:pPr>
          <w:hyperlink w:history="true" w:anchor="_bookmark16">
            <w:r>
              <w:rPr/>
              <w:t>CANDIDATOS</w:t>
            </w:r>
            <w:r>
              <w:rPr>
                <w:spacing w:val="-2"/>
              </w:rPr>
              <w:t> </w:t>
            </w:r>
            <w:r>
              <w:rPr/>
              <w:t>CLASSIFICADOS</w:t>
            </w:r>
            <w:r>
              <w:rPr>
                <w:spacing w:val="-2"/>
              </w:rPr>
              <w:t> </w:t>
            </w:r>
            <w:r>
              <w:rPr/>
              <w:t>QUANTO</w:t>
            </w:r>
            <w:r>
              <w:rPr>
                <w:spacing w:val="-2"/>
              </w:rPr>
              <w:t> </w:t>
            </w:r>
            <w:r>
              <w:rPr/>
              <w:t>AO</w:t>
            </w:r>
            <w:r>
              <w:rPr>
                <w:spacing w:val="-4"/>
              </w:rPr>
              <w:t> </w:t>
            </w:r>
            <w:r>
              <w:rPr/>
              <w:t>TIPO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DOAÇÃO</w:t>
              <w:tab/>
              <w:t>18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1301" w:val="left" w:leader="none"/>
              <w:tab w:pos="8967" w:val="left" w:leader="dot"/>
            </w:tabs>
            <w:spacing w:line="240" w:lineRule="auto" w:before="120" w:after="0"/>
            <w:ind w:left="1300" w:right="380" w:hanging="1301"/>
            <w:jc w:val="left"/>
            <w:rPr>
              <w:b w:val="0"/>
            </w:rPr>
          </w:pPr>
          <w:hyperlink w:history="true" w:anchor="_bookmark17">
            <w:r>
              <w:rPr/>
              <w:t>CANDIDATOS</w:t>
            </w:r>
            <w:r>
              <w:rPr>
                <w:spacing w:val="-4"/>
              </w:rPr>
              <w:t> </w:t>
            </w:r>
            <w:r>
              <w:rPr/>
              <w:t>CLASSIFICADOS</w:t>
            </w:r>
            <w:r>
              <w:rPr>
                <w:spacing w:val="-2"/>
              </w:rPr>
              <w:t> </w:t>
            </w:r>
            <w:r>
              <w:rPr/>
              <w:t>QUANTO</w:t>
            </w:r>
            <w:r>
              <w:rPr>
                <w:spacing w:val="-2"/>
              </w:rPr>
              <w:t> </w:t>
            </w:r>
            <w:r>
              <w:rPr/>
              <w:t>AO</w:t>
            </w:r>
            <w:r>
              <w:rPr>
                <w:spacing w:val="-5"/>
              </w:rPr>
              <w:t> </w:t>
            </w:r>
            <w:r>
              <w:rPr/>
              <w:t>TIPO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DOADOR</w:t>
              <w:tab/>
            </w:r>
            <w:r>
              <w:rPr>
                <w:b w:val="0"/>
              </w:rPr>
              <w:t>20</w:t>
            </w:r>
          </w:hyperlink>
        </w:p>
        <w:p>
          <w:pPr>
            <w:pStyle w:val="TOC5"/>
            <w:numPr>
              <w:ilvl w:val="2"/>
              <w:numId w:val="1"/>
            </w:numPr>
            <w:tabs>
              <w:tab w:pos="1301" w:val="left" w:leader="none"/>
              <w:tab w:pos="9595" w:val="left" w:leader="dot"/>
            </w:tabs>
            <w:spacing w:line="240" w:lineRule="auto" w:before="121" w:after="0"/>
            <w:ind w:left="1300" w:right="0" w:hanging="674"/>
            <w:jc w:val="left"/>
            <w:rPr>
              <w:b w:val="0"/>
            </w:rPr>
          </w:pPr>
          <w:hyperlink w:history="true" w:anchor="_bookmark18">
            <w:r>
              <w:rPr/>
              <w:t>DOADOR</w:t>
            </w:r>
            <w:r>
              <w:rPr>
                <w:spacing w:val="-4"/>
              </w:rPr>
              <w:t> </w:t>
            </w:r>
            <w:r>
              <w:rPr/>
              <w:t>QUANTO</w:t>
            </w:r>
            <w:r>
              <w:rPr>
                <w:spacing w:val="-5"/>
              </w:rPr>
              <w:t> </w:t>
            </w:r>
            <w:r>
              <w:rPr/>
              <w:t>AO GÊNERO</w:t>
              <w:tab/>
            </w:r>
            <w:r>
              <w:rPr>
                <w:b w:val="0"/>
              </w:rPr>
              <w:t>22</w:t>
            </w:r>
          </w:hyperlink>
        </w:p>
        <w:p>
          <w:pPr>
            <w:pStyle w:val="TOC5"/>
            <w:numPr>
              <w:ilvl w:val="2"/>
              <w:numId w:val="1"/>
            </w:numPr>
            <w:tabs>
              <w:tab w:pos="1301" w:val="left" w:leader="none"/>
              <w:tab w:pos="9595" w:val="left" w:leader="dot"/>
            </w:tabs>
            <w:spacing w:line="240" w:lineRule="auto" w:before="123" w:after="0"/>
            <w:ind w:left="1300" w:right="0" w:hanging="674"/>
            <w:jc w:val="left"/>
            <w:rPr>
              <w:b w:val="0"/>
            </w:rPr>
          </w:pPr>
          <w:hyperlink w:history="true" w:anchor="_bookmark19">
            <w:r>
              <w:rPr/>
              <w:t>COMPARATIVO</w:t>
            </w:r>
            <w:r>
              <w:rPr>
                <w:spacing w:val="-1"/>
              </w:rPr>
              <w:t> </w:t>
            </w:r>
            <w:r>
              <w:rPr/>
              <w:t>QUANTO</w:t>
            </w:r>
            <w:r>
              <w:rPr>
                <w:spacing w:val="-1"/>
              </w:rPr>
              <w:t> </w:t>
            </w:r>
            <w:r>
              <w:rPr/>
              <w:t>A</w:t>
            </w:r>
            <w:r>
              <w:rPr>
                <w:spacing w:val="-3"/>
              </w:rPr>
              <w:t> </w:t>
            </w:r>
            <w:r>
              <w:rPr/>
              <w:t>IDADE</w:t>
              <w:tab/>
            </w:r>
            <w:r>
              <w:rPr>
                <w:b w:val="0"/>
              </w:rPr>
              <w:t>23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850" w:val="left" w:leader="none"/>
              <w:tab w:pos="9595" w:val="left" w:leader="dot"/>
            </w:tabs>
            <w:spacing w:line="240" w:lineRule="auto" w:before="120" w:after="0"/>
            <w:ind w:left="849" w:right="0" w:hanging="442"/>
            <w:jc w:val="left"/>
          </w:pPr>
          <w:hyperlink w:history="true" w:anchor="_bookmark20">
            <w:r>
              <w:rPr/>
              <w:t>HEMOCOMPONENTES</w:t>
            </w:r>
            <w:r>
              <w:rPr>
                <w:spacing w:val="-6"/>
              </w:rPr>
              <w:t> </w:t>
            </w:r>
            <w:r>
              <w:rPr/>
              <w:t>PRODUZIDOS</w:t>
              <w:tab/>
              <w:t>25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301" w:val="left" w:leader="none"/>
              <w:tab w:pos="8967" w:val="left" w:leader="dot"/>
            </w:tabs>
            <w:spacing w:line="240" w:lineRule="auto" w:before="123" w:after="0"/>
            <w:ind w:left="1300" w:right="380" w:hanging="1301"/>
            <w:jc w:val="left"/>
            <w:rPr>
              <w:b w:val="0"/>
            </w:rPr>
          </w:pPr>
          <w:hyperlink w:history="true" w:anchor="_bookmark21">
            <w:r>
              <w:rPr/>
              <w:t>QUANTITATIVO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8"/>
              </w:rPr>
              <w:t> </w:t>
            </w:r>
            <w:r>
              <w:rPr/>
              <w:t>HEMOCOMPONENTES</w:t>
            </w:r>
            <w:r>
              <w:rPr>
                <w:spacing w:val="-2"/>
              </w:rPr>
              <w:t> </w:t>
            </w:r>
            <w:r>
              <w:rPr/>
              <w:t>PRODUZIDOS</w:t>
              <w:tab/>
            </w:r>
            <w:r>
              <w:rPr>
                <w:b w:val="0"/>
              </w:rPr>
              <w:t>25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850" w:val="left" w:leader="none"/>
              <w:tab w:pos="9595" w:val="left" w:leader="dot"/>
            </w:tabs>
            <w:spacing w:line="240" w:lineRule="auto" w:before="120" w:after="0"/>
            <w:ind w:left="849" w:right="0" w:hanging="442"/>
            <w:jc w:val="left"/>
          </w:pPr>
          <w:hyperlink w:history="true" w:anchor="_bookmark22">
            <w:r>
              <w:rPr/>
              <w:t>IMUNOHEMATOLOGIA</w:t>
              <w:tab/>
              <w:t>26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1301" w:val="left" w:leader="none"/>
              <w:tab w:pos="9595" w:val="left" w:leader="dot"/>
            </w:tabs>
            <w:spacing w:line="240" w:lineRule="auto" w:before="123" w:after="0"/>
            <w:ind w:left="1300" w:right="0" w:hanging="674"/>
            <w:jc w:val="left"/>
            <w:rPr>
              <w:b w:val="0"/>
            </w:rPr>
          </w:pPr>
          <w:hyperlink w:history="true" w:anchor="_bookmark23">
            <w:r>
              <w:rPr/>
              <w:t>EXAMES</w:t>
            </w:r>
            <w:r>
              <w:rPr>
                <w:spacing w:val="-5"/>
              </w:rPr>
              <w:t> </w:t>
            </w:r>
            <w:r>
              <w:rPr/>
              <w:t>IMUNOHEMATOLÓGICOS</w:t>
              <w:tab/>
            </w:r>
            <w:r>
              <w:rPr>
                <w:b w:val="0"/>
              </w:rPr>
              <w:t>26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299" w:val="left" w:leader="none"/>
              <w:tab w:pos="8967" w:val="left" w:leader="dot"/>
            </w:tabs>
            <w:spacing w:line="240" w:lineRule="auto" w:before="120" w:after="0"/>
            <w:ind w:left="1298" w:right="380" w:hanging="1299"/>
            <w:jc w:val="left"/>
            <w:rPr>
              <w:b w:val="0"/>
            </w:rPr>
          </w:pPr>
          <w:hyperlink w:history="true" w:anchor="_bookmark24">
            <w:r>
              <w:rPr/>
              <w:t>IDENTIFICAÇÃO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ANTICORPOS</w:t>
            </w:r>
            <w:r>
              <w:rPr>
                <w:spacing w:val="-3"/>
              </w:rPr>
              <w:t> </w:t>
            </w:r>
            <w:r>
              <w:rPr/>
              <w:t>IRREGULARES</w:t>
              <w:tab/>
            </w:r>
            <w:r>
              <w:rPr>
                <w:b w:val="0"/>
              </w:rPr>
              <w:t>27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850" w:val="left" w:leader="none"/>
              <w:tab w:pos="9595" w:val="left" w:leader="dot"/>
            </w:tabs>
            <w:spacing w:line="240" w:lineRule="auto" w:before="120" w:after="0"/>
            <w:ind w:left="849" w:right="0" w:hanging="442"/>
            <w:jc w:val="left"/>
          </w:pPr>
          <w:hyperlink w:history="true" w:anchor="_bookmark25">
            <w:r>
              <w:rPr/>
              <w:t>SOROLOGIA</w:t>
              <w:tab/>
              <w:t>27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301" w:val="left" w:leader="none"/>
              <w:tab w:pos="8967" w:val="left" w:leader="dot"/>
            </w:tabs>
            <w:spacing w:line="240" w:lineRule="auto" w:before="123" w:after="0"/>
            <w:ind w:left="1300" w:right="380" w:hanging="1301"/>
            <w:jc w:val="left"/>
            <w:rPr>
              <w:b w:val="0"/>
            </w:rPr>
          </w:pPr>
          <w:hyperlink w:history="true" w:anchor="_bookmark26">
            <w:r>
              <w:rPr/>
              <w:t>EXAMES</w:t>
            </w:r>
            <w:r>
              <w:rPr>
                <w:spacing w:val="-3"/>
              </w:rPr>
              <w:t> </w:t>
            </w:r>
            <w:r>
              <w:rPr/>
              <w:t>SOROLÓGICOS</w:t>
            </w:r>
            <w:r>
              <w:rPr>
                <w:spacing w:val="-4"/>
              </w:rPr>
              <w:t> </w:t>
            </w:r>
            <w:r>
              <w:rPr/>
              <w:t>(SOROLOGIA</w:t>
            </w:r>
            <w:r>
              <w:rPr>
                <w:spacing w:val="-4"/>
              </w:rPr>
              <w:t> </w:t>
            </w:r>
            <w:r>
              <w:rPr/>
              <w:t>I</w:t>
            </w:r>
            <w:r>
              <w:rPr>
                <w:spacing w:val="-1"/>
              </w:rPr>
              <w:t> </w:t>
            </w:r>
            <w:r>
              <w:rPr/>
              <w:t>e</w:t>
            </w:r>
            <w:r>
              <w:rPr>
                <w:spacing w:val="-4"/>
              </w:rPr>
              <w:t> </w:t>
            </w:r>
            <w:r>
              <w:rPr/>
              <w:t>II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DOADORES)</w:t>
              <w:tab/>
            </w:r>
            <w:r>
              <w:rPr>
                <w:b w:val="0"/>
              </w:rPr>
              <w:t>27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850" w:val="left" w:leader="none"/>
              <w:tab w:pos="9595" w:val="left" w:leader="dot"/>
            </w:tabs>
            <w:spacing w:line="240" w:lineRule="auto" w:before="120" w:after="0"/>
            <w:ind w:left="849" w:right="0" w:hanging="442"/>
            <w:jc w:val="left"/>
          </w:pPr>
          <w:hyperlink w:history="true" w:anchor="_bookmark27">
            <w:r>
              <w:rPr/>
              <w:t>PROCEDIMENTOS</w:t>
            </w:r>
            <w:r>
              <w:rPr>
                <w:spacing w:val="-4"/>
              </w:rPr>
              <w:t> </w:t>
            </w:r>
            <w:r>
              <w:rPr/>
              <w:t>ESPECIAIS</w:t>
              <w:tab/>
              <w:t>28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1301" w:val="left" w:leader="none"/>
              <w:tab w:pos="9595" w:val="left" w:leader="dot"/>
            </w:tabs>
            <w:spacing w:line="256" w:lineRule="auto" w:before="123" w:after="0"/>
            <w:ind w:left="627" w:right="919" w:firstLine="0"/>
            <w:jc w:val="left"/>
            <w:rPr>
              <w:b w:val="0"/>
            </w:rPr>
          </w:pPr>
          <w:hyperlink w:history="true" w:anchor="_bookmark28">
            <w:r>
              <w:rPr/>
              <w:t>PROCEDIMENTOS ESPECIAIS – COLETA DE SANGUE PARA EXAMES DE HISTOCOMPATIBILIDADE</w:t>
            </w:r>
          </w:hyperlink>
          <w:r>
            <w:rPr>
              <w:spacing w:val="-47"/>
            </w:rPr>
            <w:t> </w:t>
          </w:r>
          <w:hyperlink w:history="true" w:anchor="_bookmark28">
            <w:r>
              <w:rPr/>
              <w:t>(MEDULA ÓSSEA)</w:t>
              <w:tab/>
            </w:r>
            <w:r>
              <w:rPr>
                <w:b w:val="0"/>
              </w:rPr>
              <w:t>28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1301" w:val="left" w:leader="none"/>
              <w:tab w:pos="9595" w:val="left" w:leader="dot"/>
            </w:tabs>
            <w:spacing w:line="240" w:lineRule="auto" w:before="105" w:after="0"/>
            <w:ind w:left="1300" w:right="0" w:hanging="674"/>
            <w:jc w:val="left"/>
            <w:rPr>
              <w:b w:val="0"/>
            </w:rPr>
          </w:pPr>
          <w:hyperlink w:history="true" w:anchor="_bookmark29">
            <w:r>
              <w:rPr/>
              <w:t>PROCEDIMENTOS</w:t>
            </w:r>
            <w:r>
              <w:rPr>
                <w:spacing w:val="-5"/>
              </w:rPr>
              <w:t> </w:t>
            </w:r>
            <w:r>
              <w:rPr/>
              <w:t>ESPECIAIS</w:t>
              <w:tab/>
            </w:r>
            <w:r>
              <w:rPr>
                <w:b w:val="0"/>
              </w:rPr>
              <w:t>29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1301" w:val="left" w:leader="none"/>
              <w:tab w:pos="9595" w:val="left" w:leader="dot"/>
            </w:tabs>
            <w:spacing w:line="240" w:lineRule="auto" w:before="120" w:after="0"/>
            <w:ind w:left="1300" w:right="0" w:hanging="674"/>
            <w:jc w:val="left"/>
            <w:rPr>
              <w:b w:val="0"/>
            </w:rPr>
          </w:pPr>
          <w:hyperlink w:history="true" w:anchor="_bookmark30">
            <w:r>
              <w:rPr/>
              <w:t>EXAMES</w:t>
            </w:r>
            <w:r>
              <w:rPr>
                <w:spacing w:val="-3"/>
              </w:rPr>
              <w:t> </w:t>
            </w:r>
            <w:r>
              <w:rPr/>
              <w:t>PRÉ-TRANSFUSIONAIS</w:t>
            </w:r>
            <w:r>
              <w:rPr>
                <w:spacing w:val="-3"/>
              </w:rPr>
              <w:t> </w:t>
            </w:r>
            <w:r>
              <w:rPr/>
              <w:t>I e</w:t>
            </w:r>
            <w:r>
              <w:rPr>
                <w:spacing w:val="-5"/>
              </w:rPr>
              <w:t> </w:t>
            </w:r>
            <w:r>
              <w:rPr/>
              <w:t>II</w:t>
              <w:tab/>
            </w:r>
            <w:r>
              <w:rPr>
                <w:b w:val="0"/>
              </w:rPr>
              <w:t>30</w:t>
            </w:r>
          </w:hyperlink>
        </w:p>
        <w:p>
          <w:pPr>
            <w:pStyle w:val="TOC5"/>
            <w:tabs>
              <w:tab w:pos="9595" w:val="left" w:leader="dot"/>
            </w:tabs>
            <w:spacing w:before="123"/>
            <w:ind w:left="627" w:firstLine="0"/>
            <w:rPr>
              <w:b w:val="0"/>
            </w:rPr>
          </w:pPr>
          <w:hyperlink w:history="true" w:anchor="_bookmark31">
            <w:r>
              <w:rPr/>
              <w:t>11.5.3.</w:t>
            </w:r>
            <w:r>
              <w:rPr>
                <w:spacing w:val="-2"/>
              </w:rPr>
              <w:t> </w:t>
            </w:r>
            <w:r>
              <w:rPr/>
              <w:t>MEDICINA</w:t>
            </w:r>
            <w:r>
              <w:rPr>
                <w:spacing w:val="-5"/>
              </w:rPr>
              <w:t> </w:t>
            </w:r>
            <w:r>
              <w:rPr/>
              <w:t>TRANSFUSIONAL -</w:t>
            </w:r>
            <w:r>
              <w:rPr>
                <w:spacing w:val="-3"/>
              </w:rPr>
              <w:t> </w:t>
            </w:r>
            <w:r>
              <w:rPr/>
              <w:t>HOSPITALAR</w:t>
              <w:tab/>
            </w:r>
            <w:r>
              <w:rPr>
                <w:b w:val="0"/>
              </w:rPr>
              <w:t>30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850" w:val="left" w:leader="none"/>
              <w:tab w:pos="9595" w:val="left" w:leader="dot"/>
            </w:tabs>
            <w:spacing w:line="240" w:lineRule="auto" w:before="120" w:after="0"/>
            <w:ind w:left="849" w:right="0" w:hanging="442"/>
            <w:jc w:val="left"/>
          </w:pPr>
          <w:hyperlink w:history="true" w:anchor="_bookmark32">
            <w:r>
              <w:rPr/>
              <w:t>ASSISTÊNCIA</w:t>
            </w:r>
            <w:r>
              <w:rPr>
                <w:spacing w:val="-3"/>
              </w:rPr>
              <w:t> </w:t>
            </w:r>
            <w:r>
              <w:rPr/>
              <w:t>AMBULATORIAL</w:t>
              <w:tab/>
              <w:t>31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1301" w:val="left" w:leader="none"/>
              <w:tab w:pos="9595" w:val="left" w:leader="dot"/>
            </w:tabs>
            <w:spacing w:line="240" w:lineRule="auto" w:before="122" w:after="111"/>
            <w:ind w:left="1300" w:right="0" w:hanging="674"/>
            <w:jc w:val="left"/>
            <w:rPr>
              <w:b w:val="0"/>
            </w:rPr>
          </w:pPr>
          <w:hyperlink w:history="true" w:anchor="_bookmark33">
            <w:r>
              <w:rPr/>
              <w:t>CLÍNICA</w:t>
            </w:r>
            <w:r>
              <w:rPr>
                <w:spacing w:val="-3"/>
              </w:rPr>
              <w:t> </w:t>
            </w:r>
            <w:r>
              <w:rPr/>
              <w:t>HEMATOLÓGICA</w:t>
            </w:r>
            <w:r>
              <w:rPr>
                <w:spacing w:val="-3"/>
              </w:rPr>
              <w:t> </w:t>
            </w:r>
            <w:r>
              <w:rPr/>
              <w:t>(LEITO</w:t>
            </w:r>
            <w:r>
              <w:rPr>
                <w:spacing w:val="-5"/>
              </w:rPr>
              <w:t> </w:t>
            </w:r>
            <w:r>
              <w:rPr/>
              <w:t>DIA)</w:t>
              <w:tab/>
            </w:r>
            <w:r>
              <w:rPr>
                <w:b w:val="0"/>
              </w:rPr>
              <w:t>31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1301" w:val="left" w:leader="none"/>
              <w:tab w:pos="9595" w:val="left" w:leader="dot"/>
            </w:tabs>
            <w:spacing w:line="240" w:lineRule="auto" w:before="194" w:after="0"/>
            <w:ind w:left="1300" w:right="0" w:hanging="674"/>
            <w:jc w:val="left"/>
            <w:rPr>
              <w:b w:val="0"/>
            </w:rPr>
          </w:pPr>
          <w:hyperlink w:history="true" w:anchor="_bookmark34">
            <w:r>
              <w:rPr/>
              <w:t>CONSULTAS</w:t>
            </w:r>
            <w:r>
              <w:rPr>
                <w:spacing w:val="-3"/>
              </w:rPr>
              <w:t> </w:t>
            </w:r>
            <w:r>
              <w:rPr/>
              <w:t>MÉDICAS</w:t>
            </w:r>
            <w:r>
              <w:rPr>
                <w:spacing w:val="-2"/>
              </w:rPr>
              <w:t> </w:t>
            </w:r>
            <w:r>
              <w:rPr/>
              <w:t>OFERTADAS</w:t>
            </w:r>
            <w:r>
              <w:rPr>
                <w:spacing w:val="-1"/>
              </w:rPr>
              <w:t> </w:t>
            </w:r>
            <w:r>
              <w:rPr/>
              <w:t>–</w:t>
            </w:r>
            <w:r>
              <w:rPr>
                <w:spacing w:val="-2"/>
              </w:rPr>
              <w:t> </w:t>
            </w:r>
            <w:r>
              <w:rPr/>
              <w:t>HEMOCENTRO</w:t>
            </w:r>
            <w:r>
              <w:rPr>
                <w:spacing w:val="-3"/>
              </w:rPr>
              <w:t> </w:t>
            </w:r>
            <w:r>
              <w:rPr/>
              <w:t>COORDENADOR</w:t>
              <w:tab/>
            </w:r>
            <w:r>
              <w:rPr>
                <w:b w:val="0"/>
              </w:rPr>
              <w:t>32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1301" w:val="left" w:leader="none"/>
              <w:tab w:pos="9595" w:val="left" w:leader="dot"/>
            </w:tabs>
            <w:spacing w:line="240" w:lineRule="auto" w:before="120" w:after="0"/>
            <w:ind w:left="1300" w:right="0" w:hanging="674"/>
            <w:jc w:val="left"/>
            <w:rPr>
              <w:b w:val="0"/>
            </w:rPr>
          </w:pPr>
          <w:hyperlink w:history="true" w:anchor="_bookmark35">
            <w:r>
              <w:rPr/>
              <w:t>CONSULTAS</w:t>
            </w:r>
            <w:r>
              <w:rPr>
                <w:spacing w:val="-2"/>
              </w:rPr>
              <w:t> </w:t>
            </w:r>
            <w:r>
              <w:rPr/>
              <w:t>MÉDICAS</w:t>
            </w:r>
            <w:r>
              <w:rPr>
                <w:spacing w:val="-2"/>
              </w:rPr>
              <w:t> </w:t>
            </w:r>
            <w:r>
              <w:rPr/>
              <w:t>OFERTADAS –</w:t>
            </w:r>
            <w:r>
              <w:rPr>
                <w:spacing w:val="-2"/>
              </w:rPr>
              <w:t> </w:t>
            </w:r>
            <w:r>
              <w:rPr/>
              <w:t>HEMOCENTRO</w:t>
            </w:r>
            <w:r>
              <w:rPr>
                <w:spacing w:val="-3"/>
              </w:rPr>
              <w:t> </w:t>
            </w:r>
            <w:r>
              <w:rPr/>
              <w:t>REGIONAL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RIO</w:t>
            </w:r>
            <w:r>
              <w:rPr>
                <w:spacing w:val="-2"/>
              </w:rPr>
              <w:t> </w:t>
            </w:r>
            <w:r>
              <w:rPr/>
              <w:t>VERDE</w:t>
              <w:tab/>
            </w:r>
            <w:r>
              <w:rPr>
                <w:b w:val="0"/>
              </w:rPr>
              <w:t>32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1301" w:val="left" w:leader="none"/>
              <w:tab w:pos="9595" w:val="left" w:leader="dot"/>
            </w:tabs>
            <w:spacing w:line="240" w:lineRule="auto" w:before="123" w:after="0"/>
            <w:ind w:left="1300" w:right="0" w:hanging="674"/>
            <w:jc w:val="left"/>
            <w:rPr>
              <w:b w:val="0"/>
            </w:rPr>
          </w:pPr>
          <w:hyperlink w:history="true" w:anchor="_bookmark36">
            <w:r>
              <w:rPr/>
              <w:t>CONSULTAS</w:t>
            </w:r>
            <w:r>
              <w:rPr>
                <w:spacing w:val="-4"/>
              </w:rPr>
              <w:t> </w:t>
            </w:r>
            <w:r>
              <w:rPr/>
              <w:t>MULTIPROFISSIONAIS</w:t>
            </w:r>
            <w:r>
              <w:rPr>
                <w:spacing w:val="-6"/>
              </w:rPr>
              <w:t> </w:t>
            </w:r>
            <w:r>
              <w:rPr/>
              <w:t>OFERTADAS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6"/>
              </w:rPr>
              <w:t> </w:t>
            </w:r>
            <w:r>
              <w:rPr/>
              <w:t>HEMOCENTRO</w:t>
            </w:r>
            <w:r>
              <w:rPr>
                <w:spacing w:val="-7"/>
              </w:rPr>
              <w:t> </w:t>
            </w:r>
            <w:r>
              <w:rPr/>
              <w:t>COORDENADOR</w:t>
              <w:tab/>
            </w:r>
            <w:r>
              <w:rPr>
                <w:b w:val="0"/>
              </w:rPr>
              <w:t>33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1301" w:val="left" w:leader="none"/>
            </w:tabs>
            <w:spacing w:line="240" w:lineRule="auto" w:before="120" w:after="0"/>
            <w:ind w:left="1300" w:right="0" w:hanging="674"/>
            <w:jc w:val="left"/>
            <w:rPr>
              <w:b w:val="0"/>
            </w:rPr>
          </w:pPr>
          <w:hyperlink w:history="true" w:anchor="_bookmark37">
            <w:r>
              <w:rPr/>
              <w:t>CONSULTAS</w:t>
            </w:r>
            <w:r>
              <w:rPr>
                <w:spacing w:val="-2"/>
              </w:rPr>
              <w:t> </w:t>
            </w:r>
            <w:r>
              <w:rPr/>
              <w:t>MULTIPROFISSIONAIS</w:t>
            </w:r>
            <w:r>
              <w:rPr>
                <w:spacing w:val="-4"/>
              </w:rPr>
              <w:t> </w:t>
            </w:r>
            <w:r>
              <w:rPr/>
              <w:t>OFERTADAS</w:t>
            </w:r>
            <w:r>
              <w:rPr>
                <w:spacing w:val="4"/>
              </w:rPr>
              <w:t> </w:t>
            </w:r>
            <w:r>
              <w:rPr/>
              <w:t>–</w:t>
            </w:r>
            <w:r>
              <w:rPr>
                <w:spacing w:val="-4"/>
              </w:rPr>
              <w:t> </w:t>
            </w:r>
            <w:r>
              <w:rPr/>
              <w:t>HEMOCENTRO</w:t>
            </w:r>
            <w:r>
              <w:rPr>
                <w:spacing w:val="-5"/>
              </w:rPr>
              <w:t> </w:t>
            </w:r>
            <w:r>
              <w:rPr/>
              <w:t>REGIONAL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RIO</w:t>
            </w:r>
            <w:r>
              <w:rPr>
                <w:spacing w:val="-2"/>
              </w:rPr>
              <w:t> </w:t>
            </w:r>
            <w:r>
              <w:rPr/>
              <w:t>VERDE</w:t>
            </w:r>
            <w:r>
              <w:rPr>
                <w:spacing w:val="-2"/>
              </w:rPr>
              <w:t> </w:t>
            </w:r>
            <w:r>
              <w:rPr>
                <w:b w:val="0"/>
              </w:rPr>
              <w:t>.33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1301" w:val="left" w:leader="none"/>
              <w:tab w:pos="9595" w:val="left" w:leader="dot"/>
            </w:tabs>
            <w:spacing w:line="240" w:lineRule="auto" w:before="120" w:after="0"/>
            <w:ind w:left="1300" w:right="0" w:hanging="674"/>
            <w:jc w:val="left"/>
            <w:rPr>
              <w:b w:val="0"/>
            </w:rPr>
          </w:pPr>
          <w:hyperlink w:history="true" w:anchor="_bookmark38">
            <w:r>
              <w:rPr/>
              <w:t>ASSISTÊNCIA</w:t>
            </w:r>
            <w:r>
              <w:rPr>
                <w:spacing w:val="-4"/>
              </w:rPr>
              <w:t> </w:t>
            </w:r>
            <w:r>
              <w:rPr/>
              <w:t>AMBULATORIAL</w:t>
              <w:tab/>
            </w:r>
            <w:r>
              <w:rPr>
                <w:b w:val="0"/>
              </w:rPr>
              <w:t>34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1301" w:val="left" w:leader="none"/>
              <w:tab w:pos="9595" w:val="left" w:leader="dot"/>
            </w:tabs>
            <w:spacing w:line="240" w:lineRule="auto" w:before="123" w:after="0"/>
            <w:ind w:left="1300" w:right="0" w:hanging="674"/>
            <w:jc w:val="left"/>
            <w:rPr>
              <w:b w:val="0"/>
            </w:rPr>
          </w:pPr>
          <w:hyperlink w:history="true" w:anchor="_bookmark39">
            <w:r>
              <w:rPr/>
              <w:t>EXAMES</w:t>
            </w:r>
            <w:r>
              <w:rPr>
                <w:spacing w:val="-1"/>
              </w:rPr>
              <w:t> </w:t>
            </w:r>
            <w:r>
              <w:rPr/>
              <w:t>HEMATOLÓGICOS</w:t>
            </w:r>
            <w:r>
              <w:rPr>
                <w:spacing w:val="-4"/>
              </w:rPr>
              <w:t> </w:t>
            </w:r>
            <w:r>
              <w:rPr/>
              <w:t>E</w:t>
            </w:r>
            <w:r>
              <w:rPr>
                <w:spacing w:val="-4"/>
              </w:rPr>
              <w:t> </w:t>
            </w:r>
            <w:r>
              <w:rPr/>
              <w:t>COAGULAÇÃO</w:t>
              <w:tab/>
            </w:r>
            <w:r>
              <w:rPr>
                <w:b w:val="0"/>
              </w:rPr>
              <w:t>35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1299" w:val="left" w:leader="none"/>
              <w:tab w:pos="9595" w:val="left" w:leader="dot"/>
            </w:tabs>
            <w:spacing w:line="240" w:lineRule="auto" w:before="120" w:after="0"/>
            <w:ind w:left="1298" w:right="0" w:hanging="672"/>
            <w:jc w:val="left"/>
            <w:rPr>
              <w:b w:val="0"/>
            </w:rPr>
          </w:pPr>
          <w:hyperlink w:history="true" w:anchor="_bookmark40">
            <w:r>
              <w:rPr/>
              <w:t>TESTES</w:t>
            </w:r>
            <w:r>
              <w:rPr>
                <w:spacing w:val="-4"/>
              </w:rPr>
              <w:t> </w:t>
            </w:r>
            <w:r>
              <w:rPr/>
              <w:t>LABORATORIAIS</w:t>
              <w:tab/>
            </w:r>
            <w:r>
              <w:rPr>
                <w:b w:val="0"/>
              </w:rPr>
              <w:t>35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1412" w:val="left" w:leader="none"/>
              <w:tab w:pos="9595" w:val="left" w:leader="dot"/>
            </w:tabs>
            <w:spacing w:line="240" w:lineRule="auto" w:before="123" w:after="0"/>
            <w:ind w:left="1411" w:right="0" w:hanging="785"/>
            <w:jc w:val="left"/>
            <w:rPr>
              <w:b w:val="0"/>
            </w:rPr>
          </w:pPr>
          <w:hyperlink w:history="true" w:anchor="_bookmark41">
            <w:r>
              <w:rPr/>
              <w:t>TESTES</w:t>
            </w:r>
            <w:r>
              <w:rPr>
                <w:spacing w:val="-3"/>
              </w:rPr>
              <w:t> </w:t>
            </w:r>
            <w:r>
              <w:rPr/>
              <w:t>LABORATORIAIS</w:t>
            </w:r>
            <w:r>
              <w:rPr>
                <w:spacing w:val="1"/>
              </w:rPr>
              <w:t> </w:t>
            </w:r>
            <w:r>
              <w:rPr/>
              <w:t>–</w:t>
            </w:r>
            <w:r>
              <w:rPr>
                <w:spacing w:val="-5"/>
              </w:rPr>
              <w:t> </w:t>
            </w:r>
            <w:r>
              <w:rPr/>
              <w:t>IMUNOHEMATOLOGIA</w:t>
            </w:r>
            <w:r>
              <w:rPr>
                <w:spacing w:val="-2"/>
              </w:rPr>
              <w:t> </w:t>
            </w:r>
            <w:r>
              <w:rPr/>
              <w:t>PARA</w:t>
            </w:r>
            <w:r>
              <w:rPr>
                <w:spacing w:val="-5"/>
              </w:rPr>
              <w:t> </w:t>
            </w:r>
            <w:r>
              <w:rPr/>
              <w:t>POSSÍVEL</w:t>
            </w:r>
            <w:r>
              <w:rPr>
                <w:spacing w:val="-5"/>
              </w:rPr>
              <w:t> </w:t>
            </w:r>
            <w:r>
              <w:rPr/>
              <w:t>DOADOR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ÓRGÃOS</w:t>
              <w:tab/>
            </w:r>
            <w:r>
              <w:rPr>
                <w:b w:val="0"/>
              </w:rPr>
              <w:t>36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850" w:val="left" w:leader="none"/>
              <w:tab w:pos="9595" w:val="left" w:leader="dot"/>
            </w:tabs>
            <w:spacing w:line="240" w:lineRule="auto" w:before="120" w:after="0"/>
            <w:ind w:left="849" w:right="0" w:hanging="442"/>
            <w:jc w:val="left"/>
          </w:pPr>
          <w:hyperlink w:history="true" w:anchor="_bookmark42">
            <w:r>
              <w:rPr/>
              <w:t>INDICADORES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DESEMPENHO</w:t>
              <w:tab/>
              <w:t>37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1301" w:val="left" w:leader="none"/>
              <w:tab w:pos="9595" w:val="left" w:leader="dot"/>
            </w:tabs>
            <w:spacing w:line="240" w:lineRule="auto" w:before="123" w:after="0"/>
            <w:ind w:left="1300" w:right="0" w:hanging="674"/>
            <w:jc w:val="left"/>
            <w:rPr>
              <w:b w:val="0"/>
            </w:rPr>
          </w:pPr>
          <w:hyperlink w:history="true" w:anchor="_bookmark43">
            <w:r>
              <w:rPr/>
              <w:t>PERCENTUAL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ATENDIMENTO</w:t>
            </w:r>
            <w:r>
              <w:rPr>
                <w:spacing w:val="-6"/>
              </w:rPr>
              <w:t> </w:t>
            </w:r>
            <w:r>
              <w:rPr/>
              <w:t>A</w:t>
            </w:r>
            <w:r>
              <w:rPr>
                <w:spacing w:val="-5"/>
              </w:rPr>
              <w:t> </w:t>
            </w:r>
            <w:r>
              <w:rPr/>
              <w:t>SOLICITAÇÕES</w:t>
            </w:r>
            <w:r>
              <w:rPr>
                <w:spacing w:val="-5"/>
              </w:rPr>
              <w:t> </w:t>
            </w:r>
            <w:r>
              <w:rPr/>
              <w:t>EXTERNAS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HEMOCOMPONENTES</w:t>
              <w:tab/>
            </w:r>
            <w:r>
              <w:rPr>
                <w:b w:val="0"/>
              </w:rPr>
              <w:t>37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1301" w:val="left" w:leader="none"/>
              <w:tab w:pos="9595" w:val="left" w:leader="dot"/>
            </w:tabs>
            <w:spacing w:line="240" w:lineRule="auto" w:before="121" w:after="0"/>
            <w:ind w:left="1300" w:right="0" w:hanging="674"/>
            <w:jc w:val="left"/>
            <w:rPr>
              <w:b w:val="0"/>
            </w:rPr>
          </w:pPr>
          <w:hyperlink w:history="true" w:anchor="_bookmark44">
            <w:r>
              <w:rPr/>
              <w:t>PERCENTUAL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CUMPRIMENTO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VISITAS</w:t>
            </w:r>
            <w:r>
              <w:rPr>
                <w:spacing w:val="-4"/>
              </w:rPr>
              <w:t> </w:t>
            </w:r>
            <w:r>
              <w:rPr/>
              <w:t>TÉCNICO-ADMINISTRATIVAS</w:t>
              <w:tab/>
            </w:r>
            <w:r>
              <w:rPr>
                <w:b w:val="0"/>
              </w:rPr>
              <w:t>38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1299" w:val="left" w:leader="none"/>
              <w:tab w:pos="9595" w:val="left" w:leader="dot"/>
            </w:tabs>
            <w:spacing w:line="240" w:lineRule="auto" w:before="120" w:after="0"/>
            <w:ind w:left="1298" w:right="0" w:hanging="672"/>
            <w:jc w:val="left"/>
            <w:rPr>
              <w:b w:val="0"/>
            </w:rPr>
          </w:pPr>
          <w:hyperlink w:history="true" w:anchor="_bookmark45">
            <w:r>
              <w:rPr/>
              <w:t>TEMPO</w:t>
            </w:r>
            <w:r>
              <w:rPr>
                <w:spacing w:val="-1"/>
              </w:rPr>
              <w:t> </w:t>
            </w:r>
            <w:r>
              <w:rPr/>
              <w:t>MÉDIO</w:t>
            </w:r>
            <w:r>
              <w:rPr>
                <w:spacing w:val="-4"/>
              </w:rPr>
              <w:t> </w:t>
            </w:r>
            <w:r>
              <w:rPr/>
              <w:t>DO</w:t>
            </w:r>
            <w:r>
              <w:rPr>
                <w:spacing w:val="-4"/>
              </w:rPr>
              <w:t> </w:t>
            </w:r>
            <w:r>
              <w:rPr/>
              <w:t>PROCESSO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DOAÇÃO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SANGUE</w:t>
              <w:tab/>
            </w:r>
            <w:r>
              <w:rPr>
                <w:b w:val="0"/>
              </w:rPr>
              <w:t>38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1299" w:val="left" w:leader="none"/>
              <w:tab w:pos="9595" w:val="left" w:leader="dot"/>
            </w:tabs>
            <w:spacing w:line="240" w:lineRule="auto" w:before="122" w:after="0"/>
            <w:ind w:left="1298" w:right="0" w:hanging="672"/>
            <w:jc w:val="left"/>
            <w:rPr>
              <w:b w:val="0"/>
            </w:rPr>
          </w:pPr>
          <w:hyperlink w:history="true" w:anchor="_bookmark46">
            <w:r>
              <w:rPr/>
              <w:t>TAXA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AMOSTRAS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SANGUE</w:t>
            </w:r>
            <w:r>
              <w:rPr>
                <w:spacing w:val="-1"/>
              </w:rPr>
              <w:t> </w:t>
            </w:r>
            <w:r>
              <w:rPr/>
              <w:t>DESCARTADAS</w:t>
            </w:r>
            <w:r>
              <w:rPr>
                <w:spacing w:val="-4"/>
              </w:rPr>
              <w:t> </w:t>
            </w:r>
            <w:r>
              <w:rPr/>
              <w:t>POR</w:t>
            </w:r>
            <w:r>
              <w:rPr>
                <w:spacing w:val="-3"/>
              </w:rPr>
              <w:t> </w:t>
            </w:r>
            <w:r>
              <w:rPr/>
              <w:t>LIPEMIA</w:t>
              <w:tab/>
            </w:r>
            <w:r>
              <w:rPr>
                <w:b w:val="0"/>
              </w:rPr>
              <w:t>39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1301" w:val="left" w:leader="none"/>
              <w:tab w:pos="9595" w:val="left" w:leader="dot"/>
            </w:tabs>
            <w:spacing w:line="240" w:lineRule="auto" w:before="121" w:after="0"/>
            <w:ind w:left="1300" w:right="0" w:hanging="674"/>
            <w:jc w:val="left"/>
            <w:rPr>
              <w:b w:val="0"/>
            </w:rPr>
          </w:pPr>
          <w:hyperlink w:history="true" w:anchor="_bookmark47">
            <w:r>
              <w:rPr/>
              <w:t>PERCENTUAL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SATISFAÇÃO</w:t>
            </w:r>
            <w:r>
              <w:rPr>
                <w:spacing w:val="-3"/>
              </w:rPr>
              <w:t> </w:t>
            </w:r>
            <w:r>
              <w:rPr/>
              <w:t>DOS</w:t>
            </w:r>
            <w:r>
              <w:rPr>
                <w:spacing w:val="-4"/>
              </w:rPr>
              <w:t> </w:t>
            </w:r>
            <w:r>
              <w:rPr/>
              <w:t>DOADORES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SANGUE</w:t>
              <w:tab/>
            </w:r>
            <w:r>
              <w:rPr>
                <w:b w:val="0"/>
              </w:rPr>
              <w:t>39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1412" w:val="left" w:leader="none"/>
              <w:tab w:pos="9595" w:val="left" w:leader="dot"/>
            </w:tabs>
            <w:spacing w:line="240" w:lineRule="auto" w:before="122" w:after="0"/>
            <w:ind w:left="1411" w:right="0" w:hanging="785"/>
            <w:jc w:val="left"/>
            <w:rPr>
              <w:b w:val="0"/>
            </w:rPr>
          </w:pPr>
          <w:hyperlink w:history="true" w:anchor="_bookmark48">
            <w:r>
              <w:rPr/>
              <w:t>ÍNDICE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PRODUÇÃO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HEMOCOMPONENTES</w:t>
              <w:tab/>
            </w:r>
            <w:r>
              <w:rPr>
                <w:b w:val="0"/>
              </w:rPr>
              <w:t>40</w:t>
            </w:r>
          </w:hyperlink>
        </w:p>
        <w:p>
          <w:pPr>
            <w:pStyle w:val="TOC5"/>
            <w:tabs>
              <w:tab w:pos="9595" w:val="left" w:leader="dot"/>
            </w:tabs>
            <w:spacing w:before="121"/>
            <w:ind w:left="627" w:firstLine="0"/>
            <w:rPr>
              <w:b w:val="0"/>
            </w:rPr>
          </w:pPr>
          <w:hyperlink w:history="true" w:anchor="_bookmark49">
            <w:r>
              <w:rPr/>
              <w:t>em11.7.11.</w:t>
            </w:r>
            <w:r>
              <w:rPr>
                <w:spacing w:val="-2"/>
              </w:rPr>
              <w:t> </w:t>
            </w:r>
            <w:r>
              <w:rPr/>
              <w:t>ESTOQUE</w:t>
            </w:r>
            <w:r>
              <w:rPr>
                <w:spacing w:val="-5"/>
              </w:rPr>
              <w:t> </w:t>
            </w:r>
            <w:r>
              <w:rPr/>
              <w:t>ADEQUADO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CONCENTRADO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HEMÁCIAS</w:t>
            </w:r>
            <w:r>
              <w:rPr>
                <w:spacing w:val="-3"/>
              </w:rPr>
              <w:t> </w:t>
            </w:r>
            <w:r>
              <w:rPr/>
              <w:t>(CH)</w:t>
              <w:tab/>
            </w:r>
            <w:r>
              <w:rPr>
                <w:b w:val="0"/>
              </w:rPr>
              <w:t>41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1412" w:val="left" w:leader="none"/>
              <w:tab w:pos="9595" w:val="left" w:leader="dot"/>
            </w:tabs>
            <w:spacing w:line="240" w:lineRule="auto" w:before="122" w:after="0"/>
            <w:ind w:left="1411" w:right="0" w:hanging="785"/>
            <w:jc w:val="left"/>
            <w:rPr>
              <w:b w:val="0"/>
            </w:rPr>
          </w:pPr>
          <w:hyperlink w:history="true" w:anchor="_bookmark50">
            <w:r>
              <w:rPr/>
              <w:t>PERCENTUAL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PERDA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CONCENTRADO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HEMÁCIAS</w:t>
            </w:r>
            <w:r>
              <w:rPr>
                <w:spacing w:val="-1"/>
              </w:rPr>
              <w:t> </w:t>
            </w:r>
            <w:r>
              <w:rPr/>
              <w:t>POR</w:t>
            </w:r>
            <w:r>
              <w:rPr>
                <w:spacing w:val="-3"/>
              </w:rPr>
              <w:t> </w:t>
            </w:r>
            <w:r>
              <w:rPr/>
              <w:t>VALIDADE</w:t>
              <w:tab/>
            </w:r>
            <w:r>
              <w:rPr>
                <w:b w:val="0"/>
              </w:rPr>
              <w:t>41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1412" w:val="left" w:leader="none"/>
              <w:tab w:pos="9595" w:val="left" w:leader="dot"/>
            </w:tabs>
            <w:spacing w:line="240" w:lineRule="auto" w:before="121" w:after="0"/>
            <w:ind w:left="1411" w:right="0" w:hanging="785"/>
            <w:jc w:val="left"/>
            <w:rPr>
              <w:b w:val="0"/>
            </w:rPr>
          </w:pPr>
          <w:hyperlink w:history="true" w:anchor="_bookmark51">
            <w:r>
              <w:rPr/>
              <w:t>PERCENTUAL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EXECUÇÃO</w:t>
            </w:r>
            <w:r>
              <w:rPr>
                <w:spacing w:val="-5"/>
              </w:rPr>
              <w:t> </w:t>
            </w:r>
            <w:r>
              <w:rPr/>
              <w:t>DO</w:t>
            </w:r>
            <w:r>
              <w:rPr>
                <w:spacing w:val="-1"/>
              </w:rPr>
              <w:t> </w:t>
            </w:r>
            <w:r>
              <w:rPr/>
              <w:t>PLANO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EDUCAÇÃO</w:t>
            </w:r>
            <w:r>
              <w:rPr>
                <w:spacing w:val="-4"/>
              </w:rPr>
              <w:t> </w:t>
            </w:r>
            <w:r>
              <w:rPr/>
              <w:t>PERMANENTE</w:t>
              <w:tab/>
            </w:r>
            <w:r>
              <w:rPr>
                <w:b w:val="0"/>
              </w:rPr>
              <w:t>42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1412" w:val="left" w:leader="none"/>
              <w:tab w:pos="9595" w:val="left" w:leader="dot"/>
            </w:tabs>
            <w:spacing w:line="240" w:lineRule="auto" w:before="120" w:after="0"/>
            <w:ind w:left="1411" w:right="0" w:hanging="785"/>
            <w:jc w:val="left"/>
            <w:rPr>
              <w:b w:val="0"/>
            </w:rPr>
          </w:pPr>
          <w:hyperlink w:history="true" w:anchor="_bookmark52">
            <w:r>
              <w:rPr/>
              <w:t>PERCENTUAL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MANUTENÇÕES</w:t>
            </w:r>
            <w:r>
              <w:rPr>
                <w:spacing w:val="-4"/>
              </w:rPr>
              <w:t> </w:t>
            </w:r>
            <w:r>
              <w:rPr/>
              <w:t>PREVENTIVAS</w:t>
            </w:r>
            <w:r>
              <w:rPr>
                <w:spacing w:val="-3"/>
              </w:rPr>
              <w:t> </w:t>
            </w:r>
            <w:r>
              <w:rPr/>
              <w:t>REALIZADAS</w:t>
              <w:tab/>
            </w:r>
            <w:r>
              <w:rPr>
                <w:b w:val="0"/>
              </w:rPr>
              <w:t>42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1412" w:val="left" w:leader="none"/>
              <w:tab w:pos="9595" w:val="left" w:leader="dot"/>
            </w:tabs>
            <w:spacing w:line="240" w:lineRule="auto" w:before="123" w:after="0"/>
            <w:ind w:left="1411" w:right="0" w:hanging="785"/>
            <w:jc w:val="left"/>
            <w:rPr>
              <w:b w:val="0"/>
            </w:rPr>
          </w:pPr>
          <w:hyperlink w:history="true" w:anchor="_bookmark53">
            <w:r>
              <w:rPr/>
              <w:t>PERCENTUAL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CALIBRAÇÕES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EQUIPAMENTOS</w:t>
            </w:r>
            <w:r>
              <w:rPr>
                <w:spacing w:val="-3"/>
              </w:rPr>
              <w:t> </w:t>
            </w:r>
            <w:r>
              <w:rPr/>
              <w:t>REALIZADAS</w:t>
              <w:tab/>
            </w:r>
            <w:r>
              <w:rPr>
                <w:b w:val="0"/>
              </w:rPr>
              <w:t>43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1412" w:val="left" w:leader="none"/>
              <w:tab w:pos="9595" w:val="left" w:leader="dot"/>
            </w:tabs>
            <w:spacing w:line="240" w:lineRule="auto" w:before="120" w:after="0"/>
            <w:ind w:left="1411" w:right="0" w:hanging="785"/>
            <w:jc w:val="left"/>
            <w:rPr>
              <w:b w:val="0"/>
            </w:rPr>
          </w:pPr>
          <w:hyperlink w:history="true" w:anchor="_bookmark54">
            <w:r>
              <w:rPr/>
              <w:t>PERCENTUAL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QUALIFICAÇÕES</w:t>
            </w:r>
            <w:r>
              <w:rPr>
                <w:spacing w:val="-3"/>
              </w:rPr>
              <w:t> </w:t>
            </w:r>
            <w:r>
              <w:rPr/>
              <w:t>TÉRMICAS</w:t>
            </w:r>
            <w:r>
              <w:rPr>
                <w:spacing w:val="-1"/>
              </w:rPr>
              <w:t> </w:t>
            </w:r>
            <w:r>
              <w:rPr/>
              <w:t>REALIZADAS</w:t>
              <w:tab/>
            </w:r>
            <w:r>
              <w:rPr>
                <w:b w:val="0"/>
              </w:rPr>
              <w:t>43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1412" w:val="left" w:leader="none"/>
              <w:tab w:pos="9595" w:val="left" w:leader="dot"/>
            </w:tabs>
            <w:spacing w:line="240" w:lineRule="auto" w:before="123" w:after="0"/>
            <w:ind w:left="1411" w:right="0" w:hanging="785"/>
            <w:jc w:val="left"/>
            <w:rPr>
              <w:b w:val="0"/>
            </w:rPr>
          </w:pPr>
          <w:hyperlink w:history="true" w:anchor="_bookmark55">
            <w:r>
              <w:rPr/>
              <w:t>QUALIDADE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HEMOCOMPONENTES –</w:t>
            </w:r>
            <w:r>
              <w:rPr>
                <w:spacing w:val="-4"/>
              </w:rPr>
              <w:t> </w:t>
            </w:r>
            <w:r>
              <w:rPr/>
              <w:t>CONCENTRADO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HEMÁCIAS</w:t>
              <w:tab/>
            </w:r>
            <w:r>
              <w:rPr>
                <w:b w:val="0"/>
              </w:rPr>
              <w:t>44</w:t>
            </w:r>
          </w:hyperlink>
        </w:p>
        <w:p>
          <w:pPr>
            <w:pStyle w:val="TOC5"/>
            <w:ind w:left="627" w:firstLine="0"/>
            <w:rPr>
              <w:b w:val="0"/>
            </w:rPr>
          </w:pPr>
          <w:hyperlink w:history="true" w:anchor="_bookmark56">
            <w:r>
              <w:rPr/>
              <w:t>11.7</w:t>
            </w:r>
            <w:r>
              <w:rPr>
                <w:spacing w:val="4"/>
              </w:rPr>
              <w:t> </w:t>
            </w:r>
            <w:r>
              <w:rPr/>
              <w:t>18.</w:t>
            </w:r>
            <w:r>
              <w:rPr>
                <w:spacing w:val="-5"/>
              </w:rPr>
              <w:t> </w:t>
            </w:r>
            <w:r>
              <w:rPr/>
              <w:t>QUALIDADE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HEMOCOMPONENTES</w:t>
            </w:r>
            <w:r>
              <w:rPr>
                <w:spacing w:val="-1"/>
              </w:rPr>
              <w:t> </w:t>
            </w:r>
            <w:r>
              <w:rPr/>
              <w:t>–</w:t>
            </w:r>
            <w:r>
              <w:rPr>
                <w:spacing w:val="-5"/>
              </w:rPr>
              <w:t> </w:t>
            </w:r>
            <w:r>
              <w:rPr/>
              <w:t>CONCENTRADO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HEMÁCIAS</w:t>
            </w:r>
            <w:r>
              <w:rPr>
                <w:spacing w:val="-2"/>
              </w:rPr>
              <w:t> </w:t>
            </w:r>
            <w:r>
              <w:rPr/>
              <w:t>DESLEUCOCITADAS</w:t>
            </w:r>
            <w:r>
              <w:rPr>
                <w:b w:val="0"/>
              </w:rPr>
              <w:t>45</w:t>
            </w:r>
          </w:hyperlink>
        </w:p>
        <w:p>
          <w:pPr>
            <w:pStyle w:val="TOC5"/>
            <w:numPr>
              <w:ilvl w:val="2"/>
              <w:numId w:val="6"/>
            </w:numPr>
            <w:tabs>
              <w:tab w:pos="1412" w:val="left" w:leader="none"/>
              <w:tab w:pos="9595" w:val="left" w:leader="dot"/>
            </w:tabs>
            <w:spacing w:line="240" w:lineRule="auto" w:before="120" w:after="0"/>
            <w:ind w:left="1411" w:right="0" w:hanging="785"/>
            <w:jc w:val="left"/>
            <w:rPr>
              <w:b w:val="0"/>
            </w:rPr>
          </w:pPr>
          <w:hyperlink w:history="true" w:anchor="_bookmark57">
            <w:r>
              <w:rPr/>
              <w:t>QUALIDADE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HEMOCOMPONENTES</w:t>
            </w:r>
            <w:r>
              <w:rPr>
                <w:spacing w:val="1"/>
              </w:rPr>
              <w:t> </w:t>
            </w:r>
            <w:r>
              <w:rPr/>
              <w:t>–</w:t>
            </w:r>
            <w:r>
              <w:rPr>
                <w:spacing w:val="-5"/>
              </w:rPr>
              <w:t> </w:t>
            </w:r>
            <w:r>
              <w:rPr/>
              <w:t>CONCENTRADO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PLAQUETAS</w:t>
            </w:r>
            <w:r>
              <w:rPr>
                <w:spacing w:val="-4"/>
              </w:rPr>
              <w:t> </w:t>
            </w:r>
            <w:r>
              <w:rPr/>
              <w:t>RANDÔMICAS</w:t>
              <w:tab/>
            </w:r>
            <w:r>
              <w:rPr>
                <w:b w:val="0"/>
              </w:rPr>
              <w:t>45</w:t>
            </w:r>
          </w:hyperlink>
        </w:p>
        <w:p>
          <w:pPr>
            <w:pStyle w:val="TOC5"/>
            <w:numPr>
              <w:ilvl w:val="2"/>
              <w:numId w:val="6"/>
            </w:numPr>
            <w:tabs>
              <w:tab w:pos="1412" w:val="left" w:leader="none"/>
              <w:tab w:pos="9595" w:val="left" w:leader="dot"/>
            </w:tabs>
            <w:spacing w:line="259" w:lineRule="auto" w:before="123" w:after="0"/>
            <w:ind w:left="627" w:right="649" w:firstLine="0"/>
            <w:jc w:val="left"/>
            <w:rPr>
              <w:b w:val="0"/>
            </w:rPr>
          </w:pPr>
          <w:hyperlink w:history="true" w:anchor="_bookmark58">
            <w:r>
              <w:rPr/>
              <w:t>QUALIDADE DE HEMOCOMPONENTES – CONCENTRADO DE CONCENTRADO DE PLAQUETAS POR</w:t>
            </w:r>
          </w:hyperlink>
          <w:r>
            <w:rPr>
              <w:spacing w:val="-47"/>
            </w:rPr>
            <w:t> </w:t>
          </w:r>
          <w:hyperlink w:history="true" w:anchor="_bookmark58">
            <w:r>
              <w:rPr/>
              <w:t>AFÉRESE</w:t>
              <w:tab/>
              <w:tab/>
            </w:r>
            <w:r>
              <w:rPr>
                <w:b w:val="0"/>
              </w:rPr>
              <w:t>46</w:t>
            </w:r>
          </w:hyperlink>
        </w:p>
        <w:p>
          <w:pPr>
            <w:pStyle w:val="TOC5"/>
            <w:numPr>
              <w:ilvl w:val="2"/>
              <w:numId w:val="6"/>
            </w:numPr>
            <w:tabs>
              <w:tab w:pos="1412" w:val="left" w:leader="none"/>
              <w:tab w:pos="9595" w:val="left" w:leader="dot"/>
            </w:tabs>
            <w:spacing w:line="240" w:lineRule="auto" w:before="99" w:after="0"/>
            <w:ind w:left="1411" w:right="0" w:hanging="785"/>
            <w:jc w:val="left"/>
            <w:rPr>
              <w:b w:val="0"/>
            </w:rPr>
          </w:pPr>
          <w:hyperlink w:history="true" w:anchor="_bookmark59">
            <w:r>
              <w:rPr/>
              <w:t>QUALIDADE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HEMOCOMPONENTES</w:t>
            </w:r>
            <w:r>
              <w:rPr>
                <w:spacing w:val="1"/>
              </w:rPr>
              <w:t> </w:t>
            </w:r>
            <w:r>
              <w:rPr/>
              <w:t>–</w:t>
            </w:r>
            <w:r>
              <w:rPr>
                <w:spacing w:val="-5"/>
              </w:rPr>
              <w:t> </w:t>
            </w:r>
            <w:r>
              <w:rPr/>
              <w:t>PLASMA</w:t>
            </w:r>
            <w:r>
              <w:rPr>
                <w:spacing w:val="-1"/>
              </w:rPr>
              <w:t> </w:t>
            </w:r>
            <w:r>
              <w:rPr/>
              <w:t>FRESCO</w:t>
            </w:r>
            <w:r>
              <w:rPr>
                <w:spacing w:val="-5"/>
              </w:rPr>
              <w:t> </w:t>
            </w:r>
            <w:r>
              <w:rPr/>
              <w:t>CONGELADO</w:t>
              <w:tab/>
            </w:r>
            <w:r>
              <w:rPr>
                <w:b w:val="0"/>
              </w:rPr>
              <w:t>46</w:t>
            </w:r>
          </w:hyperlink>
        </w:p>
        <w:p>
          <w:pPr>
            <w:pStyle w:val="TOC5"/>
            <w:numPr>
              <w:ilvl w:val="2"/>
              <w:numId w:val="6"/>
            </w:numPr>
            <w:tabs>
              <w:tab w:pos="1412" w:val="left" w:leader="none"/>
              <w:tab w:pos="9595" w:val="left" w:leader="dot"/>
            </w:tabs>
            <w:spacing w:line="240" w:lineRule="auto" w:before="120" w:after="0"/>
            <w:ind w:left="1411" w:right="0" w:hanging="785"/>
            <w:jc w:val="left"/>
            <w:rPr>
              <w:b w:val="0"/>
            </w:rPr>
          </w:pPr>
          <w:hyperlink w:history="true" w:anchor="_bookmark60">
            <w:r>
              <w:rPr/>
              <w:t>QUALIDADE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CRIOPRECIPITADO</w:t>
              <w:tab/>
            </w:r>
            <w:r>
              <w:rPr>
                <w:b w:val="0"/>
              </w:rPr>
              <w:t>47</w:t>
            </w:r>
          </w:hyperlink>
        </w:p>
        <w:p>
          <w:pPr>
            <w:pStyle w:val="TOC5"/>
            <w:numPr>
              <w:ilvl w:val="2"/>
              <w:numId w:val="6"/>
            </w:numPr>
            <w:tabs>
              <w:tab w:pos="1412" w:val="left" w:leader="none"/>
              <w:tab w:pos="9595" w:val="left" w:leader="dot"/>
            </w:tabs>
            <w:spacing w:line="240" w:lineRule="auto" w:before="123" w:after="0"/>
            <w:ind w:left="1411" w:right="0" w:hanging="785"/>
            <w:jc w:val="left"/>
            <w:rPr>
              <w:b w:val="0"/>
            </w:rPr>
          </w:pPr>
          <w:hyperlink w:history="true" w:anchor="_bookmark61">
            <w:r>
              <w:rPr/>
              <w:t>TEMPO</w:t>
            </w:r>
            <w:r>
              <w:rPr>
                <w:spacing w:val="-4"/>
              </w:rPr>
              <w:t> </w:t>
            </w:r>
            <w:r>
              <w:rPr/>
              <w:t>MÉDIO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ATENDIMENTO</w:t>
            </w:r>
            <w:r>
              <w:rPr>
                <w:spacing w:val="-4"/>
              </w:rPr>
              <w:t> </w:t>
            </w:r>
            <w:r>
              <w:rPr/>
              <w:t>AO</w:t>
            </w:r>
            <w:r>
              <w:rPr>
                <w:spacing w:val="-4"/>
              </w:rPr>
              <w:t> </w:t>
            </w:r>
            <w:r>
              <w:rPr/>
              <w:t>PACIENTE</w:t>
              <w:tab/>
            </w:r>
            <w:r>
              <w:rPr>
                <w:b w:val="0"/>
              </w:rPr>
              <w:t>48</w:t>
            </w:r>
          </w:hyperlink>
        </w:p>
        <w:p>
          <w:pPr>
            <w:pStyle w:val="TOC2"/>
            <w:numPr>
              <w:ilvl w:val="0"/>
              <w:numId w:val="7"/>
            </w:numPr>
            <w:tabs>
              <w:tab w:pos="521" w:val="left" w:leader="none"/>
              <w:tab w:pos="10030" w:val="left" w:leader="dot"/>
            </w:tabs>
            <w:spacing w:line="240" w:lineRule="auto" w:before="121" w:after="0"/>
            <w:ind w:left="520" w:right="0" w:hanging="334"/>
            <w:jc w:val="left"/>
            <w:rPr>
              <w:b w:val="0"/>
            </w:rPr>
          </w:pPr>
          <w:hyperlink w:history="true" w:anchor="_bookmark62">
            <w:r>
              <w:rPr/>
              <w:t>NÚCLEO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CAPTAÇÃO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DOADORES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GESTÃO</w:t>
            </w:r>
            <w:r>
              <w:rPr>
                <w:spacing w:val="-1"/>
              </w:rPr>
              <w:t> </w:t>
            </w:r>
            <w:r>
              <w:rPr/>
              <w:t>CIDADÃO</w:t>
              <w:tab/>
            </w:r>
            <w:r>
              <w:rPr>
                <w:b w:val="0"/>
              </w:rPr>
              <w:t>48</w:t>
            </w:r>
          </w:hyperlink>
        </w:p>
        <w:p>
          <w:pPr>
            <w:pStyle w:val="TOC4"/>
            <w:numPr>
              <w:ilvl w:val="1"/>
              <w:numId w:val="7"/>
            </w:numPr>
            <w:tabs>
              <w:tab w:pos="905" w:val="left" w:leader="none"/>
              <w:tab w:pos="9595" w:val="left" w:leader="dot"/>
            </w:tabs>
            <w:spacing w:line="240" w:lineRule="auto" w:before="122" w:after="0"/>
            <w:ind w:left="904" w:right="0" w:hanging="497"/>
            <w:jc w:val="left"/>
          </w:pPr>
          <w:hyperlink w:history="true" w:anchor="_bookmark63">
            <w:r>
              <w:rPr/>
              <w:t>CAMPANHAS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COLETA</w:t>
            </w:r>
            <w:r>
              <w:rPr>
                <w:spacing w:val="-2"/>
              </w:rPr>
              <w:t> </w:t>
            </w:r>
            <w:r>
              <w:rPr/>
              <w:t>EXTERNA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DOAÇÃO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SANGUE</w:t>
              <w:tab/>
              <w:t>48</w:t>
            </w:r>
          </w:hyperlink>
        </w:p>
        <w:p>
          <w:pPr>
            <w:pStyle w:val="TOC4"/>
            <w:numPr>
              <w:ilvl w:val="1"/>
              <w:numId w:val="7"/>
            </w:numPr>
            <w:tabs>
              <w:tab w:pos="905" w:val="left" w:leader="none"/>
              <w:tab w:pos="9595" w:val="left" w:leader="dot"/>
            </w:tabs>
            <w:spacing w:line="240" w:lineRule="auto" w:before="121" w:after="0"/>
            <w:ind w:left="904" w:right="0" w:hanging="497"/>
            <w:jc w:val="left"/>
          </w:pPr>
          <w:hyperlink w:history="true" w:anchor="_bookmark64">
            <w:r>
              <w:rPr/>
              <w:t>CAMPANHAS</w:t>
            </w:r>
            <w:r>
              <w:rPr>
                <w:spacing w:val="-3"/>
              </w:rPr>
              <w:t> </w:t>
            </w:r>
            <w:r>
              <w:rPr/>
              <w:t>INTERNAS</w:t>
              <w:tab/>
              <w:t>49</w:t>
            </w:r>
          </w:hyperlink>
        </w:p>
        <w:p>
          <w:pPr>
            <w:pStyle w:val="TOC4"/>
            <w:numPr>
              <w:ilvl w:val="1"/>
              <w:numId w:val="8"/>
            </w:numPr>
            <w:tabs>
              <w:tab w:pos="850" w:val="left" w:leader="none"/>
              <w:tab w:pos="9595" w:val="left" w:leader="dot"/>
            </w:tabs>
            <w:spacing w:line="240" w:lineRule="auto" w:before="122" w:after="0"/>
            <w:ind w:left="849" w:right="0" w:hanging="442"/>
            <w:jc w:val="left"/>
          </w:pPr>
          <w:hyperlink w:history="true" w:anchor="_bookmark65">
            <w:r>
              <w:rPr/>
              <w:t>CAMPANHAS</w:t>
            </w:r>
            <w:r>
              <w:rPr>
                <w:spacing w:val="-3"/>
              </w:rPr>
              <w:t> </w:t>
            </w:r>
            <w:r>
              <w:rPr/>
              <w:t>EXTERNAS</w:t>
              <w:tab/>
              <w:t>49</w:t>
            </w:r>
          </w:hyperlink>
        </w:p>
        <w:p>
          <w:pPr>
            <w:pStyle w:val="TOC4"/>
            <w:numPr>
              <w:ilvl w:val="1"/>
              <w:numId w:val="8"/>
            </w:numPr>
            <w:tabs>
              <w:tab w:pos="850" w:val="left" w:leader="none"/>
              <w:tab w:pos="9595" w:val="left" w:leader="dot"/>
            </w:tabs>
            <w:spacing w:line="240" w:lineRule="auto" w:before="120" w:after="0"/>
            <w:ind w:left="849" w:right="0" w:hanging="442"/>
            <w:jc w:val="left"/>
          </w:pPr>
          <w:hyperlink w:history="true" w:anchor="_bookmark66">
            <w:r>
              <w:rPr/>
              <w:t>VISITAS</w:t>
            </w:r>
            <w:r>
              <w:rPr>
                <w:spacing w:val="-3"/>
              </w:rPr>
              <w:t> </w:t>
            </w:r>
            <w:r>
              <w:rPr/>
              <w:t>TÉCNICAS</w:t>
            </w:r>
            <w:r>
              <w:rPr>
                <w:spacing w:val="-1"/>
              </w:rPr>
              <w:t> </w:t>
            </w:r>
            <w:r>
              <w:rPr/>
              <w:t>-</w:t>
            </w:r>
            <w:r>
              <w:rPr>
                <w:spacing w:val="-2"/>
              </w:rPr>
              <w:t> </w:t>
            </w:r>
            <w:r>
              <w:rPr/>
              <w:t>CAPTAÇÃO</w:t>
              <w:tab/>
              <w:t>50</w:t>
            </w:r>
          </w:hyperlink>
        </w:p>
        <w:p>
          <w:pPr>
            <w:pStyle w:val="TOC2"/>
            <w:numPr>
              <w:ilvl w:val="0"/>
              <w:numId w:val="9"/>
            </w:numPr>
            <w:tabs>
              <w:tab w:pos="462" w:val="left" w:leader="none"/>
              <w:tab w:pos="10030" w:val="left" w:leader="dot"/>
            </w:tabs>
            <w:spacing w:line="240" w:lineRule="auto" w:before="121" w:after="0"/>
            <w:ind w:left="461" w:right="0" w:hanging="275"/>
            <w:jc w:val="left"/>
            <w:rPr>
              <w:b w:val="0"/>
            </w:rPr>
          </w:pPr>
          <w:hyperlink w:history="true" w:anchor="_bookmark67">
            <w:r>
              <w:rPr/>
              <w:t>GERÊNCIA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PESSOAL</w:t>
              <w:tab/>
            </w:r>
            <w:r>
              <w:rPr>
                <w:b w:val="0"/>
              </w:rPr>
              <w:t>51</w:t>
            </w:r>
          </w:hyperlink>
        </w:p>
        <w:p>
          <w:pPr>
            <w:pStyle w:val="TOC4"/>
            <w:numPr>
              <w:ilvl w:val="1"/>
              <w:numId w:val="9"/>
            </w:numPr>
            <w:tabs>
              <w:tab w:pos="851" w:val="left" w:leader="none"/>
              <w:tab w:pos="9595" w:val="left" w:leader="dot"/>
            </w:tabs>
            <w:spacing w:line="240" w:lineRule="auto" w:before="122" w:after="20"/>
            <w:ind w:left="850" w:right="0" w:hanging="443"/>
            <w:jc w:val="left"/>
          </w:pPr>
          <w:hyperlink w:history="true" w:anchor="_bookmark68">
            <w:r>
              <w:rPr/>
              <w:t>NÚMERO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COLABORADORES</w:t>
            </w:r>
            <w:r>
              <w:rPr>
                <w:spacing w:val="-2"/>
              </w:rPr>
              <w:t> </w:t>
            </w:r>
            <w:r>
              <w:rPr/>
              <w:t>POR</w:t>
            </w:r>
            <w:r>
              <w:rPr>
                <w:spacing w:val="-3"/>
              </w:rPr>
              <w:t> </w:t>
            </w:r>
            <w:r>
              <w:rPr/>
              <w:t>VÍNCULO</w:t>
            </w:r>
            <w:r>
              <w:rPr>
                <w:spacing w:val="-1"/>
              </w:rPr>
              <w:t> </w:t>
            </w:r>
            <w:r>
              <w:rPr/>
              <w:t>EMPREGATÍCIO</w:t>
              <w:tab/>
              <w:t>51</w:t>
            </w:r>
          </w:hyperlink>
        </w:p>
        <w:p>
          <w:pPr>
            <w:pStyle w:val="TOC2"/>
            <w:numPr>
              <w:ilvl w:val="0"/>
              <w:numId w:val="10"/>
            </w:numPr>
            <w:tabs>
              <w:tab w:pos="521" w:val="left" w:leader="none"/>
              <w:tab w:pos="10030" w:val="left" w:leader="dot"/>
            </w:tabs>
            <w:spacing w:line="240" w:lineRule="auto" w:before="194" w:after="0"/>
            <w:ind w:left="520" w:right="0" w:hanging="334"/>
            <w:jc w:val="left"/>
            <w:rPr>
              <w:b w:val="0"/>
            </w:rPr>
          </w:pPr>
          <w:hyperlink w:history="true" w:anchor="_bookmark69">
            <w:r>
              <w:rPr/>
              <w:t>GERÊNCIA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ASSISTÊNCIA</w:t>
            </w:r>
            <w:r>
              <w:rPr>
                <w:spacing w:val="-2"/>
              </w:rPr>
              <w:t> </w:t>
            </w:r>
            <w:r>
              <w:rPr/>
              <w:t>FARMACÊUTICA</w:t>
              <w:tab/>
            </w:r>
            <w:r>
              <w:rPr>
                <w:b w:val="0"/>
              </w:rPr>
              <w:t>51</w:t>
            </w:r>
          </w:hyperlink>
        </w:p>
        <w:p>
          <w:pPr>
            <w:pStyle w:val="TOC4"/>
            <w:numPr>
              <w:ilvl w:val="1"/>
              <w:numId w:val="10"/>
            </w:numPr>
            <w:tabs>
              <w:tab w:pos="850" w:val="left" w:leader="none"/>
              <w:tab w:pos="9595" w:val="left" w:leader="dot"/>
            </w:tabs>
            <w:spacing w:line="259" w:lineRule="auto" w:before="120" w:after="0"/>
            <w:ind w:left="408" w:right="1008" w:firstLine="0"/>
            <w:jc w:val="left"/>
          </w:pPr>
          <w:hyperlink w:history="true" w:anchor="_bookmark70">
            <w:r>
              <w:rPr/>
              <w:t>ATENÇÃO FARMACÊUTICA AOS PACIENTES CADASTRADOS NO PROGRAMA DE COAGULOPATIAS</w:t>
            </w:r>
          </w:hyperlink>
          <w:r>
            <w:rPr>
              <w:spacing w:val="1"/>
            </w:rPr>
            <w:t> </w:t>
          </w:r>
          <w:hyperlink w:history="true" w:anchor="_bookmark70">
            <w:r>
              <w:rPr/>
              <w:t>HEREDITÁRIAS</w:t>
            </w:r>
            <w:r>
              <w:rPr>
                <w:spacing w:val="-5"/>
              </w:rPr>
              <w:t> </w:t>
            </w:r>
            <w:r>
              <w:rPr/>
              <w:t>NO</w:t>
            </w:r>
            <w:r>
              <w:rPr>
                <w:spacing w:val="-3"/>
              </w:rPr>
              <w:t> </w:t>
            </w:r>
            <w:r>
              <w:rPr/>
              <w:t>SISTEMA</w:t>
            </w:r>
            <w:r>
              <w:rPr>
                <w:spacing w:val="-4"/>
              </w:rPr>
              <w:t> </w:t>
            </w:r>
            <w:r>
              <w:rPr/>
              <w:t>HEMOVIDA</w:t>
            </w:r>
            <w:r>
              <w:rPr>
                <w:spacing w:val="-3"/>
              </w:rPr>
              <w:t> </w:t>
            </w:r>
            <w:r>
              <w:rPr/>
              <w:t>WEB</w:t>
            </w:r>
            <w:r>
              <w:rPr>
                <w:spacing w:val="-4"/>
              </w:rPr>
              <w:t> </w:t>
            </w:r>
            <w:r>
              <w:rPr/>
              <w:t>COAGULOPATIAS</w:t>
              <w:tab/>
              <w:t>51</w:t>
            </w:r>
          </w:hyperlink>
        </w:p>
        <w:p>
          <w:pPr>
            <w:pStyle w:val="TOC4"/>
            <w:numPr>
              <w:ilvl w:val="1"/>
              <w:numId w:val="10"/>
            </w:numPr>
            <w:tabs>
              <w:tab w:pos="850" w:val="left" w:leader="none"/>
              <w:tab w:pos="9595" w:val="left" w:leader="dot"/>
            </w:tabs>
            <w:spacing w:line="240" w:lineRule="auto" w:before="99" w:after="0"/>
            <w:ind w:left="849" w:right="0" w:hanging="442"/>
            <w:jc w:val="left"/>
          </w:pPr>
          <w:hyperlink w:history="true" w:anchor="_bookmark71">
            <w:r>
              <w:rPr/>
              <w:t>PACIENTES</w:t>
            </w:r>
            <w:r>
              <w:rPr>
                <w:spacing w:val="-3"/>
              </w:rPr>
              <w:t> </w:t>
            </w:r>
            <w:r>
              <w:rPr/>
              <w:t>EM</w:t>
            </w:r>
            <w:r>
              <w:rPr>
                <w:spacing w:val="-2"/>
              </w:rPr>
              <w:t> </w:t>
            </w:r>
            <w:r>
              <w:rPr/>
              <w:t>USO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FATOR</w:t>
            </w:r>
            <w:r>
              <w:rPr>
                <w:spacing w:val="-2"/>
              </w:rPr>
              <w:t> </w:t>
            </w:r>
            <w:r>
              <w:rPr/>
              <w:t>VIII</w:t>
            </w:r>
            <w:r>
              <w:rPr>
                <w:spacing w:val="-4"/>
              </w:rPr>
              <w:t> </w:t>
            </w:r>
            <w:r>
              <w:rPr/>
              <w:t>+</w:t>
            </w:r>
            <w:r>
              <w:rPr>
                <w:spacing w:val="-2"/>
              </w:rPr>
              <w:t> </w:t>
            </w:r>
            <w:r>
              <w:rPr/>
              <w:t>FATOR</w:t>
            </w:r>
            <w:r>
              <w:rPr>
                <w:spacing w:val="-2"/>
              </w:rPr>
              <w:t> </w:t>
            </w:r>
            <w:r>
              <w:rPr/>
              <w:t>VON</w:t>
            </w:r>
            <w:r>
              <w:rPr>
                <w:spacing w:val="-5"/>
              </w:rPr>
              <w:t> </w:t>
            </w:r>
            <w:r>
              <w:rPr/>
              <w:t>WILLEBRAND</w:t>
              <w:tab/>
              <w:t>52</w:t>
            </w:r>
          </w:hyperlink>
        </w:p>
        <w:p>
          <w:pPr>
            <w:pStyle w:val="TOC4"/>
            <w:numPr>
              <w:ilvl w:val="1"/>
              <w:numId w:val="10"/>
            </w:numPr>
            <w:tabs>
              <w:tab w:pos="850" w:val="left" w:leader="none"/>
              <w:tab w:pos="9595" w:val="left" w:leader="dot"/>
            </w:tabs>
            <w:spacing w:line="240" w:lineRule="auto" w:before="123" w:after="0"/>
            <w:ind w:left="849" w:right="0" w:hanging="442"/>
            <w:jc w:val="left"/>
          </w:pPr>
          <w:hyperlink w:history="true" w:anchor="_bookmark72">
            <w:r>
              <w:rPr/>
              <w:t>CADASTROS</w:t>
            </w:r>
            <w:r>
              <w:rPr>
                <w:spacing w:val="44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PACIENTES</w:t>
            </w:r>
            <w:r>
              <w:rPr>
                <w:spacing w:val="-2"/>
              </w:rPr>
              <w:t> </w:t>
            </w:r>
            <w:r>
              <w:rPr/>
              <w:t>COM</w:t>
            </w:r>
            <w:r>
              <w:rPr>
                <w:spacing w:val="-1"/>
              </w:rPr>
              <w:t> </w:t>
            </w:r>
            <w:r>
              <w:rPr/>
              <w:t>INÍCIO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TRATAMENTO</w:t>
            </w:r>
            <w:r>
              <w:rPr>
                <w:spacing w:val="-3"/>
              </w:rPr>
              <w:t> </w:t>
            </w:r>
            <w:r>
              <w:rPr/>
              <w:t>COM</w:t>
            </w:r>
            <w:r>
              <w:rPr>
                <w:spacing w:val="-2"/>
              </w:rPr>
              <w:t> </w:t>
            </w:r>
            <w:r>
              <w:rPr/>
              <w:t>FATORES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COAGULAÇÃO.</w:t>
              <w:tab/>
              <w:t>52</w:t>
            </w:r>
          </w:hyperlink>
        </w:p>
        <w:p>
          <w:pPr>
            <w:pStyle w:val="TOC4"/>
            <w:ind w:left="408" w:firstLine="0"/>
          </w:pPr>
          <w:hyperlink w:history="true" w:anchor="_bookmark73">
            <w:r>
              <w:rPr>
                <w:spacing w:val="-1"/>
              </w:rPr>
              <w:t>15.3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DISPENSAÇÃO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DE</w:t>
            </w:r>
            <w:r>
              <w:rPr/>
              <w:t> </w:t>
            </w:r>
            <w:r>
              <w:rPr>
                <w:spacing w:val="-1"/>
              </w:rPr>
              <w:t>FATORES</w:t>
            </w:r>
            <w:r>
              <w:rPr>
                <w:spacing w:val="-3"/>
              </w:rPr>
              <w:t> </w:t>
            </w:r>
            <w:r>
              <w:rPr/>
              <w:t>DE COAGULAÇÃO PARA</w:t>
            </w:r>
            <w:r>
              <w:rPr>
                <w:spacing w:val="-1"/>
              </w:rPr>
              <w:t> </w:t>
            </w:r>
            <w:r>
              <w:rPr/>
              <w:t>TRATAMENTO AMBULATORIAL</w:t>
            </w:r>
            <w:r>
              <w:rPr>
                <w:spacing w:val="-2"/>
              </w:rPr>
              <w:t> </w:t>
            </w:r>
            <w:r>
              <w:rPr/>
              <w:t>E</w:t>
            </w:r>
            <w:r>
              <w:rPr>
                <w:spacing w:val="-1"/>
              </w:rPr>
              <w:t> </w:t>
            </w:r>
            <w:r>
              <w:rPr/>
              <w:t>REDE</w:t>
            </w:r>
            <w:r>
              <w:rPr>
                <w:spacing w:val="-3"/>
              </w:rPr>
              <w:t> </w:t>
            </w:r>
            <w:r>
              <w:rPr/>
              <w:t>HEMO</w:t>
            </w:r>
            <w:r>
              <w:rPr>
                <w:spacing w:val="-12"/>
              </w:rPr>
              <w:t> </w:t>
            </w:r>
            <w:r>
              <w:rPr/>
              <w:t>53</w:t>
            </w:r>
          </w:hyperlink>
        </w:p>
        <w:p>
          <w:pPr>
            <w:pStyle w:val="TOC2"/>
            <w:numPr>
              <w:ilvl w:val="0"/>
              <w:numId w:val="11"/>
            </w:numPr>
            <w:tabs>
              <w:tab w:pos="462" w:val="left" w:leader="none"/>
              <w:tab w:pos="10030" w:val="left" w:leader="dot"/>
            </w:tabs>
            <w:spacing w:line="240" w:lineRule="auto" w:before="123" w:after="0"/>
            <w:ind w:left="461" w:right="0" w:hanging="275"/>
            <w:jc w:val="left"/>
            <w:rPr>
              <w:b w:val="0"/>
            </w:rPr>
          </w:pPr>
          <w:hyperlink w:history="true" w:anchor="_bookmark74">
            <w:r>
              <w:rPr/>
              <w:t>NÚCLEO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TECNOLOGIA</w:t>
            </w:r>
            <w:r>
              <w:rPr>
                <w:spacing w:val="-1"/>
              </w:rPr>
              <w:t> </w:t>
            </w:r>
            <w:r>
              <w:rPr/>
              <w:t>DA</w:t>
            </w:r>
            <w:r>
              <w:rPr>
                <w:spacing w:val="-4"/>
              </w:rPr>
              <w:t> </w:t>
            </w:r>
            <w:r>
              <w:rPr/>
              <w:t>INFORMAÇÃO</w:t>
              <w:tab/>
            </w:r>
            <w:r>
              <w:rPr>
                <w:b w:val="0"/>
              </w:rPr>
              <w:t>53</w:t>
            </w:r>
          </w:hyperlink>
        </w:p>
        <w:p>
          <w:pPr>
            <w:pStyle w:val="TOC4"/>
            <w:numPr>
              <w:ilvl w:val="1"/>
              <w:numId w:val="11"/>
            </w:numPr>
            <w:tabs>
              <w:tab w:pos="850" w:val="left" w:leader="none"/>
              <w:tab w:pos="9595" w:val="left" w:leader="dot"/>
            </w:tabs>
            <w:spacing w:line="240" w:lineRule="auto" w:before="120" w:after="0"/>
            <w:ind w:left="849" w:right="0" w:hanging="442"/>
            <w:jc w:val="left"/>
          </w:pPr>
          <w:hyperlink w:history="true" w:anchor="_bookmark75">
            <w:r>
              <w:rPr/>
              <w:t>ABERTURA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CHAMADOS</w:t>
            </w:r>
            <w:r>
              <w:rPr>
                <w:spacing w:val="-1"/>
              </w:rPr>
              <w:t> </w:t>
            </w:r>
            <w:r>
              <w:rPr/>
              <w:t>X</w:t>
            </w:r>
            <w:r>
              <w:rPr>
                <w:spacing w:val="-3"/>
              </w:rPr>
              <w:t> </w:t>
            </w:r>
            <w:r>
              <w:rPr/>
              <w:t>ATENDIMENTOS</w:t>
              <w:tab/>
              <w:t>53</w:t>
            </w:r>
          </w:hyperlink>
        </w:p>
        <w:p>
          <w:pPr>
            <w:pStyle w:val="TOC2"/>
            <w:numPr>
              <w:ilvl w:val="0"/>
              <w:numId w:val="12"/>
            </w:numPr>
            <w:tabs>
              <w:tab w:pos="471" w:val="left" w:leader="none"/>
              <w:tab w:pos="10030" w:val="left" w:leader="dot"/>
            </w:tabs>
            <w:spacing w:line="240" w:lineRule="auto" w:before="120" w:after="0"/>
            <w:ind w:left="470" w:right="0" w:hanging="284"/>
            <w:jc w:val="left"/>
            <w:rPr>
              <w:b w:val="0"/>
            </w:rPr>
          </w:pPr>
          <w:hyperlink w:history="true" w:anchor="_bookmark76">
            <w:r>
              <w:rPr/>
              <w:t>ENSINO</w:t>
            </w:r>
            <w:r>
              <w:rPr>
                <w:spacing w:val="-4"/>
              </w:rPr>
              <w:t> </w:t>
            </w:r>
            <w:r>
              <w:rPr/>
              <w:t>E</w:t>
            </w:r>
            <w:r>
              <w:rPr>
                <w:spacing w:val="-1"/>
              </w:rPr>
              <w:t> </w:t>
            </w:r>
            <w:r>
              <w:rPr/>
              <w:t>PESQUISA</w:t>
              <w:tab/>
            </w:r>
            <w:r>
              <w:rPr>
                <w:b w:val="0"/>
              </w:rPr>
              <w:t>54</w:t>
            </w:r>
          </w:hyperlink>
        </w:p>
        <w:p>
          <w:pPr>
            <w:pStyle w:val="TOC4"/>
            <w:numPr>
              <w:ilvl w:val="1"/>
              <w:numId w:val="12"/>
            </w:numPr>
            <w:tabs>
              <w:tab w:pos="1069" w:val="left" w:leader="none"/>
              <w:tab w:pos="1070" w:val="left" w:leader="none"/>
              <w:tab w:pos="9595" w:val="left" w:leader="dot"/>
            </w:tabs>
            <w:spacing w:line="240" w:lineRule="auto" w:before="123" w:after="0"/>
            <w:ind w:left="1069" w:right="0" w:hanging="662"/>
            <w:jc w:val="left"/>
          </w:pPr>
          <w:hyperlink w:history="true" w:anchor="_bookmark77">
            <w:r>
              <w:rPr/>
              <w:t>CAPACITAÇÃO</w:t>
            </w:r>
            <w:r>
              <w:rPr>
                <w:spacing w:val="-3"/>
              </w:rPr>
              <w:t> </w:t>
            </w:r>
            <w:r>
              <w:rPr/>
              <w:t>DA</w:t>
            </w:r>
            <w:r>
              <w:rPr>
                <w:spacing w:val="-3"/>
              </w:rPr>
              <w:t> </w:t>
            </w:r>
            <w:r>
              <w:rPr/>
              <w:t>REDE HEMO</w:t>
              <w:tab/>
              <w:t>54</w:t>
            </w:r>
          </w:hyperlink>
        </w:p>
        <w:p>
          <w:pPr>
            <w:pStyle w:val="TOC4"/>
            <w:numPr>
              <w:ilvl w:val="1"/>
              <w:numId w:val="12"/>
            </w:numPr>
            <w:tabs>
              <w:tab w:pos="1069" w:val="left" w:leader="none"/>
              <w:tab w:pos="1070" w:val="left" w:leader="none"/>
              <w:tab w:pos="9595" w:val="left" w:leader="dot"/>
            </w:tabs>
            <w:spacing w:line="240" w:lineRule="auto" w:before="120" w:after="0"/>
            <w:ind w:left="1069" w:right="0" w:hanging="662"/>
            <w:jc w:val="left"/>
          </w:pPr>
          <w:hyperlink w:history="true" w:anchor="_bookmark78">
            <w:r>
              <w:rPr/>
              <w:t>CAPACITAÇÃO</w:t>
            </w:r>
            <w:r>
              <w:rPr>
                <w:spacing w:val="-4"/>
              </w:rPr>
              <w:t> </w:t>
            </w:r>
            <w:r>
              <w:rPr/>
              <w:t>DO PÚBLICO</w:t>
            </w:r>
            <w:r>
              <w:rPr>
                <w:spacing w:val="-4"/>
              </w:rPr>
              <w:t> </w:t>
            </w:r>
            <w:r>
              <w:rPr/>
              <w:t>EXTERNO</w:t>
              <w:tab/>
              <w:t>54</w:t>
            </w:r>
          </w:hyperlink>
        </w:p>
        <w:p>
          <w:pPr>
            <w:pStyle w:val="TOC4"/>
            <w:numPr>
              <w:ilvl w:val="1"/>
              <w:numId w:val="12"/>
            </w:numPr>
            <w:tabs>
              <w:tab w:pos="850" w:val="left" w:leader="none"/>
              <w:tab w:pos="9595" w:val="left" w:leader="dot"/>
            </w:tabs>
            <w:spacing w:line="240" w:lineRule="auto" w:before="123" w:after="0"/>
            <w:ind w:left="849" w:right="0" w:hanging="442"/>
            <w:jc w:val="left"/>
          </w:pPr>
          <w:hyperlink w:history="true" w:anchor="_bookmark79">
            <w:r>
              <w:rPr/>
              <w:t>PESQUISAS</w:t>
              <w:tab/>
              <w:t>55</w:t>
            </w:r>
          </w:hyperlink>
        </w:p>
        <w:p>
          <w:pPr>
            <w:pStyle w:val="TOC2"/>
            <w:numPr>
              <w:ilvl w:val="1"/>
              <w:numId w:val="12"/>
            </w:numPr>
            <w:tabs>
              <w:tab w:pos="848" w:val="left" w:leader="none"/>
              <w:tab w:pos="849" w:val="left" w:leader="none"/>
              <w:tab w:pos="10030" w:val="left" w:leader="dot"/>
            </w:tabs>
            <w:spacing w:line="240" w:lineRule="auto" w:before="121" w:after="0"/>
            <w:ind w:left="848" w:right="0" w:hanging="662"/>
            <w:jc w:val="left"/>
            <w:rPr>
              <w:b w:val="0"/>
            </w:rPr>
          </w:pPr>
          <w:hyperlink w:history="true" w:anchor="_bookmark80">
            <w:r>
              <w:rPr/>
              <w:t>ESTÁGIO</w:t>
            </w:r>
            <w:r>
              <w:rPr>
                <w:spacing w:val="-4"/>
              </w:rPr>
              <w:t> </w:t>
            </w:r>
            <w:r>
              <w:rPr/>
              <w:t>CURRICULAR</w:t>
              <w:tab/>
            </w:r>
            <w:r>
              <w:rPr>
                <w:b w:val="0"/>
              </w:rPr>
              <w:t>55</w:t>
            </w:r>
          </w:hyperlink>
        </w:p>
        <w:p>
          <w:pPr>
            <w:pStyle w:val="TOC3"/>
            <w:numPr>
              <w:ilvl w:val="0"/>
              <w:numId w:val="12"/>
            </w:numPr>
            <w:tabs>
              <w:tab w:pos="521" w:val="left" w:leader="none"/>
              <w:tab w:pos="10030" w:val="left" w:leader="dot"/>
            </w:tabs>
            <w:spacing w:line="240" w:lineRule="auto" w:before="122" w:after="0"/>
            <w:ind w:left="520" w:right="0" w:hanging="334"/>
            <w:jc w:val="left"/>
            <w:rPr>
              <w:b w:val="0"/>
              <w:i w:val="0"/>
              <w:sz w:val="22"/>
            </w:rPr>
          </w:pPr>
          <w:hyperlink w:history="true" w:anchor="_bookmark81">
            <w:r>
              <w:rPr>
                <w:i w:val="0"/>
                <w:sz w:val="22"/>
              </w:rPr>
              <w:t>CIRAS</w:t>
              <w:tab/>
            </w:r>
            <w:r>
              <w:rPr>
                <w:b w:val="0"/>
                <w:i w:val="0"/>
                <w:sz w:val="22"/>
              </w:rPr>
              <w:t>56</w:t>
            </w:r>
          </w:hyperlink>
        </w:p>
        <w:p>
          <w:pPr>
            <w:pStyle w:val="TOC4"/>
            <w:numPr>
              <w:ilvl w:val="1"/>
              <w:numId w:val="12"/>
            </w:numPr>
            <w:tabs>
              <w:tab w:pos="851" w:val="left" w:leader="none"/>
              <w:tab w:pos="9595" w:val="left" w:leader="dot"/>
            </w:tabs>
            <w:spacing w:line="240" w:lineRule="auto" w:before="121" w:after="0"/>
            <w:ind w:left="850" w:right="0" w:hanging="443"/>
            <w:jc w:val="left"/>
          </w:pPr>
          <w:hyperlink w:history="true" w:anchor="_bookmark82">
            <w:r>
              <w:rPr/>
              <w:t>CRONOGRAMA</w:t>
            </w:r>
            <w:r>
              <w:rPr>
                <w:spacing w:val="-5"/>
              </w:rPr>
              <w:t> </w:t>
            </w:r>
            <w:r>
              <w:rPr/>
              <w:t>ANUAL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LIMPEZA</w:t>
            </w:r>
            <w:r>
              <w:rPr>
                <w:spacing w:val="-5"/>
              </w:rPr>
              <w:t> </w:t>
            </w:r>
            <w:r>
              <w:rPr/>
              <w:t>DAS</w:t>
            </w:r>
            <w:r>
              <w:rPr>
                <w:spacing w:val="-2"/>
              </w:rPr>
              <w:t> </w:t>
            </w:r>
            <w:r>
              <w:rPr/>
              <w:t>CAIXAS</w:t>
            </w:r>
            <w:r>
              <w:rPr>
                <w:spacing w:val="-5"/>
              </w:rPr>
              <w:t> </w:t>
            </w:r>
            <w:r>
              <w:rPr/>
              <w:t>D’ÁGUA</w:t>
            </w:r>
            <w:r>
              <w:rPr>
                <w:rFonts w:ascii="Times New Roman" w:hAnsi="Times New Roman"/>
              </w:rPr>
              <w:tab/>
            </w:r>
            <w:r>
              <w:rPr/>
              <w:t>56</w:t>
            </w:r>
          </w:hyperlink>
        </w:p>
        <w:p>
          <w:pPr>
            <w:pStyle w:val="TOC4"/>
            <w:numPr>
              <w:ilvl w:val="1"/>
              <w:numId w:val="12"/>
            </w:numPr>
            <w:tabs>
              <w:tab w:pos="850" w:val="left" w:leader="none"/>
              <w:tab w:pos="9595" w:val="left" w:leader="dot"/>
            </w:tabs>
            <w:spacing w:line="240" w:lineRule="auto" w:before="120" w:after="0"/>
            <w:ind w:left="849" w:right="0" w:hanging="442"/>
            <w:jc w:val="left"/>
          </w:pPr>
          <w:hyperlink w:history="true" w:anchor="_bookmark83">
            <w:r>
              <w:rPr/>
              <w:t>CRONOGRAMA</w:t>
            </w:r>
            <w:r>
              <w:rPr>
                <w:spacing w:val="-5"/>
              </w:rPr>
              <w:t> </w:t>
            </w:r>
            <w:r>
              <w:rPr/>
              <w:t>ANUAL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DEDETIZAÇÃO</w:t>
            </w:r>
            <w:r>
              <w:rPr>
                <w:spacing w:val="-4"/>
              </w:rPr>
              <w:t> </w:t>
            </w:r>
            <w:r>
              <w:rPr/>
              <w:t>DAS</w:t>
            </w:r>
            <w:r>
              <w:rPr>
                <w:spacing w:val="-3"/>
              </w:rPr>
              <w:t> </w:t>
            </w:r>
            <w:r>
              <w:rPr/>
              <w:t>UNIDADES</w:t>
            </w:r>
            <w:r>
              <w:rPr>
                <w:spacing w:val="-4"/>
              </w:rPr>
              <w:t> </w:t>
            </w:r>
            <w:r>
              <w:rPr/>
              <w:t>REDE</w:t>
            </w:r>
            <w:r>
              <w:rPr>
                <w:spacing w:val="-2"/>
              </w:rPr>
              <w:t> </w:t>
            </w:r>
            <w:r>
              <w:rPr/>
              <w:t>HEMO</w:t>
              <w:tab/>
              <w:t>56</w:t>
            </w:r>
          </w:hyperlink>
        </w:p>
        <w:p>
          <w:pPr>
            <w:pStyle w:val="TOC4"/>
            <w:numPr>
              <w:ilvl w:val="1"/>
              <w:numId w:val="12"/>
            </w:numPr>
            <w:tabs>
              <w:tab w:pos="850" w:val="left" w:leader="none"/>
              <w:tab w:pos="9595" w:val="left" w:leader="dot"/>
            </w:tabs>
            <w:spacing w:line="240" w:lineRule="auto" w:before="123" w:after="0"/>
            <w:ind w:left="849" w:right="0" w:hanging="442"/>
            <w:jc w:val="left"/>
          </w:pPr>
          <w:hyperlink w:history="true" w:anchor="_bookmark84">
            <w:r>
              <w:rPr/>
              <w:t>CRONOGRAMA</w:t>
            </w:r>
            <w:r>
              <w:rPr>
                <w:spacing w:val="-4"/>
              </w:rPr>
              <w:t> </w:t>
            </w:r>
            <w:r>
              <w:rPr/>
              <w:t>ANUAL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ANÁLISE</w:t>
            </w:r>
            <w:r>
              <w:rPr>
                <w:spacing w:val="-3"/>
              </w:rPr>
              <w:t> </w:t>
            </w:r>
            <w:r>
              <w:rPr/>
              <w:t>DA ÁGUA</w:t>
            </w:r>
            <w:r>
              <w:rPr>
                <w:spacing w:val="-5"/>
              </w:rPr>
              <w:t> </w:t>
            </w:r>
            <w:r>
              <w:rPr/>
              <w:t>DAS</w:t>
            </w:r>
            <w:r>
              <w:rPr>
                <w:spacing w:val="-2"/>
              </w:rPr>
              <w:t> </w:t>
            </w:r>
            <w:r>
              <w:rPr/>
              <w:t>UNIDADES</w:t>
            </w:r>
            <w:r>
              <w:rPr>
                <w:spacing w:val="-4"/>
              </w:rPr>
              <w:t> </w:t>
            </w:r>
            <w:r>
              <w:rPr/>
              <w:t>DA</w:t>
            </w:r>
            <w:r>
              <w:rPr>
                <w:spacing w:val="-3"/>
              </w:rPr>
              <w:t> </w:t>
            </w:r>
            <w:r>
              <w:rPr/>
              <w:t>REDE</w:t>
            </w:r>
            <w:r>
              <w:rPr>
                <w:spacing w:val="-1"/>
              </w:rPr>
              <w:t> </w:t>
            </w:r>
            <w:r>
              <w:rPr/>
              <w:t>HEMO</w:t>
              <w:tab/>
              <w:t>57</w:t>
            </w:r>
          </w:hyperlink>
        </w:p>
        <w:p>
          <w:pPr>
            <w:pStyle w:val="TOC2"/>
            <w:numPr>
              <w:ilvl w:val="0"/>
              <w:numId w:val="12"/>
            </w:numPr>
            <w:tabs>
              <w:tab w:pos="521" w:val="left" w:leader="none"/>
              <w:tab w:pos="10030" w:val="left" w:leader="dot"/>
            </w:tabs>
            <w:spacing w:line="240" w:lineRule="auto" w:before="120" w:after="0"/>
            <w:ind w:left="520" w:right="0" w:hanging="334"/>
            <w:jc w:val="left"/>
            <w:rPr>
              <w:b w:val="0"/>
            </w:rPr>
          </w:pPr>
          <w:hyperlink w:history="true" w:anchor="_bookmark85">
            <w:r>
              <w:rPr/>
              <w:t>HEMOVIGILÂNCIA</w:t>
              <w:tab/>
            </w:r>
            <w:r>
              <w:rPr>
                <w:b w:val="0"/>
              </w:rPr>
              <w:t>57</w:t>
            </w:r>
          </w:hyperlink>
        </w:p>
        <w:p>
          <w:pPr>
            <w:pStyle w:val="TOC4"/>
            <w:numPr>
              <w:ilvl w:val="1"/>
              <w:numId w:val="12"/>
            </w:numPr>
            <w:tabs>
              <w:tab w:pos="850" w:val="left" w:leader="none"/>
              <w:tab w:pos="9595" w:val="left" w:leader="dot"/>
            </w:tabs>
            <w:spacing w:line="240" w:lineRule="auto" w:before="122" w:after="0"/>
            <w:ind w:left="849" w:right="0" w:hanging="442"/>
            <w:jc w:val="left"/>
          </w:pPr>
          <w:hyperlink w:history="true" w:anchor="_bookmark86">
            <w:r>
              <w:rPr/>
              <w:t>CONSOLIDADO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MARCADORES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SOROLOGIA</w:t>
            </w:r>
            <w:r>
              <w:rPr>
                <w:spacing w:val="-4"/>
              </w:rPr>
              <w:t> </w:t>
            </w:r>
            <w:r>
              <w:rPr/>
              <w:t>POSITIVA</w:t>
            </w:r>
            <w:r>
              <w:rPr>
                <w:spacing w:val="-5"/>
              </w:rPr>
              <w:t> </w:t>
            </w:r>
            <w:r>
              <w:rPr/>
              <w:t>DA</w:t>
            </w:r>
            <w:r>
              <w:rPr>
                <w:spacing w:val="-2"/>
              </w:rPr>
              <w:t> </w:t>
            </w:r>
            <w:r>
              <w:rPr/>
              <w:t>REDE</w:t>
            </w:r>
            <w:r>
              <w:rPr>
                <w:spacing w:val="-4"/>
              </w:rPr>
              <w:t> </w:t>
            </w:r>
            <w:r>
              <w:rPr/>
              <w:t>HEMO</w:t>
              <w:tab/>
              <w:t>57</w:t>
            </w:r>
          </w:hyperlink>
        </w:p>
        <w:p>
          <w:pPr>
            <w:pStyle w:val="TOC4"/>
            <w:numPr>
              <w:ilvl w:val="1"/>
              <w:numId w:val="12"/>
            </w:numPr>
            <w:tabs>
              <w:tab w:pos="850" w:val="left" w:leader="none"/>
              <w:tab w:pos="9595" w:val="left" w:leader="dot"/>
            </w:tabs>
            <w:spacing w:line="240" w:lineRule="auto" w:before="121" w:after="0"/>
            <w:ind w:left="849" w:right="0" w:hanging="442"/>
            <w:jc w:val="left"/>
          </w:pPr>
          <w:hyperlink w:history="true" w:anchor="_bookmark87">
            <w:r>
              <w:rPr/>
              <w:t>CONSOLIDADO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NOTIFICAÇÕES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SOROLOGIAS</w:t>
            </w:r>
            <w:r>
              <w:rPr>
                <w:spacing w:val="-3"/>
              </w:rPr>
              <w:t> </w:t>
            </w:r>
            <w:r>
              <w:rPr/>
              <w:t>DA</w:t>
            </w:r>
            <w:r>
              <w:rPr>
                <w:spacing w:val="45"/>
              </w:rPr>
              <w:t> </w:t>
            </w:r>
            <w:r>
              <w:rPr/>
              <w:t>REDE</w:t>
            </w:r>
            <w:r>
              <w:rPr>
                <w:spacing w:val="-2"/>
              </w:rPr>
              <w:t> </w:t>
            </w:r>
            <w:r>
              <w:rPr/>
              <w:t>HEMO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4"/>
              </w:rPr>
              <w:t> </w:t>
            </w:r>
            <w:r>
              <w:rPr/>
              <w:t>SETEM</w:t>
            </w:r>
            <w:r>
              <w:rPr>
                <w:spacing w:val="-3"/>
              </w:rPr>
              <w:t> </w:t>
            </w:r>
            <w:r>
              <w:rPr/>
              <w:t>2023</w:t>
              <w:tab/>
              <w:t>58</w:t>
            </w:r>
          </w:hyperlink>
        </w:p>
        <w:p>
          <w:pPr>
            <w:pStyle w:val="TOC4"/>
            <w:numPr>
              <w:ilvl w:val="1"/>
              <w:numId w:val="12"/>
            </w:numPr>
            <w:tabs>
              <w:tab w:pos="850" w:val="left" w:leader="none"/>
              <w:tab w:pos="9595" w:val="left" w:leader="dot"/>
            </w:tabs>
            <w:spacing w:line="240" w:lineRule="auto" w:before="123" w:after="0"/>
            <w:ind w:left="849" w:right="0" w:hanging="442"/>
            <w:jc w:val="left"/>
          </w:pPr>
          <w:hyperlink w:history="true" w:anchor="_bookmark88">
            <w:r>
              <w:rPr/>
              <w:t>CONSOLIDADO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RETROVIGILÂNCIA</w:t>
            </w:r>
            <w:r>
              <w:rPr>
                <w:spacing w:val="-4"/>
              </w:rPr>
              <w:t> </w:t>
            </w:r>
            <w:r>
              <w:rPr/>
              <w:t>DA</w:t>
            </w:r>
            <w:r>
              <w:rPr>
                <w:spacing w:val="-2"/>
              </w:rPr>
              <w:t> </w:t>
            </w:r>
            <w:r>
              <w:rPr/>
              <w:t>REDE</w:t>
            </w:r>
            <w:r>
              <w:rPr>
                <w:spacing w:val="-4"/>
              </w:rPr>
              <w:t> </w:t>
            </w:r>
            <w:r>
              <w:rPr/>
              <w:t>HEMO</w:t>
              <w:tab/>
              <w:t>58</w:t>
            </w:r>
          </w:hyperlink>
        </w:p>
        <w:p>
          <w:pPr>
            <w:pStyle w:val="TOC4"/>
            <w:numPr>
              <w:ilvl w:val="1"/>
              <w:numId w:val="12"/>
            </w:numPr>
            <w:tabs>
              <w:tab w:pos="850" w:val="left" w:leader="none"/>
              <w:tab w:pos="9595" w:val="left" w:leader="dot"/>
            </w:tabs>
            <w:spacing w:line="259" w:lineRule="auto" w:before="120" w:after="0"/>
            <w:ind w:left="408" w:right="1008" w:firstLine="0"/>
            <w:jc w:val="left"/>
          </w:pPr>
          <w:hyperlink w:history="true" w:anchor="_bookmark89">
            <w:r>
              <w:rPr/>
              <w:t>CONSOLIDADO DO PROCESSO DE CONVOCAÇÃO DE DOADORES POR AVISO DE RECEBIMENTO (AR-</w:t>
            </w:r>
          </w:hyperlink>
          <w:r>
            <w:rPr>
              <w:spacing w:val="1"/>
            </w:rPr>
            <w:t> </w:t>
          </w:r>
          <w:hyperlink w:history="true" w:anchor="_bookmark89">
            <w:r>
              <w:rPr/>
              <w:t>CARTAS)</w:t>
            </w:r>
            <w:r>
              <w:rPr>
                <w:spacing w:val="-1"/>
              </w:rPr>
              <w:t> </w:t>
            </w:r>
            <w:r>
              <w:rPr/>
              <w:t>NA REDE</w:t>
            </w:r>
            <w:r>
              <w:rPr>
                <w:spacing w:val="-4"/>
              </w:rPr>
              <w:t> </w:t>
            </w:r>
            <w:r>
              <w:rPr/>
              <w:t>HEMO</w:t>
              <w:tab/>
              <w:t>59</w:t>
            </w:r>
          </w:hyperlink>
        </w:p>
        <w:p>
          <w:pPr>
            <w:pStyle w:val="TOC2"/>
            <w:numPr>
              <w:ilvl w:val="0"/>
              <w:numId w:val="12"/>
            </w:numPr>
            <w:tabs>
              <w:tab w:pos="521" w:val="left" w:leader="none"/>
              <w:tab w:pos="10030" w:val="left" w:leader="dot"/>
            </w:tabs>
            <w:spacing w:line="240" w:lineRule="auto" w:before="99" w:after="0"/>
            <w:ind w:left="520" w:right="0" w:hanging="334"/>
            <w:jc w:val="left"/>
            <w:rPr>
              <w:b w:val="0"/>
            </w:rPr>
          </w:pPr>
          <w:hyperlink w:history="true" w:anchor="_bookmark90">
            <w:r>
              <w:rPr/>
              <w:t>GERENCIAMENTO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RESÍDUOS</w:t>
              <w:tab/>
            </w:r>
            <w:r>
              <w:rPr>
                <w:b w:val="0"/>
              </w:rPr>
              <w:t>59</w:t>
            </w:r>
          </w:hyperlink>
        </w:p>
        <w:p>
          <w:pPr>
            <w:pStyle w:val="TOC4"/>
            <w:numPr>
              <w:ilvl w:val="1"/>
              <w:numId w:val="12"/>
            </w:numPr>
            <w:tabs>
              <w:tab w:pos="850" w:val="left" w:leader="none"/>
              <w:tab w:pos="9595" w:val="left" w:leader="dot"/>
            </w:tabs>
            <w:spacing w:line="240" w:lineRule="auto" w:before="123" w:after="0"/>
            <w:ind w:left="849" w:right="0" w:hanging="442"/>
            <w:jc w:val="left"/>
          </w:pPr>
          <w:hyperlink w:history="true" w:anchor="_bookmark91">
            <w:r>
              <w:rPr/>
              <w:t>GERENCIAMENTO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RESÍDUOS</w:t>
            </w:r>
            <w:r>
              <w:rPr>
                <w:spacing w:val="-2"/>
              </w:rPr>
              <w:t> </w:t>
            </w:r>
            <w:r>
              <w:rPr/>
              <w:t>POR GRUPO</w:t>
            </w:r>
            <w:r>
              <w:rPr>
                <w:spacing w:val="-4"/>
              </w:rPr>
              <w:t> </w:t>
            </w:r>
            <w:r>
              <w:rPr/>
              <w:t>NA</w:t>
            </w:r>
            <w:r>
              <w:rPr>
                <w:spacing w:val="-3"/>
              </w:rPr>
              <w:t> </w:t>
            </w:r>
            <w:r>
              <w:rPr/>
              <w:t>REDE</w:t>
            </w:r>
            <w:r>
              <w:rPr>
                <w:spacing w:val="-3"/>
              </w:rPr>
              <w:t> </w:t>
            </w:r>
            <w:r>
              <w:rPr/>
              <w:t>HEMO</w:t>
              <w:tab/>
              <w:t>60</w:t>
            </w:r>
          </w:hyperlink>
        </w:p>
        <w:p>
          <w:pPr>
            <w:pStyle w:val="TOC2"/>
            <w:numPr>
              <w:ilvl w:val="0"/>
              <w:numId w:val="12"/>
            </w:numPr>
            <w:tabs>
              <w:tab w:pos="521" w:val="left" w:leader="none"/>
              <w:tab w:pos="10030" w:val="left" w:leader="dot"/>
            </w:tabs>
            <w:spacing w:line="240" w:lineRule="auto" w:before="120" w:after="0"/>
            <w:ind w:left="520" w:right="0" w:hanging="334"/>
            <w:jc w:val="left"/>
            <w:rPr>
              <w:b w:val="0"/>
            </w:rPr>
          </w:pPr>
          <w:hyperlink w:history="true" w:anchor="_bookmark92">
            <w:r>
              <w:rPr/>
              <w:t>NÚCLEO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SEGURANÇA</w:t>
            </w:r>
            <w:r>
              <w:rPr>
                <w:spacing w:val="-1"/>
              </w:rPr>
              <w:t> </w:t>
            </w:r>
            <w:r>
              <w:rPr/>
              <w:t>DO</w:t>
            </w:r>
            <w:r>
              <w:rPr>
                <w:spacing w:val="-2"/>
              </w:rPr>
              <w:t> </w:t>
            </w:r>
            <w:r>
              <w:rPr/>
              <w:t>PACIENTE</w:t>
              <w:tab/>
            </w:r>
            <w:r>
              <w:rPr>
                <w:b w:val="0"/>
              </w:rPr>
              <w:t>62</w:t>
            </w:r>
          </w:hyperlink>
        </w:p>
        <w:p>
          <w:pPr>
            <w:pStyle w:val="TOC4"/>
            <w:numPr>
              <w:ilvl w:val="1"/>
              <w:numId w:val="12"/>
            </w:numPr>
            <w:tabs>
              <w:tab w:pos="850" w:val="left" w:leader="none"/>
              <w:tab w:pos="9595" w:val="left" w:leader="dot"/>
            </w:tabs>
            <w:spacing w:line="240" w:lineRule="auto" w:before="120" w:after="0"/>
            <w:ind w:left="849" w:right="0" w:hanging="442"/>
            <w:jc w:val="left"/>
          </w:pPr>
          <w:hyperlink w:history="true" w:anchor="_bookmark93">
            <w:r>
              <w:rPr/>
              <w:t>CONSOLIDADO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NOTIFICAÇÕES</w:t>
            </w:r>
            <w:r>
              <w:rPr>
                <w:spacing w:val="-2"/>
              </w:rPr>
              <w:t> </w:t>
            </w:r>
            <w:r>
              <w:rPr/>
              <w:t>DA</w:t>
            </w:r>
            <w:r>
              <w:rPr>
                <w:spacing w:val="-5"/>
              </w:rPr>
              <w:t> </w:t>
            </w:r>
            <w:r>
              <w:rPr/>
              <w:t>REDE</w:t>
            </w:r>
            <w:r>
              <w:rPr>
                <w:spacing w:val="-2"/>
              </w:rPr>
              <w:t> </w:t>
            </w:r>
            <w:r>
              <w:rPr/>
              <w:t>HEMO</w:t>
              <w:tab/>
              <w:t>62</w:t>
            </w:r>
          </w:hyperlink>
        </w:p>
        <w:p>
          <w:pPr>
            <w:pStyle w:val="TOC4"/>
            <w:numPr>
              <w:ilvl w:val="1"/>
              <w:numId w:val="12"/>
            </w:numPr>
            <w:tabs>
              <w:tab w:pos="850" w:val="left" w:leader="none"/>
              <w:tab w:pos="9595" w:val="left" w:leader="dot"/>
            </w:tabs>
            <w:spacing w:line="240" w:lineRule="auto" w:before="123" w:after="0"/>
            <w:ind w:left="849" w:right="0" w:hanging="442"/>
            <w:jc w:val="left"/>
          </w:pPr>
          <w:hyperlink w:history="true" w:anchor="_bookmark94">
            <w:r>
              <w:rPr/>
              <w:t>TAXA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TRATATIVAS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NOTIFICAÇÃO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EVENTOS</w:t>
              <w:tab/>
              <w:t>62</w:t>
            </w:r>
          </w:hyperlink>
        </w:p>
        <w:p>
          <w:pPr>
            <w:pStyle w:val="TOC4"/>
            <w:numPr>
              <w:ilvl w:val="1"/>
              <w:numId w:val="12"/>
            </w:numPr>
            <w:tabs>
              <w:tab w:pos="850" w:val="left" w:leader="none"/>
              <w:tab w:pos="9595" w:val="left" w:leader="dot"/>
            </w:tabs>
            <w:spacing w:line="240" w:lineRule="auto" w:before="120" w:after="0"/>
            <w:ind w:left="849" w:right="0" w:hanging="442"/>
            <w:jc w:val="left"/>
          </w:pPr>
          <w:hyperlink w:history="true" w:anchor="_bookmark95">
            <w:r>
              <w:rPr/>
              <w:t>CLASSIFICAÇÃO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INCIDENTES</w:t>
            </w:r>
            <w:r>
              <w:rPr>
                <w:spacing w:val="44"/>
              </w:rPr>
              <w:t> </w:t>
            </w:r>
            <w:r>
              <w:rPr/>
              <w:t>POR</w:t>
            </w:r>
            <w:r>
              <w:rPr>
                <w:spacing w:val="-2"/>
              </w:rPr>
              <w:t> </w:t>
            </w:r>
            <w:r>
              <w:rPr/>
              <w:t>TAXONOMIA</w:t>
            </w:r>
            <w:r>
              <w:rPr>
                <w:spacing w:val="-1"/>
              </w:rPr>
              <w:t> </w:t>
            </w:r>
            <w:r>
              <w:rPr/>
              <w:t>DA</w:t>
            </w:r>
            <w:r>
              <w:rPr>
                <w:spacing w:val="-2"/>
              </w:rPr>
              <w:t> </w:t>
            </w:r>
            <w:r>
              <w:rPr/>
              <w:t>OMS</w:t>
              <w:tab/>
              <w:t>63</w:t>
            </w:r>
          </w:hyperlink>
        </w:p>
        <w:p>
          <w:pPr>
            <w:pStyle w:val="TOC4"/>
            <w:tabs>
              <w:tab w:pos="9595" w:val="left" w:leader="dot"/>
            </w:tabs>
            <w:spacing w:before="123"/>
            <w:ind w:left="408" w:firstLine="0"/>
          </w:pPr>
          <w:hyperlink w:history="true" w:anchor="_bookmark96">
            <w:r>
              <w:rPr/>
              <w:t>21.5</w:t>
            </w:r>
            <w:r>
              <w:rPr>
                <w:spacing w:val="-5"/>
              </w:rPr>
              <w:t> </w:t>
            </w:r>
            <w:r>
              <w:rPr/>
              <w:t>ESTRATIFICAÇÃO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NOTIFICAÇÕES</w:t>
            </w:r>
            <w:r>
              <w:rPr>
                <w:spacing w:val="-4"/>
              </w:rPr>
              <w:t> </w:t>
            </w:r>
            <w:r>
              <w:rPr/>
              <w:t>POR</w:t>
            </w:r>
            <w:r>
              <w:rPr>
                <w:spacing w:val="-4"/>
              </w:rPr>
              <w:t> </w:t>
            </w:r>
            <w:r>
              <w:rPr/>
              <w:t>SETORES</w:t>
            </w:r>
            <w:r>
              <w:rPr>
                <w:spacing w:val="-5"/>
              </w:rPr>
              <w:t> </w:t>
            </w:r>
            <w:r>
              <w:rPr/>
              <w:t>(NOTIFICADAS)</w:t>
              <w:tab/>
              <w:t>64</w:t>
            </w:r>
          </w:hyperlink>
        </w:p>
        <w:p>
          <w:pPr>
            <w:pStyle w:val="TOC2"/>
            <w:numPr>
              <w:ilvl w:val="0"/>
              <w:numId w:val="12"/>
            </w:numPr>
            <w:tabs>
              <w:tab w:pos="472" w:val="left" w:leader="none"/>
              <w:tab w:pos="10030" w:val="left" w:leader="dot"/>
            </w:tabs>
            <w:spacing w:line="240" w:lineRule="auto" w:before="121" w:after="0"/>
            <w:ind w:left="471" w:right="0" w:hanging="285"/>
            <w:jc w:val="left"/>
            <w:rPr>
              <w:b w:val="0"/>
            </w:rPr>
          </w:pPr>
          <w:hyperlink w:history="true" w:anchor="_bookmark97">
            <w:r>
              <w:rPr/>
              <w:t>GERÊNCIA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DESENVOLVIMENTO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SEGURANÇA</w:t>
            </w:r>
            <w:r>
              <w:rPr>
                <w:spacing w:val="-4"/>
              </w:rPr>
              <w:t> </w:t>
            </w:r>
            <w:r>
              <w:rPr/>
              <w:t>DO</w:t>
            </w:r>
            <w:r>
              <w:rPr>
                <w:spacing w:val="-3"/>
              </w:rPr>
              <w:t> </w:t>
            </w:r>
            <w:r>
              <w:rPr/>
              <w:t>TRABALHADOR</w:t>
              <w:tab/>
            </w:r>
            <w:r>
              <w:rPr>
                <w:b w:val="0"/>
              </w:rPr>
              <w:t>65</w:t>
            </w:r>
          </w:hyperlink>
        </w:p>
        <w:p>
          <w:pPr>
            <w:pStyle w:val="TOC4"/>
            <w:numPr>
              <w:ilvl w:val="1"/>
              <w:numId w:val="12"/>
            </w:numPr>
            <w:tabs>
              <w:tab w:pos="850" w:val="left" w:leader="none"/>
              <w:tab w:pos="9595" w:val="left" w:leader="dot"/>
            </w:tabs>
            <w:spacing w:line="240" w:lineRule="auto" w:before="122" w:after="0"/>
            <w:ind w:left="849" w:right="0" w:hanging="442"/>
            <w:jc w:val="left"/>
          </w:pPr>
          <w:hyperlink w:history="true" w:anchor="_bookmark98">
            <w:r>
              <w:rPr/>
              <w:t>CONSOLIDADO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EXAMES</w:t>
            </w:r>
            <w:r>
              <w:rPr>
                <w:spacing w:val="-3"/>
              </w:rPr>
              <w:t> </w:t>
            </w:r>
            <w:r>
              <w:rPr/>
              <w:t>PERIÓDICOS</w:t>
            </w:r>
            <w:r>
              <w:rPr>
                <w:spacing w:val="-4"/>
              </w:rPr>
              <w:t> </w:t>
            </w:r>
            <w:r>
              <w:rPr/>
              <w:t>REALIZADOS</w:t>
            </w:r>
            <w:r>
              <w:rPr>
                <w:spacing w:val="-1"/>
              </w:rPr>
              <w:t> </w:t>
            </w:r>
            <w:r>
              <w:rPr/>
              <w:t>NA</w:t>
            </w:r>
            <w:r>
              <w:rPr>
                <w:spacing w:val="-1"/>
              </w:rPr>
              <w:t> </w:t>
            </w:r>
            <w:r>
              <w:rPr/>
              <w:t>REDE</w:t>
            </w:r>
            <w:r>
              <w:rPr>
                <w:spacing w:val="-4"/>
              </w:rPr>
              <w:t> </w:t>
            </w:r>
            <w:r>
              <w:rPr/>
              <w:t>HEMO</w:t>
              <w:tab/>
              <w:t>65</w:t>
            </w:r>
          </w:hyperlink>
        </w:p>
        <w:p>
          <w:pPr>
            <w:pStyle w:val="TOC4"/>
            <w:numPr>
              <w:ilvl w:val="1"/>
              <w:numId w:val="12"/>
            </w:numPr>
            <w:tabs>
              <w:tab w:pos="850" w:val="left" w:leader="none"/>
              <w:tab w:pos="9595" w:val="left" w:leader="dot"/>
            </w:tabs>
            <w:spacing w:line="240" w:lineRule="auto" w:before="120" w:after="0"/>
            <w:ind w:left="849" w:right="0" w:hanging="442"/>
            <w:jc w:val="left"/>
          </w:pPr>
          <w:hyperlink w:history="true" w:anchor="_bookmark99">
            <w:r>
              <w:rPr/>
              <w:t>CONSOLIDADO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ACIDENTES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TRABALHO</w:t>
            </w:r>
            <w:r>
              <w:rPr>
                <w:spacing w:val="-2"/>
              </w:rPr>
              <w:t> </w:t>
            </w:r>
            <w:r>
              <w:rPr/>
              <w:t>OCORRIDOS</w:t>
            </w:r>
            <w:r>
              <w:rPr>
                <w:spacing w:val="-2"/>
              </w:rPr>
              <w:t> </w:t>
            </w:r>
            <w:r>
              <w:rPr/>
              <w:t>NA</w:t>
            </w:r>
            <w:r>
              <w:rPr>
                <w:spacing w:val="-2"/>
              </w:rPr>
              <w:t> </w:t>
            </w:r>
            <w:r>
              <w:rPr/>
              <w:t>REDE</w:t>
            </w:r>
            <w:r>
              <w:rPr>
                <w:spacing w:val="-2"/>
              </w:rPr>
              <w:t> </w:t>
            </w:r>
            <w:r>
              <w:rPr/>
              <w:t>HEMO</w:t>
              <w:tab/>
              <w:t>66</w:t>
            </w:r>
          </w:hyperlink>
        </w:p>
        <w:p>
          <w:pPr>
            <w:pStyle w:val="TOC4"/>
            <w:numPr>
              <w:ilvl w:val="1"/>
              <w:numId w:val="12"/>
            </w:numPr>
            <w:tabs>
              <w:tab w:pos="850" w:val="left" w:leader="none"/>
              <w:tab w:pos="9595" w:val="left" w:leader="dot"/>
            </w:tabs>
            <w:spacing w:line="240" w:lineRule="auto" w:before="121" w:after="0"/>
            <w:ind w:left="849" w:right="0" w:hanging="442"/>
            <w:jc w:val="left"/>
          </w:pPr>
          <w:hyperlink w:history="true" w:anchor="_bookmark100">
            <w:r>
              <w:rPr/>
              <w:t>CONTROLE</w:t>
            </w:r>
            <w:r>
              <w:rPr>
                <w:spacing w:val="-3"/>
              </w:rPr>
              <w:t> </w:t>
            </w:r>
            <w:r>
              <w:rPr/>
              <w:t>VACINAL</w:t>
            </w:r>
            <w:r>
              <w:rPr>
                <w:spacing w:val="-4"/>
              </w:rPr>
              <w:t> </w:t>
            </w:r>
            <w:r>
              <w:rPr/>
              <w:t>REDE</w:t>
            </w:r>
            <w:r>
              <w:rPr>
                <w:spacing w:val="-2"/>
              </w:rPr>
              <w:t> </w:t>
            </w:r>
            <w:r>
              <w:rPr/>
              <w:t>HEMO</w:t>
              <w:tab/>
              <w:t>66</w:t>
            </w:r>
          </w:hyperlink>
        </w:p>
        <w:p>
          <w:pPr>
            <w:pStyle w:val="TOC4"/>
            <w:numPr>
              <w:ilvl w:val="1"/>
              <w:numId w:val="12"/>
            </w:numPr>
            <w:tabs>
              <w:tab w:pos="850" w:val="left" w:leader="none"/>
              <w:tab w:pos="9595" w:val="left" w:leader="dot"/>
            </w:tabs>
            <w:spacing w:line="240" w:lineRule="auto" w:before="122" w:after="0"/>
            <w:ind w:left="849" w:right="0" w:hanging="442"/>
            <w:jc w:val="left"/>
          </w:pPr>
          <w:hyperlink w:history="true" w:anchor="_bookmark101">
            <w:r>
              <w:rPr/>
              <w:t>ÍNDICE</w:t>
            </w:r>
            <w:r>
              <w:rPr>
                <w:spacing w:val="-5"/>
              </w:rPr>
              <w:t> </w:t>
            </w:r>
            <w:r>
              <w:rPr/>
              <w:t>MENSAL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TURNOVER</w:t>
            </w:r>
            <w:r>
              <w:rPr>
                <w:spacing w:val="-1"/>
              </w:rPr>
              <w:t> </w:t>
            </w:r>
            <w:r>
              <w:rPr/>
              <w:t>REDE</w:t>
            </w:r>
            <w:r>
              <w:rPr>
                <w:spacing w:val="-4"/>
              </w:rPr>
              <w:t> </w:t>
            </w:r>
            <w:r>
              <w:rPr/>
              <w:t>HEMO</w:t>
            </w:r>
            <w:r>
              <w:rPr>
                <w:spacing w:val="-2"/>
              </w:rPr>
              <w:t> </w:t>
            </w:r>
            <w:r>
              <w:rPr/>
              <w:t>2023</w:t>
              <w:tab/>
              <w:t>67</w:t>
            </w:r>
          </w:hyperlink>
        </w:p>
        <w:p>
          <w:pPr>
            <w:pStyle w:val="TOC2"/>
            <w:numPr>
              <w:ilvl w:val="0"/>
              <w:numId w:val="12"/>
            </w:numPr>
            <w:tabs>
              <w:tab w:pos="472" w:val="left" w:leader="none"/>
              <w:tab w:pos="10030" w:val="left" w:leader="dot"/>
            </w:tabs>
            <w:spacing w:line="240" w:lineRule="auto" w:before="121" w:after="120"/>
            <w:ind w:left="471" w:right="0" w:hanging="285"/>
            <w:jc w:val="left"/>
            <w:rPr>
              <w:b w:val="0"/>
            </w:rPr>
          </w:pPr>
          <w:hyperlink w:history="true" w:anchor="_bookmark102">
            <w:r>
              <w:rPr/>
              <w:t>GERÊNCIA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APOIO</w:t>
            </w:r>
            <w:r>
              <w:rPr>
                <w:spacing w:val="-2"/>
              </w:rPr>
              <w:t> </w:t>
            </w:r>
            <w:r>
              <w:rPr/>
              <w:t>LOGÍSTICO</w:t>
            </w:r>
            <w:r>
              <w:rPr>
                <w:spacing w:val="-5"/>
              </w:rPr>
              <w:t> </w:t>
            </w:r>
            <w:r>
              <w:rPr/>
              <w:t>E</w:t>
            </w:r>
            <w:r>
              <w:rPr>
                <w:spacing w:val="-2"/>
              </w:rPr>
              <w:t> </w:t>
            </w:r>
            <w:r>
              <w:rPr/>
              <w:t>OPERACIONAL</w:t>
              <w:tab/>
            </w:r>
            <w:r>
              <w:rPr>
                <w:b w:val="0"/>
              </w:rPr>
              <w:t>68</w:t>
            </w:r>
          </w:hyperlink>
        </w:p>
        <w:p>
          <w:pPr>
            <w:pStyle w:val="TOC4"/>
            <w:numPr>
              <w:ilvl w:val="1"/>
              <w:numId w:val="12"/>
            </w:numPr>
            <w:tabs>
              <w:tab w:pos="850" w:val="left" w:leader="none"/>
              <w:tab w:pos="9595" w:val="left" w:leader="dot"/>
            </w:tabs>
            <w:spacing w:line="348" w:lineRule="auto" w:before="194" w:after="0"/>
            <w:ind w:left="408" w:right="1008" w:firstLine="0"/>
            <w:jc w:val="left"/>
          </w:pPr>
          <w:bookmarkStart w:name="_bookmark0" w:id="1"/>
          <w:bookmarkEnd w:id="1"/>
          <w:r>
            <w:rPr/>
          </w:r>
          <w:hyperlink w:history="true" w:anchor="_bookmark103">
            <w:bookmarkStart w:name="_bookmark0" w:id="2"/>
            <w:bookmarkEnd w:id="2"/>
            <w:r>
              <w:rPr/>
              <w:t>TAXA</w:t>
            </w:r>
            <w:r>
              <w:rPr/>
              <w:t> DE MANUTENÇÃO PREVENTIVA – SISTEMAS DE CLIMATIZAÇÃO, VENTILAÇÃO E EXAUSTÃO ..68</w:t>
            </w:r>
          </w:hyperlink>
          <w:r>
            <w:rPr>
              <w:spacing w:val="-47"/>
            </w:rPr>
            <w:t> </w:t>
          </w:r>
          <w:hyperlink w:history="true" w:anchor="_bookmark104">
            <w:r>
              <w:rPr/>
              <w:t>23.2</w:t>
            </w:r>
            <w:r>
              <w:rPr>
                <w:spacing w:val="-4"/>
              </w:rPr>
              <w:t> </w:t>
            </w:r>
            <w:r>
              <w:rPr/>
              <w:t>TAXA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MANUTENÇÃO</w:t>
            </w:r>
            <w:r>
              <w:rPr>
                <w:spacing w:val="-2"/>
              </w:rPr>
              <w:t> </w:t>
            </w:r>
            <w:r>
              <w:rPr/>
              <w:t>PREVENTIVA</w:t>
            </w:r>
            <w:r>
              <w:rPr>
                <w:spacing w:val="1"/>
              </w:rPr>
              <w:t> </w:t>
            </w:r>
            <w:r>
              <w:rPr/>
              <w:t>–</w:t>
            </w:r>
            <w:r>
              <w:rPr>
                <w:spacing w:val="-4"/>
              </w:rPr>
              <w:t> </w:t>
            </w:r>
            <w:r>
              <w:rPr/>
              <w:t>SISTEMA</w:t>
            </w:r>
            <w:r>
              <w:rPr>
                <w:spacing w:val="-4"/>
              </w:rPr>
              <w:t> </w:t>
            </w:r>
            <w:r>
              <w:rPr/>
              <w:t>PREDIAL</w:t>
              <w:tab/>
              <w:t>68</w:t>
            </w:r>
          </w:hyperlink>
        </w:p>
        <w:p>
          <w:pPr>
            <w:pStyle w:val="TOC4"/>
            <w:tabs>
              <w:tab w:pos="9595" w:val="left" w:leader="dot"/>
            </w:tabs>
            <w:spacing w:before="1"/>
            <w:ind w:left="408" w:firstLine="0"/>
          </w:pPr>
          <w:hyperlink w:history="true" w:anchor="_bookmark105">
            <w:r>
              <w:rPr/>
              <w:t>23.3</w:t>
            </w:r>
            <w:r>
              <w:rPr>
                <w:spacing w:val="-4"/>
              </w:rPr>
              <w:t> </w:t>
            </w:r>
            <w:r>
              <w:rPr/>
              <w:t>ÍNDICE</w:t>
            </w:r>
            <w:r>
              <w:rPr>
                <w:spacing w:val="-5"/>
              </w:rPr>
              <w:t> </w:t>
            </w:r>
            <w:r>
              <w:rPr/>
              <w:t>TRIMESTRAL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CONFORMIDADE</w:t>
            </w:r>
            <w:r>
              <w:rPr>
                <w:spacing w:val="-3"/>
              </w:rPr>
              <w:t> </w:t>
            </w:r>
            <w:r>
              <w:rPr/>
              <w:t>DO</w:t>
            </w:r>
            <w:r>
              <w:rPr>
                <w:spacing w:val="-5"/>
              </w:rPr>
              <w:t> </w:t>
            </w:r>
            <w:r>
              <w:rPr/>
              <w:t>INVENTÁRIO</w:t>
              <w:tab/>
              <w:t>69</w:t>
            </w:r>
          </w:hyperlink>
        </w:p>
        <w:p>
          <w:pPr>
            <w:pStyle w:val="TOC2"/>
            <w:numPr>
              <w:ilvl w:val="0"/>
              <w:numId w:val="12"/>
            </w:numPr>
            <w:tabs>
              <w:tab w:pos="472" w:val="left" w:leader="none"/>
              <w:tab w:pos="10030" w:val="left" w:leader="dot"/>
            </w:tabs>
            <w:spacing w:line="240" w:lineRule="auto" w:before="120" w:after="0"/>
            <w:ind w:left="471" w:right="0" w:hanging="285"/>
            <w:jc w:val="left"/>
            <w:rPr>
              <w:b w:val="0"/>
            </w:rPr>
          </w:pPr>
          <w:hyperlink w:history="true" w:anchor="_bookmark106">
            <w:r>
              <w:rPr/>
              <w:t>RELATÓRIO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ATIVIDADES</w:t>
            </w:r>
            <w:r>
              <w:rPr>
                <w:spacing w:val="-1"/>
              </w:rPr>
              <w:t> </w:t>
            </w:r>
            <w:r>
              <w:rPr/>
              <w:t>REALIZADAS</w:t>
            </w:r>
            <w:r>
              <w:rPr>
                <w:spacing w:val="-3"/>
              </w:rPr>
              <w:t> </w:t>
            </w:r>
            <w:r>
              <w:rPr/>
              <w:t>NA</w:t>
            </w:r>
            <w:r>
              <w:rPr>
                <w:spacing w:val="-4"/>
              </w:rPr>
              <w:t> </w:t>
            </w:r>
            <w:r>
              <w:rPr/>
              <w:t>REDE</w:t>
            </w:r>
            <w:r>
              <w:rPr>
                <w:spacing w:val="-3"/>
              </w:rPr>
              <w:t> </w:t>
            </w:r>
            <w:r>
              <w:rPr/>
              <w:t>HEMO</w:t>
              <w:tab/>
            </w:r>
            <w:r>
              <w:rPr>
                <w:b w:val="0"/>
              </w:rPr>
              <w:t>70</w:t>
            </w:r>
          </w:hyperlink>
        </w:p>
        <w:p>
          <w:pPr>
            <w:pStyle w:val="TOC2"/>
            <w:numPr>
              <w:ilvl w:val="0"/>
              <w:numId w:val="12"/>
            </w:numPr>
            <w:tabs>
              <w:tab w:pos="472" w:val="left" w:leader="none"/>
              <w:tab w:pos="10030" w:val="left" w:leader="dot"/>
            </w:tabs>
            <w:spacing w:line="240" w:lineRule="auto" w:before="121" w:after="0"/>
            <w:ind w:left="471" w:right="0" w:hanging="285"/>
            <w:jc w:val="left"/>
            <w:rPr>
              <w:b w:val="0"/>
            </w:rPr>
          </w:pPr>
          <w:hyperlink w:history="true" w:anchor="_bookmark107">
            <w:r>
              <w:rPr/>
              <w:t>CONSIDERAÇÕES</w:t>
            </w:r>
            <w:r>
              <w:rPr>
                <w:spacing w:val="-3"/>
              </w:rPr>
              <w:t> </w:t>
            </w:r>
            <w:r>
              <w:rPr/>
              <w:t>FINAIS</w:t>
              <w:tab/>
            </w:r>
            <w:r>
              <w:rPr>
                <w:b w:val="0"/>
              </w:rPr>
              <w:t>75</w:t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1920" w:h="16850"/>
          <w:pgMar w:top="1096" w:bottom="1726" w:left="520" w:right="560"/>
        </w:sectPr>
      </w:pPr>
    </w:p>
    <w:p>
      <w:pPr>
        <w:pStyle w:val="Heading3"/>
        <w:spacing w:before="195"/>
      </w:pPr>
      <w:r>
        <w:rPr/>
        <w:t>APRESENTAÇÃO.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0" w:lineRule="auto" w:before="191"/>
        <w:ind w:left="187" w:right="570" w:firstLine="991"/>
        <w:jc w:val="both"/>
      </w:pPr>
      <w:r>
        <w:rPr/>
        <w:t>O presente relatório de gestão tem por objetivo demonstrar as atividades realizadas na Rede</w:t>
      </w:r>
      <w:r>
        <w:rPr>
          <w:spacing w:val="-59"/>
        </w:rPr>
        <w:t> </w:t>
      </w:r>
      <w:r>
        <w:rPr/>
        <w:t>de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Hemoterápicos-</w:t>
      </w:r>
      <w:r>
        <w:rPr>
          <w:spacing w:val="1"/>
        </w:rPr>
        <w:t> </w:t>
      </w:r>
      <w:r>
        <w:rPr/>
        <w:t>Rede</w:t>
      </w:r>
      <w:r>
        <w:rPr>
          <w:spacing w:val="1"/>
        </w:rPr>
        <w:t> </w:t>
      </w:r>
      <w:r>
        <w:rPr/>
        <w:t>HEMO</w:t>
      </w:r>
      <w:r>
        <w:rPr>
          <w:spacing w:val="1"/>
        </w:rPr>
        <w:t> </w:t>
      </w:r>
      <w:r>
        <w:rPr/>
        <w:t>sob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administração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Tecnológico e Humano – IDTECH, conforme estabelecido no Contrato de Gestão nº 070/2018 SES -</w:t>
      </w:r>
      <w:r>
        <w:rPr>
          <w:spacing w:val="1"/>
        </w:rPr>
        <w:t> </w:t>
      </w:r>
      <w:r>
        <w:rPr/>
        <w:t>GO</w:t>
      </w:r>
      <w:r>
        <w:rPr>
          <w:spacing w:val="-2"/>
        </w:rPr>
        <w:t> </w:t>
      </w:r>
      <w:r>
        <w:rPr/>
        <w:t>firmado</w:t>
      </w:r>
      <w:r>
        <w:rPr>
          <w:spacing w:val="-2"/>
        </w:rPr>
        <w:t> </w:t>
      </w:r>
      <w:r>
        <w:rPr/>
        <w:t>entre este</w:t>
      </w:r>
      <w:r>
        <w:rPr>
          <w:spacing w:val="-2"/>
        </w:rPr>
        <w:t> </w:t>
      </w:r>
      <w:r>
        <w:rPr/>
        <w:t>instituto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a Secretaria de</w:t>
      </w:r>
      <w:r>
        <w:rPr>
          <w:spacing w:val="-2"/>
        </w:rPr>
        <w:t> </w:t>
      </w:r>
      <w:r>
        <w:rPr/>
        <w:t>Estado da</w:t>
      </w:r>
      <w:r>
        <w:rPr>
          <w:spacing w:val="-2"/>
        </w:rPr>
        <w:t> </w:t>
      </w:r>
      <w:r>
        <w:rPr/>
        <w:t>Saúde</w:t>
      </w:r>
      <w:r>
        <w:rPr>
          <w:spacing w:val="-3"/>
        </w:rPr>
        <w:t> </w:t>
      </w:r>
      <w:r>
        <w:rPr/>
        <w:t>(SES).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187" w:right="571" w:firstLine="991"/>
        <w:jc w:val="both"/>
      </w:pPr>
      <w:r>
        <w:rPr/>
        <w:t>A finalidade de uma organização orienta o seu modo de gestão, nela está compreendido o</w:t>
      </w:r>
      <w:r>
        <w:rPr>
          <w:spacing w:val="1"/>
        </w:rPr>
        <w:t> </w:t>
      </w:r>
      <w:r>
        <w:rPr/>
        <w:t>modelo de planejamento, de execução e avaliação do trabalho, bem como o alcance do resultado</w:t>
      </w:r>
      <w:r>
        <w:rPr>
          <w:spacing w:val="1"/>
        </w:rPr>
        <w:t> </w:t>
      </w:r>
      <w:r>
        <w:rPr/>
        <w:t>esperado.</w:t>
      </w:r>
      <w:r>
        <w:rPr>
          <w:spacing w:val="-5"/>
        </w:rPr>
        <w:t> </w:t>
      </w:r>
      <w:r>
        <w:rPr/>
        <w:t>Dessa</w:t>
      </w:r>
      <w:r>
        <w:rPr>
          <w:spacing w:val="-6"/>
        </w:rPr>
        <w:t> </w:t>
      </w:r>
      <w:r>
        <w:rPr/>
        <w:t>forma</w:t>
      </w:r>
      <w:r>
        <w:rPr>
          <w:spacing w:val="-4"/>
        </w:rPr>
        <w:t> </w:t>
      </w:r>
      <w:r>
        <w:rPr/>
        <w:t>o</w:t>
      </w:r>
      <w:r>
        <w:rPr>
          <w:spacing w:val="-3"/>
        </w:rPr>
        <w:t> </w:t>
      </w:r>
      <w:r>
        <w:rPr/>
        <w:t>IDTECH</w:t>
      </w:r>
      <w:r>
        <w:rPr>
          <w:spacing w:val="-5"/>
        </w:rPr>
        <w:t> </w:t>
      </w:r>
      <w:r>
        <w:rPr/>
        <w:t>tem</w:t>
      </w:r>
      <w:r>
        <w:rPr>
          <w:spacing w:val="-2"/>
        </w:rPr>
        <w:t> </w:t>
      </w:r>
      <w:r>
        <w:rPr/>
        <w:t>como</w:t>
      </w:r>
      <w:r>
        <w:rPr>
          <w:spacing w:val="-4"/>
        </w:rPr>
        <w:t> </w:t>
      </w:r>
      <w:r>
        <w:rPr/>
        <w:t>base</w:t>
      </w:r>
      <w:r>
        <w:rPr>
          <w:spacing w:val="-3"/>
        </w:rPr>
        <w:t> </w:t>
      </w:r>
      <w:r>
        <w:rPr/>
        <w:t>em</w:t>
      </w:r>
      <w:r>
        <w:rPr>
          <w:spacing w:val="-5"/>
        </w:rPr>
        <w:t> </w:t>
      </w:r>
      <w:r>
        <w:rPr/>
        <w:t>sua</w:t>
      </w:r>
      <w:r>
        <w:rPr>
          <w:spacing w:val="-5"/>
        </w:rPr>
        <w:t> </w:t>
      </w:r>
      <w:r>
        <w:rPr/>
        <w:t>gestão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busca</w:t>
      </w:r>
      <w:r>
        <w:rPr>
          <w:spacing w:val="-5"/>
        </w:rPr>
        <w:t> </w:t>
      </w:r>
      <w:r>
        <w:rPr/>
        <w:t>pela</w:t>
      </w:r>
      <w:r>
        <w:rPr>
          <w:spacing w:val="-2"/>
        </w:rPr>
        <w:t> </w:t>
      </w:r>
      <w:r>
        <w:rPr/>
        <w:t>excelência</w:t>
      </w:r>
      <w:r>
        <w:rPr>
          <w:spacing w:val="-3"/>
        </w:rPr>
        <w:t> </w:t>
      </w:r>
      <w:r>
        <w:rPr/>
        <w:t>nos</w:t>
      </w:r>
      <w:r>
        <w:rPr>
          <w:spacing w:val="-4"/>
        </w:rPr>
        <w:t> </w:t>
      </w:r>
      <w:r>
        <w:rPr/>
        <w:t>serviços</w:t>
      </w:r>
      <w:r>
        <w:rPr>
          <w:spacing w:val="-59"/>
        </w:rPr>
        <w:t> </w:t>
      </w:r>
      <w:r>
        <w:rPr/>
        <w:t>prestados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sociedade.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 w:before="1"/>
        <w:ind w:left="187" w:right="574" w:firstLine="991"/>
        <w:jc w:val="both"/>
      </w:pPr>
      <w:r>
        <w:rPr/>
        <w:t>Na administração da Rede de Serviços Hemoterápicos- Rede HEMO, o IDTECH busca</w:t>
      </w:r>
      <w:r>
        <w:rPr>
          <w:spacing w:val="1"/>
        </w:rPr>
        <w:t> </w:t>
      </w:r>
      <w:r>
        <w:rPr/>
        <w:t>executar processos que assegurem a segurança na produção e distribuição de hemocomponentes e</w:t>
      </w:r>
      <w:r>
        <w:rPr>
          <w:spacing w:val="1"/>
        </w:rPr>
        <w:t> </w:t>
      </w:r>
      <w:r>
        <w:rPr>
          <w:spacing w:val="-1"/>
        </w:rPr>
        <w:t>hemoderivados,</w:t>
      </w:r>
      <w:r>
        <w:rPr>
          <w:spacing w:val="-11"/>
        </w:rPr>
        <w:t> </w:t>
      </w:r>
      <w:r>
        <w:rPr/>
        <w:t>distribuição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medicamentos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alto</w:t>
      </w:r>
      <w:r>
        <w:rPr>
          <w:spacing w:val="-15"/>
        </w:rPr>
        <w:t> </w:t>
      </w:r>
      <w:r>
        <w:rPr/>
        <w:t>custo</w:t>
      </w:r>
      <w:r>
        <w:rPr>
          <w:spacing w:val="-13"/>
        </w:rPr>
        <w:t> </w:t>
      </w:r>
      <w:r>
        <w:rPr/>
        <w:t>para</w:t>
      </w:r>
      <w:r>
        <w:rPr>
          <w:spacing w:val="-15"/>
        </w:rPr>
        <w:t> </w:t>
      </w:r>
      <w:r>
        <w:rPr/>
        <w:t>portadores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doenças</w:t>
      </w:r>
      <w:r>
        <w:rPr>
          <w:spacing w:val="-11"/>
        </w:rPr>
        <w:t> </w:t>
      </w:r>
      <w:r>
        <w:rPr/>
        <w:t>hematológicas,</w:t>
      </w:r>
      <w:r>
        <w:rPr>
          <w:spacing w:val="-59"/>
        </w:rPr>
        <w:t> </w:t>
      </w:r>
      <w:r>
        <w:rPr/>
        <w:t>realização de exames laboratoriais relacionados ao ciclo do sangue e avaliação de compatibilidade de</w:t>
      </w:r>
      <w:r>
        <w:rPr>
          <w:spacing w:val="1"/>
        </w:rPr>
        <w:t> </w:t>
      </w:r>
      <w:r>
        <w:rPr/>
        <w:t>transplante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órgãos.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3"/>
        <w:numPr>
          <w:ilvl w:val="0"/>
          <w:numId w:val="13"/>
        </w:numPr>
        <w:tabs>
          <w:tab w:pos="548" w:val="left" w:leader="none"/>
        </w:tabs>
        <w:spacing w:line="240" w:lineRule="auto" w:before="0" w:after="0"/>
        <w:ind w:left="548" w:right="0" w:hanging="361"/>
        <w:jc w:val="left"/>
      </w:pPr>
      <w:bookmarkStart w:name="_bookmark1" w:id="3"/>
      <w:bookmarkEnd w:id="3"/>
      <w:r>
        <w:rPr>
          <w:b w:val="0"/>
        </w:rPr>
      </w:r>
      <w:bookmarkStart w:name="_bookmark1" w:id="4"/>
      <w:bookmarkEnd w:id="4"/>
      <w:r>
        <w:rPr/>
        <w:t>B</w:t>
      </w:r>
      <w:r>
        <w:rPr/>
        <w:t>REVE</w:t>
      </w:r>
      <w:r>
        <w:rPr>
          <w:spacing w:val="-2"/>
        </w:rPr>
        <w:t> </w:t>
      </w:r>
      <w:r>
        <w:rPr/>
        <w:t>DESCRIÇÃO</w:t>
      </w:r>
      <w:r>
        <w:rPr>
          <w:spacing w:val="-3"/>
        </w:rPr>
        <w:t> </w:t>
      </w:r>
      <w:r>
        <w:rPr/>
        <w:t>DA REDE DE</w:t>
      </w:r>
      <w:r>
        <w:rPr>
          <w:spacing w:val="-1"/>
        </w:rPr>
        <w:t> </w:t>
      </w:r>
      <w:r>
        <w:rPr/>
        <w:t>SERVIÇOS HEMOTERÁPICOS</w:t>
      </w:r>
      <w:r>
        <w:rPr>
          <w:spacing w:val="69"/>
        </w:rPr>
        <w:t> </w:t>
      </w:r>
      <w:r>
        <w:rPr/>
        <w:t>-</w:t>
      </w:r>
      <w:r>
        <w:rPr>
          <w:spacing w:val="-2"/>
        </w:rPr>
        <w:t> </w:t>
      </w:r>
      <w:r>
        <w:rPr/>
        <w:t>REDE</w:t>
      </w:r>
      <w:r>
        <w:rPr>
          <w:spacing w:val="-1"/>
        </w:rPr>
        <w:t> </w:t>
      </w:r>
      <w:r>
        <w:rPr/>
        <w:t>HEMO.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0" w:lineRule="auto" w:before="194"/>
        <w:ind w:left="187" w:right="1099" w:firstLine="991"/>
        <w:jc w:val="both"/>
      </w:pPr>
      <w:r>
        <w:rPr/>
        <w:t>É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conjunto das Unidades</w:t>
      </w:r>
      <w:r>
        <w:rPr>
          <w:spacing w:val="1"/>
        </w:rPr>
        <w:t> </w:t>
      </w:r>
      <w:r>
        <w:rPr/>
        <w:t>Públicas</w:t>
      </w:r>
      <w:r>
        <w:rPr>
          <w:spacing w:val="1"/>
        </w:rPr>
        <w:t> </w:t>
      </w:r>
      <w:r>
        <w:rPr/>
        <w:t>em Goiás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atuam na área de</w:t>
      </w:r>
      <w:r>
        <w:rPr>
          <w:spacing w:val="1"/>
        </w:rPr>
        <w:t> </w:t>
      </w:r>
      <w:r>
        <w:rPr/>
        <w:t>Sangue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Hemoderivados,</w:t>
      </w:r>
      <w:r>
        <w:rPr>
          <w:spacing w:val="-8"/>
        </w:rPr>
        <w:t> </w:t>
      </w:r>
      <w:r>
        <w:rPr/>
        <w:t>visando</w:t>
      </w:r>
      <w:r>
        <w:rPr>
          <w:spacing w:val="-8"/>
        </w:rPr>
        <w:t> </w:t>
      </w:r>
      <w:r>
        <w:rPr/>
        <w:t>atender</w:t>
      </w:r>
      <w:r>
        <w:rPr>
          <w:spacing w:val="-4"/>
        </w:rPr>
        <w:t> </w:t>
      </w:r>
      <w:r>
        <w:rPr/>
        <w:t>a</w:t>
      </w:r>
      <w:r>
        <w:rPr>
          <w:spacing w:val="-9"/>
        </w:rPr>
        <w:t> </w:t>
      </w:r>
      <w:r>
        <w:rPr/>
        <w:t>demanda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sangue</w:t>
      </w:r>
      <w:r>
        <w:rPr>
          <w:spacing w:val="-6"/>
        </w:rPr>
        <w:t> </w:t>
      </w:r>
      <w:r>
        <w:rPr/>
        <w:t>nos</w:t>
      </w:r>
      <w:r>
        <w:rPr>
          <w:spacing w:val="-7"/>
        </w:rPr>
        <w:t> </w:t>
      </w:r>
      <w:r>
        <w:rPr/>
        <w:t>Hospitais</w:t>
      </w:r>
      <w:r>
        <w:rPr>
          <w:spacing w:val="-5"/>
        </w:rPr>
        <w:t> </w:t>
      </w:r>
      <w:r>
        <w:rPr/>
        <w:t>públicos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contratados</w:t>
      </w:r>
      <w:r>
        <w:rPr>
          <w:spacing w:val="-8"/>
        </w:rPr>
        <w:t> </w:t>
      </w:r>
      <w:r>
        <w:rPr/>
        <w:t>pelo</w:t>
      </w:r>
      <w:r>
        <w:rPr>
          <w:spacing w:val="-59"/>
        </w:rPr>
        <w:t> </w:t>
      </w:r>
      <w:r>
        <w:rPr/>
        <w:t>SUS</w:t>
      </w:r>
      <w:r>
        <w:rPr>
          <w:spacing w:val="-1"/>
        </w:rPr>
        <w:t> </w:t>
      </w:r>
      <w:r>
        <w:rPr/>
        <w:t>em</w:t>
      </w:r>
      <w:r>
        <w:rPr>
          <w:spacing w:val="-1"/>
        </w:rPr>
        <w:t> </w:t>
      </w:r>
      <w:r>
        <w:rPr/>
        <w:t>todo o</w:t>
      </w:r>
      <w:r>
        <w:rPr>
          <w:spacing w:val="-2"/>
        </w:rPr>
        <w:t> </w:t>
      </w:r>
      <w:r>
        <w:rPr/>
        <w:t>Estado</w:t>
      </w:r>
      <w:r>
        <w:rPr>
          <w:spacing w:val="-2"/>
        </w:rPr>
        <w:t> </w:t>
      </w:r>
      <w:r>
        <w:rPr/>
        <w:t>de Goiás.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187" w:right="1096" w:firstLine="991"/>
        <w:jc w:val="both"/>
      </w:pPr>
      <w:r>
        <w:rPr/>
        <w:t>A Rede de Serviços Hemoterápicos- Rede HEMO conta com o Hemocentro enquanto</w:t>
      </w:r>
      <w:r>
        <w:rPr>
          <w:spacing w:val="1"/>
        </w:rPr>
        <w:t> </w:t>
      </w:r>
      <w:r>
        <w:rPr/>
        <w:t>coordenador da Rede HEMO no âmbito estadual, com 04 hemocentros regionais; 06 unidades de</w:t>
      </w:r>
      <w:r>
        <w:rPr>
          <w:spacing w:val="-59"/>
        </w:rPr>
        <w:t> </w:t>
      </w:r>
      <w:r>
        <w:rPr/>
        <w:t>coleta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transfusão;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agências</w:t>
      </w:r>
      <w:r>
        <w:rPr>
          <w:spacing w:val="1"/>
        </w:rPr>
        <w:t> </w:t>
      </w:r>
      <w:r>
        <w:rPr/>
        <w:t>transfusionais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atendem</w:t>
      </w:r>
      <w:r>
        <w:rPr>
          <w:spacing w:val="1"/>
        </w:rPr>
        <w:t> </w:t>
      </w:r>
      <w:r>
        <w:rPr/>
        <w:t>222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hemoterápica</w:t>
      </w:r>
      <w:r>
        <w:rPr>
          <w:spacing w:val="-1"/>
        </w:rPr>
        <w:t> </w:t>
      </w:r>
      <w:r>
        <w:rPr/>
        <w:t>implantados,</w:t>
      </w:r>
      <w:r>
        <w:rPr>
          <w:spacing w:val="1"/>
        </w:rPr>
        <w:t> </w:t>
      </w:r>
      <w:r>
        <w:rPr/>
        <w:t>distribuídos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seguinte</w:t>
      </w:r>
      <w:r>
        <w:rPr>
          <w:spacing w:val="-1"/>
        </w:rPr>
        <w:t> </w:t>
      </w:r>
      <w:r>
        <w:rPr/>
        <w:t>forma:</w:t>
      </w:r>
    </w:p>
    <w:p>
      <w:pPr>
        <w:spacing w:after="0" w:line="360" w:lineRule="auto"/>
        <w:jc w:val="both"/>
        <w:sectPr>
          <w:pgSz w:w="11920" w:h="16850"/>
          <w:pgMar w:header="472" w:footer="1324" w:top="1080" w:bottom="1520" w:left="520" w:right="56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Heading3"/>
        <w:numPr>
          <w:ilvl w:val="0"/>
          <w:numId w:val="13"/>
        </w:numPr>
        <w:tabs>
          <w:tab w:pos="548" w:val="left" w:leader="none"/>
        </w:tabs>
        <w:spacing w:line="240" w:lineRule="auto" w:before="93" w:after="0"/>
        <w:ind w:left="548" w:right="0" w:hanging="361"/>
        <w:jc w:val="left"/>
      </w:pPr>
      <w:bookmarkStart w:name="_bookmark2" w:id="5"/>
      <w:bookmarkEnd w:id="5"/>
      <w:r>
        <w:rPr>
          <w:b w:val="0"/>
        </w:rPr>
      </w:r>
      <w:bookmarkStart w:name="_bookmark2" w:id="6"/>
      <w:bookmarkEnd w:id="6"/>
      <w:r>
        <w:rPr/>
        <w:t>CO</w:t>
      </w:r>
      <w:r>
        <w:rPr/>
        <w:t>MPOSIÇÃO</w:t>
      </w:r>
      <w:r>
        <w:rPr>
          <w:spacing w:val="-1"/>
        </w:rPr>
        <w:t> </w:t>
      </w:r>
      <w:r>
        <w:rPr/>
        <w:t>DA REDE</w:t>
      </w:r>
      <w:r>
        <w:rPr>
          <w:spacing w:val="-1"/>
        </w:rPr>
        <w:t> </w:t>
      </w:r>
      <w:r>
        <w:rPr/>
        <w:t>HEMO.</w:t>
      </w:r>
    </w:p>
    <w:p>
      <w:pPr>
        <w:pStyle w:val="BodyText"/>
        <w:spacing w:before="7"/>
        <w:rPr>
          <w:rFonts w:ascii="Arial"/>
          <w:b/>
          <w:sz w:val="35"/>
        </w:rPr>
      </w:pPr>
    </w:p>
    <w:p>
      <w:pPr>
        <w:spacing w:before="1"/>
        <w:ind w:left="320" w:right="0" w:firstLine="0"/>
        <w:jc w:val="both"/>
        <w:rPr>
          <w:sz w:val="22"/>
        </w:rPr>
      </w:pPr>
      <w:r>
        <w:rPr>
          <w:rFonts w:ascii="Arial" w:hAnsi="Arial"/>
          <w:b/>
          <w:sz w:val="22"/>
        </w:rPr>
        <w:t>01 -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Hemocentro Coordenador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–</w:t>
      </w:r>
      <w:r>
        <w:rPr>
          <w:spacing w:val="-1"/>
          <w:sz w:val="22"/>
        </w:rPr>
        <w:t> </w:t>
      </w:r>
      <w:r>
        <w:rPr>
          <w:sz w:val="22"/>
        </w:rPr>
        <w:t>SES</w:t>
      </w:r>
      <w:r>
        <w:rPr>
          <w:spacing w:val="-3"/>
          <w:sz w:val="22"/>
        </w:rPr>
        <w:t> </w:t>
      </w:r>
      <w:r>
        <w:rPr>
          <w:sz w:val="22"/>
        </w:rPr>
        <w:t>–</w:t>
      </w:r>
      <w:r>
        <w:rPr>
          <w:spacing w:val="-2"/>
          <w:sz w:val="22"/>
        </w:rPr>
        <w:t> </w:t>
      </w:r>
      <w:r>
        <w:rPr>
          <w:sz w:val="22"/>
        </w:rPr>
        <w:t>Goiânia;</w:t>
      </w:r>
    </w:p>
    <w:p>
      <w:pPr>
        <w:spacing w:before="179"/>
        <w:ind w:left="320" w:right="0" w:firstLine="0"/>
        <w:jc w:val="both"/>
        <w:rPr>
          <w:sz w:val="22"/>
        </w:rPr>
      </w:pPr>
      <w:r>
        <w:rPr>
          <w:rFonts w:ascii="Arial" w:hAnsi="Arial"/>
          <w:b/>
          <w:sz w:val="22"/>
        </w:rPr>
        <w:t>04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-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Hemocentros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Regionais</w:t>
      </w:r>
      <w:r>
        <w:rPr>
          <w:rFonts w:ascii="Arial" w:hAnsi="Arial"/>
          <w:b/>
          <w:spacing w:val="-2"/>
          <w:sz w:val="22"/>
        </w:rPr>
        <w:t> </w:t>
      </w:r>
      <w:r>
        <w:rPr>
          <w:sz w:val="22"/>
        </w:rPr>
        <w:t>- HR's: Catalão, Ceres,</w:t>
      </w:r>
      <w:r>
        <w:rPr>
          <w:spacing w:val="-2"/>
          <w:sz w:val="22"/>
        </w:rPr>
        <w:t> </w:t>
      </w:r>
      <w:r>
        <w:rPr>
          <w:sz w:val="22"/>
        </w:rPr>
        <w:t>Jataí</w:t>
      </w:r>
      <w:r>
        <w:rPr>
          <w:spacing w:val="-3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Rio</w:t>
      </w:r>
      <w:r>
        <w:rPr>
          <w:spacing w:val="-2"/>
          <w:sz w:val="22"/>
        </w:rPr>
        <w:t> </w:t>
      </w:r>
      <w:r>
        <w:rPr>
          <w:sz w:val="22"/>
        </w:rPr>
        <w:t>Verde;</w:t>
      </w:r>
    </w:p>
    <w:p>
      <w:pPr>
        <w:pStyle w:val="BodyText"/>
        <w:spacing w:line="256" w:lineRule="auto" w:before="183"/>
        <w:ind w:left="320" w:right="575"/>
        <w:jc w:val="both"/>
      </w:pPr>
      <w:r>
        <w:rPr>
          <w:rFonts w:ascii="Arial" w:hAnsi="Arial"/>
          <w:b/>
        </w:rPr>
        <w:t>07 - Unidades de Coleta e Transfusão </w:t>
      </w:r>
      <w:r>
        <w:rPr/>
        <w:t>- UCT's: Formosa, Iporá, Porangatu, Quirinópolis, Hospital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Clínicas</w:t>
      </w:r>
      <w:r>
        <w:rPr>
          <w:spacing w:val="1"/>
        </w:rPr>
        <w:t> </w:t>
      </w:r>
      <w:r>
        <w:rPr/>
        <w:t>HC/UFG/Goiânia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Urgências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Otávio</w:t>
      </w:r>
      <w:r>
        <w:rPr>
          <w:spacing w:val="1"/>
        </w:rPr>
        <w:t> </w:t>
      </w:r>
      <w:r>
        <w:rPr/>
        <w:t>Lage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Siqueira</w:t>
      </w:r>
      <w:r>
        <w:rPr>
          <w:spacing w:val="61"/>
        </w:rPr>
        <w:t> </w:t>
      </w:r>
      <w:r>
        <w:rPr/>
        <w:t>–</w:t>
      </w:r>
      <w:r>
        <w:rPr>
          <w:spacing w:val="1"/>
        </w:rPr>
        <w:t> </w:t>
      </w:r>
      <w:r>
        <w:rPr/>
        <w:t>HUGOL/Goiânia,</w:t>
      </w:r>
      <w:r>
        <w:rPr>
          <w:spacing w:val="-2"/>
        </w:rPr>
        <w:t> </w:t>
      </w:r>
      <w:r>
        <w:rPr/>
        <w:t>Hospital</w:t>
      </w:r>
      <w:r>
        <w:rPr>
          <w:spacing w:val="-1"/>
        </w:rPr>
        <w:t> </w:t>
      </w:r>
      <w:r>
        <w:rPr/>
        <w:t>Estadual Alberto</w:t>
      </w:r>
      <w:r>
        <w:rPr>
          <w:spacing w:val="-2"/>
        </w:rPr>
        <w:t> </w:t>
      </w:r>
      <w:r>
        <w:rPr/>
        <w:t>Rassi</w:t>
      </w:r>
      <w:r>
        <w:rPr>
          <w:spacing w:val="2"/>
        </w:rPr>
        <w:t> </w:t>
      </w:r>
      <w:r>
        <w:rPr/>
        <w:t>-HGG</w:t>
      </w:r>
    </w:p>
    <w:p>
      <w:pPr>
        <w:spacing w:before="165"/>
        <w:ind w:left="320" w:right="0" w:firstLine="0"/>
        <w:jc w:val="both"/>
        <w:rPr>
          <w:sz w:val="22"/>
        </w:rPr>
      </w:pPr>
      <w:r>
        <w:rPr>
          <w:rFonts w:ascii="Arial" w:hAnsi="Arial"/>
          <w:b/>
          <w:sz w:val="22"/>
        </w:rPr>
        <w:t>03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-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Unidades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Coleta </w:t>
      </w:r>
      <w:r>
        <w:rPr>
          <w:sz w:val="22"/>
        </w:rPr>
        <w:t>–</w:t>
      </w:r>
      <w:r>
        <w:rPr>
          <w:spacing w:val="-1"/>
          <w:sz w:val="22"/>
        </w:rPr>
        <w:t> </w:t>
      </w:r>
      <w:r>
        <w:rPr>
          <w:sz w:val="22"/>
        </w:rPr>
        <w:t>UC's:</w:t>
      </w:r>
      <w:r>
        <w:rPr>
          <w:spacing w:val="1"/>
          <w:sz w:val="22"/>
        </w:rPr>
        <w:t> </w:t>
      </w:r>
      <w:r>
        <w:rPr>
          <w:sz w:val="22"/>
        </w:rPr>
        <w:t>Unidades</w:t>
      </w:r>
      <w:r>
        <w:rPr>
          <w:spacing w:val="-4"/>
          <w:sz w:val="22"/>
        </w:rPr>
        <w:t> </w:t>
      </w:r>
      <w:r>
        <w:rPr>
          <w:sz w:val="22"/>
        </w:rPr>
        <w:t>Móveis.</w:t>
      </w:r>
    </w:p>
    <w:p>
      <w:pPr>
        <w:pStyle w:val="Heading4"/>
        <w:spacing w:line="251" w:lineRule="exact" w:before="182"/>
        <w:ind w:left="320"/>
        <w:jc w:val="both"/>
      </w:pPr>
      <w:r>
        <w:rPr>
          <w:spacing w:val="-1"/>
        </w:rPr>
        <w:t>18</w:t>
      </w:r>
      <w:r>
        <w:rPr>
          <w:spacing w:val="-24"/>
        </w:rPr>
        <w:t> </w:t>
      </w:r>
      <w:r>
        <w:rPr>
          <w:spacing w:val="-1"/>
        </w:rPr>
        <w:t>–</w:t>
      </w:r>
      <w:r>
        <w:rPr>
          <w:spacing w:val="1"/>
        </w:rPr>
        <w:t> </w:t>
      </w:r>
      <w:r>
        <w:rPr/>
        <w:t>Agências</w:t>
      </w:r>
      <w:r>
        <w:rPr>
          <w:spacing w:val="-2"/>
        </w:rPr>
        <w:t> </w:t>
      </w:r>
      <w:r>
        <w:rPr/>
        <w:t>Transfusionais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AT´s:</w:t>
      </w:r>
    </w:p>
    <w:p>
      <w:pPr>
        <w:pStyle w:val="ListParagraph"/>
        <w:numPr>
          <w:ilvl w:val="0"/>
          <w:numId w:val="14"/>
        </w:numPr>
        <w:tabs>
          <w:tab w:pos="1029" w:val="left" w:leader="none"/>
        </w:tabs>
        <w:spacing w:line="256" w:lineRule="exact" w:before="0" w:after="0"/>
        <w:ind w:left="1028" w:right="0" w:hanging="282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Agência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Transfusional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AT-</w:t>
      </w:r>
      <w:r>
        <w:rPr>
          <w:rFonts w:ascii="Arial MT" w:hAnsi="Arial MT"/>
          <w:spacing w:val="1"/>
          <w:sz w:val="22"/>
        </w:rPr>
        <w:t> </w:t>
      </w:r>
      <w:r>
        <w:rPr>
          <w:rFonts w:ascii="Arial MT" w:hAnsi="Arial MT"/>
          <w:sz w:val="22"/>
        </w:rPr>
        <w:t>HUGO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-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Hospital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Urgências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Arial MT" w:hAnsi="Arial MT"/>
          <w:spacing w:val="-3"/>
          <w:sz w:val="22"/>
        </w:rPr>
        <w:t> </w:t>
      </w:r>
      <w:r>
        <w:rPr>
          <w:rFonts w:ascii="Arial MT" w:hAnsi="Arial MT"/>
          <w:sz w:val="22"/>
        </w:rPr>
        <w:t>Goiás</w:t>
      </w:r>
      <w:r>
        <w:rPr>
          <w:rFonts w:ascii="Arial MT" w:hAnsi="Arial MT"/>
          <w:spacing w:val="-4"/>
          <w:sz w:val="22"/>
        </w:rPr>
        <w:t> </w:t>
      </w:r>
      <w:r>
        <w:rPr>
          <w:rFonts w:ascii="Arial MT" w:hAnsi="Arial MT"/>
          <w:sz w:val="22"/>
        </w:rPr>
        <w:t>Dr.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Valdemiro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Cruz</w:t>
      </w:r>
      <w:r>
        <w:rPr>
          <w:rFonts w:ascii="Arial MT" w:hAnsi="Arial MT"/>
          <w:spacing w:val="-3"/>
          <w:sz w:val="22"/>
        </w:rPr>
        <w:t> </w:t>
      </w:r>
      <w:r>
        <w:rPr>
          <w:rFonts w:ascii="Arial MT" w:hAnsi="Arial MT"/>
          <w:sz w:val="22"/>
        </w:rPr>
        <w:t>;</w:t>
      </w:r>
    </w:p>
    <w:p>
      <w:pPr>
        <w:pStyle w:val="ListParagraph"/>
        <w:numPr>
          <w:ilvl w:val="0"/>
          <w:numId w:val="14"/>
        </w:numPr>
        <w:tabs>
          <w:tab w:pos="1029" w:val="left" w:leader="none"/>
        </w:tabs>
        <w:spacing w:line="232" w:lineRule="auto" w:before="0" w:after="0"/>
        <w:ind w:left="778" w:right="1531" w:hanging="32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Agência Transfusional AT - HDT - Hospital Estadual de Doenças Tropicais Dr. Anuar</w:t>
      </w:r>
      <w:r>
        <w:rPr>
          <w:rFonts w:ascii="Arial MT" w:hAnsi="Arial MT"/>
          <w:spacing w:val="-59"/>
          <w:sz w:val="22"/>
        </w:rPr>
        <w:t> </w:t>
      </w:r>
      <w:r>
        <w:rPr>
          <w:rFonts w:ascii="Arial MT" w:hAnsi="Arial MT"/>
          <w:sz w:val="22"/>
        </w:rPr>
        <w:t>Auad;</w:t>
      </w:r>
    </w:p>
    <w:p>
      <w:pPr>
        <w:pStyle w:val="ListParagraph"/>
        <w:numPr>
          <w:ilvl w:val="0"/>
          <w:numId w:val="14"/>
        </w:numPr>
        <w:tabs>
          <w:tab w:pos="1029" w:val="left" w:leader="none"/>
        </w:tabs>
        <w:spacing w:line="228" w:lineRule="auto" w:before="5" w:after="0"/>
        <w:ind w:left="776" w:right="1934" w:hanging="29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Agência Transfusional AT- HUGOL- Hospital Estadual de Urgências Governador</w:t>
      </w:r>
      <w:r>
        <w:rPr>
          <w:rFonts w:ascii="Arial MT" w:hAnsi="Arial MT"/>
          <w:spacing w:val="-59"/>
          <w:sz w:val="22"/>
        </w:rPr>
        <w:t> </w:t>
      </w:r>
      <w:r>
        <w:rPr>
          <w:rFonts w:ascii="Arial MT" w:hAnsi="Arial MT"/>
          <w:sz w:val="22"/>
        </w:rPr>
        <w:t>Otávio</w:t>
      </w:r>
      <w:r>
        <w:rPr>
          <w:rFonts w:ascii="Arial MT" w:hAnsi="Arial MT"/>
          <w:spacing w:val="-3"/>
          <w:sz w:val="22"/>
        </w:rPr>
        <w:t> </w:t>
      </w:r>
      <w:r>
        <w:rPr>
          <w:rFonts w:ascii="Arial MT" w:hAnsi="Arial MT"/>
          <w:sz w:val="22"/>
        </w:rPr>
        <w:t>Lage de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Siqueira;</w:t>
      </w:r>
    </w:p>
    <w:p>
      <w:pPr>
        <w:pStyle w:val="ListParagraph"/>
        <w:numPr>
          <w:ilvl w:val="0"/>
          <w:numId w:val="14"/>
        </w:numPr>
        <w:tabs>
          <w:tab w:pos="1029" w:val="left" w:leader="none"/>
        </w:tabs>
        <w:spacing w:line="244" w:lineRule="exact" w:before="3" w:after="0"/>
        <w:ind w:left="778" w:right="1362" w:hanging="34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Agência Transfusional AT- HEAPA - Hospital Estadual de</w:t>
      </w:r>
      <w:r>
        <w:rPr>
          <w:rFonts w:ascii="Arial MT" w:hAnsi="Arial MT"/>
          <w:spacing w:val="1"/>
          <w:sz w:val="22"/>
        </w:rPr>
        <w:t> </w:t>
      </w:r>
      <w:r>
        <w:rPr>
          <w:rFonts w:ascii="Arial MT" w:hAnsi="Arial MT"/>
          <w:sz w:val="22"/>
        </w:rPr>
        <w:t>Aparecida de Goiânia Cairo</w:t>
      </w:r>
      <w:r>
        <w:rPr>
          <w:rFonts w:ascii="Arial MT" w:hAnsi="Arial MT"/>
          <w:spacing w:val="-59"/>
          <w:sz w:val="22"/>
        </w:rPr>
        <w:t> </w:t>
      </w:r>
      <w:r>
        <w:rPr>
          <w:rFonts w:ascii="Arial MT" w:hAnsi="Arial MT"/>
          <w:sz w:val="22"/>
        </w:rPr>
        <w:t>Louzada ;</w:t>
      </w:r>
    </w:p>
    <w:p>
      <w:pPr>
        <w:pStyle w:val="ListParagraph"/>
        <w:numPr>
          <w:ilvl w:val="0"/>
          <w:numId w:val="14"/>
        </w:numPr>
        <w:tabs>
          <w:tab w:pos="1029" w:val="left" w:leader="none"/>
        </w:tabs>
        <w:spacing w:line="234" w:lineRule="exact" w:before="0" w:after="0"/>
        <w:ind w:left="1028" w:right="0" w:hanging="284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Agência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Transfusional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AT-</w:t>
      </w:r>
      <w:r>
        <w:rPr>
          <w:rFonts w:ascii="Arial MT" w:hAnsi="Arial MT"/>
          <w:spacing w:val="1"/>
          <w:sz w:val="22"/>
        </w:rPr>
        <w:t> </w:t>
      </w:r>
      <w:r>
        <w:rPr>
          <w:rFonts w:ascii="Arial MT" w:hAnsi="Arial MT"/>
          <w:sz w:val="22"/>
        </w:rPr>
        <w:t>HMDI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-</w:t>
      </w:r>
      <w:r>
        <w:rPr>
          <w:rFonts w:ascii="Arial MT" w:hAnsi="Arial MT"/>
          <w:spacing w:val="1"/>
          <w:sz w:val="22"/>
        </w:rPr>
        <w:t> </w:t>
      </w:r>
      <w:r>
        <w:rPr>
          <w:rFonts w:ascii="Arial MT" w:hAnsi="Arial MT"/>
          <w:sz w:val="22"/>
        </w:rPr>
        <w:t>Hospital</w:t>
      </w:r>
      <w:r>
        <w:rPr>
          <w:rFonts w:ascii="Arial MT" w:hAnsi="Arial MT"/>
          <w:spacing w:val="-4"/>
          <w:sz w:val="22"/>
        </w:rPr>
        <w:t> </w:t>
      </w:r>
      <w:r>
        <w:rPr>
          <w:rFonts w:ascii="Arial MT" w:hAnsi="Arial MT"/>
          <w:sz w:val="22"/>
        </w:rPr>
        <w:t>e</w:t>
      </w:r>
      <w:r>
        <w:rPr>
          <w:rFonts w:ascii="Arial MT" w:hAnsi="Arial MT"/>
          <w:spacing w:val="-3"/>
          <w:sz w:val="22"/>
        </w:rPr>
        <w:t> </w:t>
      </w:r>
      <w:r>
        <w:rPr>
          <w:rFonts w:ascii="Arial MT" w:hAnsi="Arial MT"/>
          <w:sz w:val="22"/>
        </w:rPr>
        <w:t>Maternidade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Dona</w:t>
      </w:r>
      <w:r>
        <w:rPr>
          <w:rFonts w:ascii="Arial MT" w:hAnsi="Arial MT"/>
          <w:spacing w:val="-3"/>
          <w:sz w:val="22"/>
        </w:rPr>
        <w:t> </w:t>
      </w:r>
      <w:r>
        <w:rPr>
          <w:rFonts w:ascii="Arial MT" w:hAnsi="Arial MT"/>
          <w:sz w:val="22"/>
        </w:rPr>
        <w:t>Iris;</w:t>
      </w:r>
    </w:p>
    <w:p>
      <w:pPr>
        <w:pStyle w:val="ListParagraph"/>
        <w:numPr>
          <w:ilvl w:val="0"/>
          <w:numId w:val="14"/>
        </w:numPr>
        <w:tabs>
          <w:tab w:pos="1029" w:val="left" w:leader="none"/>
        </w:tabs>
        <w:spacing w:line="246" w:lineRule="exact" w:before="0" w:after="0"/>
        <w:ind w:left="1028" w:right="0" w:hanging="284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Agência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Transfusional</w:t>
      </w:r>
      <w:r>
        <w:rPr>
          <w:rFonts w:ascii="Arial MT" w:hAnsi="Arial MT"/>
          <w:spacing w:val="-3"/>
          <w:sz w:val="22"/>
        </w:rPr>
        <w:t> </w:t>
      </w:r>
      <w:r>
        <w:rPr>
          <w:rFonts w:ascii="Arial MT" w:hAnsi="Arial MT"/>
          <w:sz w:val="22"/>
        </w:rPr>
        <w:t>AT-</w:t>
      </w:r>
      <w:r>
        <w:rPr>
          <w:rFonts w:ascii="Arial MT" w:hAnsi="Arial MT"/>
          <w:spacing w:val="1"/>
          <w:sz w:val="22"/>
        </w:rPr>
        <w:t> </w:t>
      </w:r>
      <w:r>
        <w:rPr>
          <w:rFonts w:ascii="Arial MT" w:hAnsi="Arial MT"/>
          <w:sz w:val="22"/>
        </w:rPr>
        <w:t>Hospital</w:t>
      </w:r>
      <w:r>
        <w:rPr>
          <w:rFonts w:ascii="Arial MT" w:hAnsi="Arial MT"/>
          <w:spacing w:val="-5"/>
          <w:sz w:val="22"/>
        </w:rPr>
        <w:t> </w:t>
      </w:r>
      <w:r>
        <w:rPr>
          <w:rFonts w:ascii="Arial MT" w:hAnsi="Arial MT"/>
          <w:sz w:val="22"/>
        </w:rPr>
        <w:t>Municipal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Arial MT" w:hAnsi="Arial MT"/>
          <w:spacing w:val="-4"/>
          <w:sz w:val="22"/>
        </w:rPr>
        <w:t> </w:t>
      </w:r>
      <w:r>
        <w:rPr>
          <w:rFonts w:ascii="Arial MT" w:hAnsi="Arial MT"/>
          <w:sz w:val="22"/>
        </w:rPr>
        <w:t>Caldas Novas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André</w:t>
      </w:r>
      <w:r>
        <w:rPr>
          <w:rFonts w:ascii="Arial MT" w:hAnsi="Arial MT"/>
          <w:spacing w:val="-3"/>
          <w:sz w:val="22"/>
        </w:rPr>
        <w:t> </w:t>
      </w:r>
      <w:r>
        <w:rPr>
          <w:rFonts w:ascii="Arial MT" w:hAnsi="Arial MT"/>
          <w:sz w:val="22"/>
        </w:rPr>
        <w:t>Alla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Filho;</w:t>
      </w:r>
    </w:p>
    <w:p>
      <w:pPr>
        <w:pStyle w:val="ListParagraph"/>
        <w:numPr>
          <w:ilvl w:val="0"/>
          <w:numId w:val="14"/>
        </w:numPr>
        <w:tabs>
          <w:tab w:pos="1029" w:val="left" w:leader="none"/>
        </w:tabs>
        <w:spacing w:line="246" w:lineRule="exact" w:before="0" w:after="0"/>
        <w:ind w:left="1028" w:right="0" w:hanging="284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Agência</w:t>
      </w:r>
      <w:r>
        <w:rPr>
          <w:rFonts w:ascii="Arial MT" w:hAnsi="Arial MT"/>
          <w:spacing w:val="-3"/>
          <w:sz w:val="22"/>
        </w:rPr>
        <w:t> </w:t>
      </w:r>
      <w:r>
        <w:rPr>
          <w:rFonts w:ascii="Arial MT" w:hAnsi="Arial MT"/>
          <w:sz w:val="22"/>
        </w:rPr>
        <w:t>Transfusional</w:t>
      </w:r>
      <w:r>
        <w:rPr>
          <w:rFonts w:ascii="Arial MT" w:hAnsi="Arial MT"/>
          <w:spacing w:val="-3"/>
          <w:sz w:val="22"/>
        </w:rPr>
        <w:t> </w:t>
      </w:r>
      <w:r>
        <w:rPr>
          <w:rFonts w:ascii="Arial MT" w:hAnsi="Arial MT"/>
          <w:sz w:val="22"/>
        </w:rPr>
        <w:t>AT-</w:t>
      </w:r>
      <w:r>
        <w:rPr>
          <w:rFonts w:ascii="Arial MT" w:hAnsi="Arial MT"/>
          <w:spacing w:val="-3"/>
          <w:sz w:val="22"/>
        </w:rPr>
        <w:t> </w:t>
      </w:r>
      <w:r>
        <w:rPr>
          <w:rFonts w:ascii="Arial MT" w:hAnsi="Arial MT"/>
          <w:sz w:val="22"/>
        </w:rPr>
        <w:t>Goiatuba-</w:t>
      </w:r>
      <w:r>
        <w:rPr>
          <w:rFonts w:ascii="Arial MT" w:hAnsi="Arial MT"/>
          <w:spacing w:val="-3"/>
          <w:sz w:val="22"/>
        </w:rPr>
        <w:t> </w:t>
      </w:r>
      <w:r>
        <w:rPr>
          <w:rFonts w:ascii="Arial MT" w:hAnsi="Arial MT"/>
          <w:sz w:val="22"/>
        </w:rPr>
        <w:t>Hospital</w:t>
      </w:r>
      <w:r>
        <w:rPr>
          <w:rFonts w:ascii="Arial MT" w:hAnsi="Arial MT"/>
          <w:spacing w:val="-5"/>
          <w:sz w:val="22"/>
        </w:rPr>
        <w:t> </w:t>
      </w:r>
      <w:r>
        <w:rPr>
          <w:rFonts w:ascii="Arial MT" w:hAnsi="Arial MT"/>
          <w:sz w:val="22"/>
        </w:rPr>
        <w:t>Municipal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Dr. Henrique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Santillo;</w:t>
      </w:r>
    </w:p>
    <w:p>
      <w:pPr>
        <w:pStyle w:val="ListParagraph"/>
        <w:numPr>
          <w:ilvl w:val="0"/>
          <w:numId w:val="14"/>
        </w:numPr>
        <w:tabs>
          <w:tab w:pos="1029" w:val="left" w:leader="none"/>
        </w:tabs>
        <w:spacing w:line="246" w:lineRule="exact" w:before="0" w:after="0"/>
        <w:ind w:left="1028" w:right="0" w:hanging="284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Agência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Transfusional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AT-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Morrinhos;</w:t>
      </w:r>
    </w:p>
    <w:p>
      <w:pPr>
        <w:pStyle w:val="ListParagraph"/>
        <w:numPr>
          <w:ilvl w:val="0"/>
          <w:numId w:val="14"/>
        </w:numPr>
        <w:tabs>
          <w:tab w:pos="1029" w:val="left" w:leader="none"/>
        </w:tabs>
        <w:spacing w:line="246" w:lineRule="exact" w:before="0" w:after="0"/>
        <w:ind w:left="1028" w:right="0" w:hanging="284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Agência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Transfusional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AT-</w:t>
      </w:r>
      <w:r>
        <w:rPr>
          <w:rFonts w:ascii="Arial MT" w:hAnsi="Arial MT"/>
          <w:spacing w:val="1"/>
          <w:sz w:val="22"/>
        </w:rPr>
        <w:t> </w:t>
      </w:r>
      <w:r>
        <w:rPr>
          <w:rFonts w:ascii="Arial MT" w:hAnsi="Arial MT"/>
          <w:sz w:val="22"/>
        </w:rPr>
        <w:t>Hospital</w:t>
      </w:r>
      <w:r>
        <w:rPr>
          <w:rFonts w:ascii="Arial MT" w:hAnsi="Arial MT"/>
          <w:spacing w:val="-4"/>
          <w:sz w:val="22"/>
        </w:rPr>
        <w:t> </w:t>
      </w:r>
      <w:r>
        <w:rPr>
          <w:rFonts w:ascii="Arial MT" w:hAnsi="Arial MT"/>
          <w:sz w:val="22"/>
        </w:rPr>
        <w:t>Municipal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Arial MT" w:hAnsi="Arial MT"/>
          <w:spacing w:val="-3"/>
          <w:sz w:val="22"/>
        </w:rPr>
        <w:t> </w:t>
      </w:r>
      <w:r>
        <w:rPr>
          <w:rFonts w:ascii="Arial MT" w:hAnsi="Arial MT"/>
          <w:sz w:val="22"/>
        </w:rPr>
        <w:t>Itapuranga</w:t>
      </w:r>
      <w:r>
        <w:rPr>
          <w:rFonts w:ascii="Arial MT" w:hAnsi="Arial MT"/>
          <w:spacing w:val="-3"/>
          <w:sz w:val="22"/>
        </w:rPr>
        <w:t> </w:t>
      </w:r>
      <w:r>
        <w:rPr>
          <w:rFonts w:ascii="Arial MT" w:hAnsi="Arial MT"/>
          <w:sz w:val="22"/>
        </w:rPr>
        <w:t>;</w:t>
      </w:r>
    </w:p>
    <w:p>
      <w:pPr>
        <w:pStyle w:val="ListParagraph"/>
        <w:numPr>
          <w:ilvl w:val="0"/>
          <w:numId w:val="14"/>
        </w:numPr>
        <w:tabs>
          <w:tab w:pos="1029" w:val="left" w:leader="none"/>
        </w:tabs>
        <w:spacing w:line="230" w:lineRule="auto" w:before="0" w:after="0"/>
        <w:ind w:left="778" w:right="1958" w:hanging="34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Agência Transfusional AT-Niquelândia - Hospital Municipal e Maternidade Santa</w:t>
      </w:r>
      <w:r>
        <w:rPr>
          <w:rFonts w:ascii="Arial MT" w:hAnsi="Arial MT"/>
          <w:spacing w:val="-59"/>
          <w:sz w:val="22"/>
        </w:rPr>
        <w:t> </w:t>
      </w:r>
      <w:r>
        <w:rPr>
          <w:rFonts w:ascii="Arial MT" w:hAnsi="Arial MT"/>
          <w:sz w:val="22"/>
        </w:rPr>
        <w:t>Efigênia;</w:t>
      </w:r>
    </w:p>
    <w:p>
      <w:pPr>
        <w:pStyle w:val="ListParagraph"/>
        <w:numPr>
          <w:ilvl w:val="0"/>
          <w:numId w:val="14"/>
        </w:numPr>
        <w:tabs>
          <w:tab w:pos="1029" w:val="left" w:leader="none"/>
        </w:tabs>
        <w:spacing w:line="239" w:lineRule="exact" w:before="0" w:after="0"/>
        <w:ind w:left="1028" w:right="0" w:hanging="284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Agência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Transfusional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AT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-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Campos</w:t>
      </w:r>
      <w:r>
        <w:rPr>
          <w:rFonts w:ascii="Arial MT" w:hAnsi="Arial MT"/>
          <w:spacing w:val="-4"/>
          <w:sz w:val="22"/>
        </w:rPr>
        <w:t> </w:t>
      </w:r>
      <w:r>
        <w:rPr>
          <w:rFonts w:ascii="Arial MT" w:hAnsi="Arial MT"/>
          <w:sz w:val="22"/>
        </w:rPr>
        <w:t>Belos -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Hospital</w:t>
      </w:r>
      <w:r>
        <w:rPr>
          <w:rFonts w:ascii="Arial MT" w:hAnsi="Arial MT"/>
          <w:spacing w:val="-3"/>
          <w:sz w:val="22"/>
        </w:rPr>
        <w:t> </w:t>
      </w:r>
      <w:r>
        <w:rPr>
          <w:rFonts w:ascii="Arial MT" w:hAnsi="Arial MT"/>
          <w:sz w:val="22"/>
        </w:rPr>
        <w:t>MunicipalAnjo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Rodrigues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Galvão;</w:t>
      </w:r>
    </w:p>
    <w:p>
      <w:pPr>
        <w:pStyle w:val="ListParagraph"/>
        <w:numPr>
          <w:ilvl w:val="0"/>
          <w:numId w:val="14"/>
        </w:numPr>
        <w:tabs>
          <w:tab w:pos="1029" w:val="left" w:leader="none"/>
        </w:tabs>
        <w:spacing w:line="232" w:lineRule="auto" w:before="0" w:after="0"/>
        <w:ind w:left="778" w:right="1568" w:hanging="34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Agência Transfusional AT - Minaçu - Hospital Municipal de Minaçu Ednaldo Barboza</w:t>
      </w:r>
      <w:r>
        <w:rPr>
          <w:rFonts w:ascii="Arial MT" w:hAnsi="Arial MT"/>
          <w:spacing w:val="-59"/>
          <w:sz w:val="22"/>
        </w:rPr>
        <w:t> </w:t>
      </w:r>
      <w:r>
        <w:rPr>
          <w:rFonts w:ascii="Arial MT" w:hAnsi="Arial MT"/>
          <w:sz w:val="22"/>
        </w:rPr>
        <w:t>Machado;</w:t>
      </w:r>
    </w:p>
    <w:p>
      <w:pPr>
        <w:pStyle w:val="ListParagraph"/>
        <w:numPr>
          <w:ilvl w:val="0"/>
          <w:numId w:val="14"/>
        </w:numPr>
        <w:tabs>
          <w:tab w:pos="1029" w:val="left" w:leader="none"/>
        </w:tabs>
        <w:spacing w:line="248" w:lineRule="exact" w:before="0" w:after="0"/>
        <w:ind w:left="778" w:right="1924" w:hanging="34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Agência Transfusional AT- Mineiros - Hospital Municipal de Mineiros Dr. Evaristo</w:t>
      </w:r>
      <w:r>
        <w:rPr>
          <w:rFonts w:ascii="Arial MT" w:hAnsi="Arial MT"/>
          <w:spacing w:val="-59"/>
          <w:sz w:val="22"/>
        </w:rPr>
        <w:t> </w:t>
      </w:r>
      <w:r>
        <w:rPr>
          <w:rFonts w:ascii="Arial MT" w:hAnsi="Arial MT"/>
          <w:sz w:val="22"/>
        </w:rPr>
        <w:t>Vilela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Machado;</w:t>
      </w:r>
    </w:p>
    <w:p>
      <w:pPr>
        <w:pStyle w:val="ListParagraph"/>
        <w:numPr>
          <w:ilvl w:val="0"/>
          <w:numId w:val="14"/>
        </w:numPr>
        <w:tabs>
          <w:tab w:pos="1029" w:val="left" w:leader="none"/>
        </w:tabs>
        <w:spacing w:line="239" w:lineRule="exact" w:before="0" w:after="0"/>
        <w:ind w:left="1028" w:right="0" w:hanging="284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Agência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Transfusional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AT -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HEJA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-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Hospital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Estadual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Jaraguá</w:t>
      </w:r>
      <w:r>
        <w:rPr>
          <w:rFonts w:ascii="Arial MT" w:hAnsi="Arial MT"/>
          <w:spacing w:val="-4"/>
          <w:sz w:val="22"/>
        </w:rPr>
        <w:t> </w:t>
      </w:r>
      <w:r>
        <w:rPr>
          <w:rFonts w:ascii="Arial MT" w:hAnsi="Arial MT"/>
          <w:sz w:val="22"/>
        </w:rPr>
        <w:t>Dr.</w:t>
      </w:r>
      <w:r>
        <w:rPr>
          <w:rFonts w:ascii="Arial MT" w:hAnsi="Arial MT"/>
          <w:spacing w:val="1"/>
          <w:sz w:val="22"/>
        </w:rPr>
        <w:t> </w:t>
      </w:r>
      <w:r>
        <w:rPr>
          <w:rFonts w:ascii="Arial MT" w:hAnsi="Arial MT"/>
          <w:sz w:val="22"/>
        </w:rPr>
        <w:t>Sandino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de</w:t>
      </w:r>
    </w:p>
    <w:p>
      <w:pPr>
        <w:pStyle w:val="BodyText"/>
        <w:spacing w:line="239" w:lineRule="exact"/>
        <w:ind w:left="778"/>
      </w:pPr>
      <w:r>
        <w:rPr/>
        <w:t>Amorim;</w:t>
      </w:r>
    </w:p>
    <w:p>
      <w:pPr>
        <w:pStyle w:val="ListParagraph"/>
        <w:numPr>
          <w:ilvl w:val="0"/>
          <w:numId w:val="14"/>
        </w:numPr>
        <w:tabs>
          <w:tab w:pos="1029" w:val="left" w:leader="none"/>
        </w:tabs>
        <w:spacing w:line="232" w:lineRule="auto" w:before="0" w:after="0"/>
        <w:ind w:left="778" w:right="1652" w:hanging="34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Agência Transfusional AT – HERSO – Hospital Estadual de Santa Helena de Goiás</w:t>
      </w:r>
      <w:r>
        <w:rPr>
          <w:rFonts w:ascii="Arial MT" w:hAnsi="Arial MT"/>
          <w:spacing w:val="-59"/>
          <w:sz w:val="22"/>
        </w:rPr>
        <w:t> </w:t>
      </w:r>
      <w:r>
        <w:rPr>
          <w:rFonts w:ascii="Arial MT" w:hAnsi="Arial MT"/>
          <w:sz w:val="22"/>
        </w:rPr>
        <w:t>Dr.</w:t>
      </w:r>
      <w:r>
        <w:rPr>
          <w:rFonts w:ascii="Arial MT" w:hAnsi="Arial MT"/>
          <w:spacing w:val="1"/>
          <w:sz w:val="22"/>
        </w:rPr>
        <w:t> </w:t>
      </w:r>
      <w:r>
        <w:rPr>
          <w:rFonts w:ascii="Arial MT" w:hAnsi="Arial MT"/>
          <w:sz w:val="22"/>
        </w:rPr>
        <w:t>Albanir</w:t>
      </w:r>
      <w:r>
        <w:rPr>
          <w:rFonts w:ascii="Arial MT" w:hAnsi="Arial MT"/>
          <w:spacing w:val="1"/>
          <w:sz w:val="22"/>
        </w:rPr>
        <w:t> </w:t>
      </w:r>
      <w:r>
        <w:rPr>
          <w:rFonts w:ascii="Arial MT" w:hAnsi="Arial MT"/>
          <w:sz w:val="22"/>
        </w:rPr>
        <w:t>Faleiros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Machado;</w:t>
      </w:r>
    </w:p>
    <w:p>
      <w:pPr>
        <w:pStyle w:val="ListParagraph"/>
        <w:numPr>
          <w:ilvl w:val="0"/>
          <w:numId w:val="14"/>
        </w:numPr>
        <w:tabs>
          <w:tab w:pos="1029" w:val="left" w:leader="none"/>
        </w:tabs>
        <w:spacing w:line="235" w:lineRule="auto" w:before="0" w:after="0"/>
        <w:ind w:left="778" w:right="1616" w:hanging="34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Agência Transfusional AT – Pires do Rio- Hospital Municipal Benedito Rodrigues do</w:t>
      </w:r>
      <w:r>
        <w:rPr>
          <w:rFonts w:ascii="Arial MT" w:hAnsi="Arial MT"/>
          <w:spacing w:val="-59"/>
          <w:sz w:val="22"/>
        </w:rPr>
        <w:t> </w:t>
      </w:r>
      <w:r>
        <w:rPr>
          <w:rFonts w:ascii="Arial MT" w:hAnsi="Arial MT"/>
          <w:sz w:val="22"/>
        </w:rPr>
        <w:t>Nascimento;</w:t>
      </w:r>
    </w:p>
    <w:p>
      <w:pPr>
        <w:pStyle w:val="ListParagraph"/>
        <w:numPr>
          <w:ilvl w:val="0"/>
          <w:numId w:val="14"/>
        </w:numPr>
        <w:tabs>
          <w:tab w:pos="1029" w:val="left" w:leader="none"/>
        </w:tabs>
        <w:spacing w:line="252" w:lineRule="exact" w:before="0" w:after="0"/>
        <w:ind w:left="1028" w:right="0" w:hanging="284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Agência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Transfusional</w:t>
      </w:r>
      <w:r>
        <w:rPr>
          <w:rFonts w:ascii="Arial MT" w:hAnsi="Arial MT"/>
          <w:spacing w:val="-3"/>
          <w:sz w:val="22"/>
        </w:rPr>
        <w:t> </w:t>
      </w:r>
      <w:r>
        <w:rPr>
          <w:rFonts w:ascii="Arial MT" w:hAnsi="Arial MT"/>
          <w:sz w:val="22"/>
        </w:rPr>
        <w:t>AT –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Hospital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e</w:t>
      </w:r>
      <w:r>
        <w:rPr>
          <w:rFonts w:ascii="Arial MT" w:hAnsi="Arial MT"/>
          <w:spacing w:val="-5"/>
          <w:sz w:val="22"/>
        </w:rPr>
        <w:t> </w:t>
      </w:r>
      <w:r>
        <w:rPr>
          <w:rFonts w:ascii="Arial MT" w:hAnsi="Arial MT"/>
          <w:sz w:val="22"/>
        </w:rPr>
        <w:t>Maternidade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Municipal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Célia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Câmara</w:t>
      </w:r>
    </w:p>
    <w:p>
      <w:pPr>
        <w:pStyle w:val="BodyText"/>
        <w:ind w:left="3005"/>
        <w:rPr>
          <w:sz w:val="20"/>
        </w:rPr>
      </w:pPr>
      <w:r>
        <w:rPr>
          <w:sz w:val="20"/>
        </w:rPr>
        <w:pict>
          <v:group style="width:219.75pt;height:250.8pt;mso-position-horizontal-relative:char;mso-position-vertical-relative:line" coordorigin="0,0" coordsize="4395,5016">
            <v:shape style="position:absolute;left:2126;top:4355;width:720;height:660" coordorigin="2126,4356" coordsize="720,660" path="m2486,4356l2403,4365,2328,4389,2261,4428,2205,4479,2163,4541,2136,4610,2126,4686,2136,4761,2163,4831,2205,4892,2261,4943,2328,4982,2403,5007,2486,5016,2569,5007,2644,4982,2711,4943,2767,4892,2809,4831,2836,4761,2846,4686,2836,4610,2809,4541,2767,4479,2711,4428,2644,4389,2569,4365,2486,4356xe" filled="true" fillcolor="#b4c6e7" stroked="false">
              <v:path arrowok="t"/>
              <v:fill type="solid"/>
            </v:shape>
            <v:shape style="position:absolute;left:0;top:0;width:4395;height:4353" type="#_x0000_t75" alt="C:\Users\augusto.galvao\Desktop\Apresentação ONA HEMOGO\link\painel_mapa_hemorrede_2021.png" stroked="false">
              <v:imagedata r:id="rId12" o:title=""/>
            </v:shape>
            <v:shape style="position:absolute;left:2375;top:4591;width:182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99"/>
                        <w:sz w:val="32"/>
                      </w:rPr>
                      <w:t>7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0"/>
          <w:footerReference w:type="default" r:id="rId11"/>
          <w:pgSz w:w="11920" w:h="16850"/>
          <w:pgMar w:header="472" w:footer="0" w:top="1080" w:bottom="280" w:left="520" w:right="56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ind w:left="898"/>
        <w:rPr>
          <w:sz w:val="20"/>
        </w:rPr>
      </w:pPr>
      <w:r>
        <w:rPr>
          <w:sz w:val="20"/>
        </w:rPr>
        <w:drawing>
          <wp:inline distT="0" distB="0" distL="0" distR="0">
            <wp:extent cx="5311731" cy="2693003"/>
            <wp:effectExtent l="0" t="0" r="0" b="0"/>
            <wp:docPr id="1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731" cy="269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31"/>
        <w:ind w:left="2312" w:right="0" w:firstLine="0"/>
        <w:jc w:val="left"/>
        <w:rPr>
          <w:sz w:val="16"/>
        </w:rPr>
      </w:pPr>
      <w:r>
        <w:rPr>
          <w:sz w:val="16"/>
        </w:rPr>
        <w:t>Figura</w:t>
      </w:r>
      <w:r>
        <w:rPr>
          <w:spacing w:val="-1"/>
          <w:sz w:val="16"/>
        </w:rPr>
        <w:t> </w:t>
      </w:r>
      <w:r>
        <w:rPr>
          <w:sz w:val="16"/>
        </w:rPr>
        <w:t>01 - Composição</w:t>
      </w:r>
      <w:r>
        <w:rPr>
          <w:spacing w:val="-1"/>
          <w:sz w:val="16"/>
        </w:rPr>
        <w:t> </w:t>
      </w:r>
      <w:r>
        <w:rPr>
          <w:sz w:val="16"/>
        </w:rPr>
        <w:t>da</w:t>
      </w:r>
      <w:r>
        <w:rPr>
          <w:spacing w:val="1"/>
          <w:sz w:val="16"/>
        </w:rPr>
        <w:t> </w:t>
      </w:r>
      <w:r>
        <w:rPr>
          <w:sz w:val="16"/>
        </w:rPr>
        <w:t>Rede</w:t>
      </w:r>
      <w:r>
        <w:rPr>
          <w:spacing w:val="-3"/>
          <w:sz w:val="16"/>
        </w:rPr>
        <w:t> </w:t>
      </w:r>
      <w:r>
        <w:rPr>
          <w:sz w:val="16"/>
        </w:rPr>
        <w:t>HEMO</w:t>
      </w:r>
      <w:r>
        <w:rPr>
          <w:spacing w:val="-2"/>
          <w:sz w:val="16"/>
        </w:rPr>
        <w:t> </w:t>
      </w:r>
      <w:r>
        <w:rPr>
          <w:sz w:val="16"/>
        </w:rPr>
        <w:t>Pública de</w:t>
      </w:r>
      <w:r>
        <w:rPr>
          <w:spacing w:val="-3"/>
          <w:sz w:val="16"/>
        </w:rPr>
        <w:t> </w:t>
      </w:r>
      <w:r>
        <w:rPr>
          <w:sz w:val="16"/>
        </w:rPr>
        <w:t>Goiás</w:t>
      </w:r>
    </w:p>
    <w:p>
      <w:pPr>
        <w:pStyle w:val="BodyText"/>
        <w:spacing w:before="9"/>
        <w:rPr>
          <w:sz w:val="21"/>
        </w:rPr>
      </w:pPr>
    </w:p>
    <w:p>
      <w:pPr>
        <w:spacing w:before="1"/>
        <w:ind w:left="615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Dados</w:t>
      </w:r>
      <w:r>
        <w:rPr>
          <w:spacing w:val="-1"/>
          <w:sz w:val="20"/>
        </w:rPr>
        <w:t> </w:t>
      </w:r>
      <w:r>
        <w:rPr>
          <w:sz w:val="20"/>
        </w:rPr>
        <w:t>da</w:t>
      </w:r>
      <w:r>
        <w:rPr>
          <w:spacing w:val="-2"/>
          <w:sz w:val="20"/>
        </w:rPr>
        <w:t> </w:t>
      </w:r>
      <w:r>
        <w:rPr>
          <w:sz w:val="20"/>
        </w:rPr>
        <w:t>Instituição.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3"/>
        </w:rPr>
      </w:pPr>
    </w:p>
    <w:p>
      <w:pPr>
        <w:pStyle w:val="Heading3"/>
      </w:pPr>
      <w:r>
        <w:rPr/>
        <w:t>REDE</w:t>
      </w:r>
      <w:r>
        <w:rPr>
          <w:spacing w:val="-2"/>
        </w:rPr>
        <w:t> </w:t>
      </w:r>
      <w:r>
        <w:rPr/>
        <w:t>HEMO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CONTEXTO</w:t>
      </w:r>
      <w:r>
        <w:rPr>
          <w:spacing w:val="-4"/>
        </w:rPr>
        <w:t> </w:t>
      </w:r>
      <w:r>
        <w:rPr/>
        <w:t>DO</w:t>
      </w:r>
      <w:r>
        <w:rPr>
          <w:spacing w:val="-1"/>
        </w:rPr>
        <w:t> </w:t>
      </w:r>
      <w:r>
        <w:rPr/>
        <w:t>SISTEMA</w:t>
      </w:r>
      <w:r>
        <w:rPr>
          <w:spacing w:val="-2"/>
        </w:rPr>
        <w:t> </w:t>
      </w:r>
      <w:r>
        <w:rPr/>
        <w:t>REGIONAL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SAÚDE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0" w:lineRule="auto" w:before="231"/>
        <w:ind w:left="187" w:right="573" w:firstLine="991"/>
        <w:jc w:val="both"/>
      </w:pPr>
      <w:r>
        <w:rPr/>
        <w:t>A Rede HEMO é referência na produção e distribuição de Hemocomponentes no Estado de</w:t>
      </w:r>
      <w:r>
        <w:rPr>
          <w:spacing w:val="1"/>
        </w:rPr>
        <w:t> </w:t>
      </w:r>
      <w:r>
        <w:rPr/>
        <w:t>Goiás, na promoção da conscientização da comunidade em relação à doação voluntária de sangue 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medula</w:t>
      </w:r>
      <w:r>
        <w:rPr>
          <w:spacing w:val="1"/>
        </w:rPr>
        <w:t> </w:t>
      </w:r>
      <w:r>
        <w:rPr/>
        <w:t>óssea,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Coagulopatias</w:t>
      </w:r>
      <w:r>
        <w:rPr>
          <w:spacing w:val="1"/>
        </w:rPr>
        <w:t> </w:t>
      </w:r>
      <w:r>
        <w:rPr/>
        <w:t>Hereditárias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Hemoglobinopatias</w:t>
      </w:r>
      <w:r>
        <w:rPr>
          <w:spacing w:val="1"/>
        </w:rPr>
        <w:t> </w:t>
      </w:r>
      <w:r>
        <w:rPr/>
        <w:t>Hereditárias,</w:t>
      </w:r>
      <w:r>
        <w:rPr>
          <w:spacing w:val="1"/>
        </w:rPr>
        <w:t> </w:t>
      </w:r>
      <w:r>
        <w:rPr/>
        <w:t>distribuição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medicamentos</w:t>
      </w:r>
      <w:r>
        <w:rPr>
          <w:spacing w:val="1"/>
        </w:rPr>
        <w:t> </w:t>
      </w:r>
      <w:r>
        <w:rPr/>
        <w:t>recebidos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Ministério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formação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obra</w:t>
      </w:r>
      <w:r>
        <w:rPr>
          <w:spacing w:val="1"/>
        </w:rPr>
        <w:t> </w:t>
      </w:r>
      <w:r>
        <w:rPr/>
        <w:t>especializada.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6"/>
        </w:rPr>
      </w:pPr>
    </w:p>
    <w:p>
      <w:pPr>
        <w:pStyle w:val="Heading3"/>
        <w:numPr>
          <w:ilvl w:val="0"/>
          <w:numId w:val="13"/>
        </w:numPr>
        <w:tabs>
          <w:tab w:pos="548" w:val="left" w:leader="none"/>
        </w:tabs>
        <w:spacing w:line="240" w:lineRule="auto" w:before="0" w:after="0"/>
        <w:ind w:left="548" w:right="0" w:hanging="361"/>
        <w:jc w:val="left"/>
      </w:pPr>
      <w:bookmarkStart w:name="_bookmark3" w:id="7"/>
      <w:bookmarkEnd w:id="7"/>
      <w:r>
        <w:rPr>
          <w:b w:val="0"/>
        </w:rPr>
      </w:r>
      <w:bookmarkStart w:name="_bookmark3" w:id="8"/>
      <w:bookmarkEnd w:id="8"/>
      <w:r>
        <w:rPr/>
        <w:t>P</w:t>
      </w:r>
      <w:r>
        <w:rPr/>
        <w:t>RINCÍPIOS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GESTÃO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QUALIDADE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9"/>
        <w:rPr>
          <w:rFonts w:ascii="Arial"/>
          <w:b/>
          <w:sz w:val="35"/>
        </w:rPr>
      </w:pPr>
    </w:p>
    <w:p>
      <w:pPr>
        <w:pStyle w:val="BodyText"/>
        <w:spacing w:line="362" w:lineRule="auto"/>
        <w:ind w:left="187" w:right="573" w:firstLine="502"/>
        <w:jc w:val="both"/>
      </w:pPr>
      <w:r>
        <w:rPr/>
        <w:t>O desenvolvimento de uma gestão de qualidade centrada em metas de longo prazo através de</w:t>
      </w:r>
      <w:r>
        <w:rPr>
          <w:spacing w:val="1"/>
        </w:rPr>
        <w:t> </w:t>
      </w:r>
      <w:r>
        <w:rPr/>
        <w:t>iniciativas de curto prazo, promovendo controle de qualidade e melhoria da qualidade. Norteado por</w:t>
      </w:r>
      <w:r>
        <w:rPr>
          <w:spacing w:val="1"/>
        </w:rPr>
        <w:t> </w:t>
      </w:r>
      <w:r>
        <w:rPr/>
        <w:t>princípios</w:t>
      </w:r>
      <w:r>
        <w:rPr>
          <w:spacing w:val="-6"/>
        </w:rPr>
        <w:t> </w:t>
      </w:r>
      <w:r>
        <w:rPr/>
        <w:t>como:</w:t>
      </w:r>
      <w:r>
        <w:rPr>
          <w:spacing w:val="-4"/>
        </w:rPr>
        <w:t> </w:t>
      </w:r>
      <w:r>
        <w:rPr/>
        <w:t>foco</w:t>
      </w:r>
      <w:r>
        <w:rPr>
          <w:spacing w:val="-7"/>
        </w:rPr>
        <w:t> </w:t>
      </w:r>
      <w:r>
        <w:rPr/>
        <w:t>no</w:t>
      </w:r>
      <w:r>
        <w:rPr>
          <w:spacing w:val="-8"/>
        </w:rPr>
        <w:t> </w:t>
      </w:r>
      <w:r>
        <w:rPr/>
        <w:t>cliente,</w:t>
      </w:r>
      <w:r>
        <w:rPr>
          <w:spacing w:val="-5"/>
        </w:rPr>
        <w:t> </w:t>
      </w:r>
      <w:r>
        <w:rPr/>
        <w:t>fortalecimento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lideranças,</w:t>
      </w:r>
      <w:r>
        <w:rPr>
          <w:spacing w:val="-4"/>
        </w:rPr>
        <w:t> </w:t>
      </w:r>
      <w:r>
        <w:rPr/>
        <w:t>envolvimento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pessoas,</w:t>
      </w:r>
      <w:r>
        <w:rPr>
          <w:spacing w:val="-4"/>
        </w:rPr>
        <w:t> </w:t>
      </w:r>
      <w:r>
        <w:rPr/>
        <w:t>abordagem</w:t>
      </w:r>
      <w:r>
        <w:rPr>
          <w:spacing w:val="-3"/>
        </w:rPr>
        <w:t> </w:t>
      </w:r>
      <w:r>
        <w:rPr/>
        <w:t>de</w:t>
      </w:r>
      <w:r>
        <w:rPr>
          <w:spacing w:val="-59"/>
        </w:rPr>
        <w:t> </w:t>
      </w:r>
      <w:r>
        <w:rPr/>
        <w:t>processos,</w:t>
      </w:r>
      <w:r>
        <w:rPr>
          <w:spacing w:val="-2"/>
        </w:rPr>
        <w:t> </w:t>
      </w:r>
      <w:r>
        <w:rPr/>
        <w:t>melhoria continua,</w:t>
      </w:r>
      <w:r>
        <w:rPr>
          <w:spacing w:val="1"/>
        </w:rPr>
        <w:t> </w:t>
      </w:r>
      <w:r>
        <w:rPr/>
        <w:t>tomada</w:t>
      </w:r>
      <w:r>
        <w:rPr>
          <w:spacing w:val="-3"/>
        </w:rPr>
        <w:t> </w:t>
      </w:r>
      <w:r>
        <w:rPr/>
        <w:t>de decisões,</w:t>
      </w:r>
      <w:r>
        <w:rPr>
          <w:spacing w:val="-1"/>
        </w:rPr>
        <w:t> </w:t>
      </w:r>
      <w:r>
        <w:rPr/>
        <w:t>relacionamento</w:t>
      </w:r>
      <w:r>
        <w:rPr>
          <w:spacing w:val="-3"/>
        </w:rPr>
        <w:t> </w:t>
      </w:r>
      <w:r>
        <w:rPr/>
        <w:t>com</w:t>
      </w:r>
      <w:r>
        <w:rPr>
          <w:spacing w:val="-1"/>
        </w:rPr>
        <w:t> </w:t>
      </w:r>
      <w:r>
        <w:rPr/>
        <w:t>fornecedores.</w:t>
      </w:r>
    </w:p>
    <w:p>
      <w:pPr>
        <w:spacing w:after="0" w:line="362" w:lineRule="auto"/>
        <w:jc w:val="both"/>
        <w:sectPr>
          <w:headerReference w:type="default" r:id="rId13"/>
          <w:footerReference w:type="default" r:id="rId14"/>
          <w:pgSz w:w="11920" w:h="16850"/>
          <w:pgMar w:header="472" w:footer="1009" w:top="1080" w:bottom="1200" w:left="520" w:right="560"/>
          <w:pgNumType w:start="8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Heading3"/>
        <w:numPr>
          <w:ilvl w:val="0"/>
          <w:numId w:val="13"/>
        </w:numPr>
        <w:tabs>
          <w:tab w:pos="548" w:val="left" w:leader="none"/>
        </w:tabs>
        <w:spacing w:line="240" w:lineRule="auto" w:before="93" w:after="0"/>
        <w:ind w:left="548" w:right="0" w:hanging="361"/>
        <w:jc w:val="left"/>
      </w:pPr>
      <w:bookmarkStart w:name="_bookmark4" w:id="9"/>
      <w:bookmarkEnd w:id="9"/>
      <w:r>
        <w:rPr>
          <w:b w:val="0"/>
        </w:rPr>
      </w:r>
      <w:bookmarkStart w:name="_bookmark4" w:id="10"/>
      <w:bookmarkEnd w:id="10"/>
      <w:r>
        <w:rPr/>
        <w:t>IDEN</w:t>
      </w:r>
      <w:r>
        <w:rPr/>
        <w:t>TIDADE</w:t>
      </w:r>
      <w:r>
        <w:rPr>
          <w:spacing w:val="-7"/>
        </w:rPr>
        <w:t> </w:t>
      </w:r>
      <w:r>
        <w:rPr/>
        <w:t>ORGANIZACIONAL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9"/>
        <w:rPr>
          <w:rFonts w:ascii="Arial"/>
          <w:b/>
          <w:sz w:val="35"/>
        </w:rPr>
      </w:pPr>
    </w:p>
    <w:p>
      <w:pPr>
        <w:spacing w:before="0"/>
        <w:ind w:left="187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MISSÃO</w:t>
      </w: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187" w:right="573" w:firstLine="708"/>
        <w:jc w:val="both"/>
      </w:pPr>
      <w:r>
        <w:rPr/>
        <w:t>Coordenar com excelência a Política Estadual de Hematologia e Hemoterapia no Estado de</w:t>
      </w:r>
      <w:r>
        <w:rPr>
          <w:spacing w:val="1"/>
        </w:rPr>
        <w:t> </w:t>
      </w:r>
      <w:r>
        <w:rPr/>
        <w:t>Goiás,</w:t>
      </w:r>
      <w:r>
        <w:rPr>
          <w:spacing w:val="1"/>
        </w:rPr>
        <w:t> </w:t>
      </w:r>
      <w:r>
        <w:rPr/>
        <w:t>garantindo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hematológica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hemoterápica,</w:t>
      </w:r>
      <w:r>
        <w:rPr>
          <w:spacing w:val="1"/>
        </w:rPr>
        <w:t> </w:t>
      </w:r>
      <w:r>
        <w:rPr/>
        <w:t>conscientizando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população em prol da doação de sangue e medula óssea e desenvolvendo pesquisas cientíﬁcas que</w:t>
      </w:r>
      <w:r>
        <w:rPr>
          <w:spacing w:val="1"/>
        </w:rPr>
        <w:t> </w:t>
      </w:r>
      <w:r>
        <w:rPr/>
        <w:t>contribuam para o Sistema Estadual de Hematologia e Hemoterapia. Contribuir com a fabricação de</w:t>
      </w:r>
      <w:r>
        <w:rPr>
          <w:spacing w:val="1"/>
        </w:rPr>
        <w:t> </w:t>
      </w:r>
      <w:r>
        <w:rPr/>
        <w:t>hemoderivados</w:t>
      </w:r>
      <w:r>
        <w:rPr>
          <w:spacing w:val="-3"/>
        </w:rPr>
        <w:t> </w:t>
      </w:r>
      <w:r>
        <w:rPr/>
        <w:t>no âmbito do Sistema Único</w:t>
      </w:r>
      <w:r>
        <w:rPr>
          <w:spacing w:val="-2"/>
        </w:rPr>
        <w:t> </w:t>
      </w:r>
      <w:r>
        <w:rPr/>
        <w:t>de Saúde</w:t>
      </w:r>
      <w:r>
        <w:rPr>
          <w:spacing w:val="2"/>
        </w:rPr>
        <w:t> </w:t>
      </w:r>
      <w:r>
        <w:rPr/>
        <w:t>– SUS.</w:t>
      </w:r>
    </w:p>
    <w:p>
      <w:pPr>
        <w:pStyle w:val="Heading3"/>
        <w:spacing w:before="160"/>
      </w:pPr>
      <w:r>
        <w:rPr/>
        <w:t>VISÃO</w:t>
      </w:r>
    </w:p>
    <w:p>
      <w:pPr>
        <w:pStyle w:val="BodyText"/>
        <w:spacing w:before="9"/>
        <w:rPr>
          <w:rFonts w:ascii="Arial"/>
          <w:b/>
          <w:sz w:val="25"/>
        </w:rPr>
      </w:pPr>
    </w:p>
    <w:p>
      <w:pPr>
        <w:pStyle w:val="BodyText"/>
        <w:spacing w:line="232" w:lineRule="auto"/>
        <w:ind w:left="187" w:firstLine="430"/>
        <w:rPr>
          <w:rFonts w:ascii="Calibri" w:hAnsi="Calibri"/>
        </w:rPr>
      </w:pPr>
      <w:r>
        <w:rPr/>
        <w:t>Ser</w:t>
      </w:r>
      <w:r>
        <w:rPr>
          <w:spacing w:val="54"/>
        </w:rPr>
        <w:t> </w:t>
      </w:r>
      <w:r>
        <w:rPr/>
        <w:t>reconhecido</w:t>
      </w:r>
      <w:r>
        <w:rPr>
          <w:spacing w:val="56"/>
        </w:rPr>
        <w:t> </w:t>
      </w:r>
      <w:r>
        <w:rPr/>
        <w:t>em</w:t>
      </w:r>
      <w:r>
        <w:rPr>
          <w:spacing w:val="58"/>
        </w:rPr>
        <w:t> </w:t>
      </w:r>
      <w:r>
        <w:rPr/>
        <w:t>nível</w:t>
      </w:r>
      <w:r>
        <w:rPr>
          <w:spacing w:val="56"/>
        </w:rPr>
        <w:t> </w:t>
      </w:r>
      <w:r>
        <w:rPr/>
        <w:t>Nacional</w:t>
      </w:r>
      <w:r>
        <w:rPr>
          <w:spacing w:val="55"/>
        </w:rPr>
        <w:t> </w:t>
      </w:r>
      <w:r>
        <w:rPr/>
        <w:t>até</w:t>
      </w:r>
      <w:r>
        <w:rPr>
          <w:spacing w:val="57"/>
        </w:rPr>
        <w:t> </w:t>
      </w:r>
      <w:r>
        <w:rPr/>
        <w:t>2025</w:t>
      </w:r>
      <w:r>
        <w:rPr>
          <w:spacing w:val="57"/>
        </w:rPr>
        <w:t> </w:t>
      </w:r>
      <w:r>
        <w:rPr/>
        <w:t>pela</w:t>
      </w:r>
      <w:r>
        <w:rPr>
          <w:spacing w:val="57"/>
        </w:rPr>
        <w:t> </w:t>
      </w:r>
      <w:r>
        <w:rPr/>
        <w:t>excelência</w:t>
      </w:r>
      <w:r>
        <w:rPr>
          <w:spacing w:val="56"/>
        </w:rPr>
        <w:t> </w:t>
      </w:r>
      <w:r>
        <w:rPr/>
        <w:t>na</w:t>
      </w:r>
      <w:r>
        <w:rPr>
          <w:spacing w:val="54"/>
        </w:rPr>
        <w:t> </w:t>
      </w:r>
      <w:r>
        <w:rPr/>
        <w:t>assistência</w:t>
      </w:r>
      <w:r>
        <w:rPr>
          <w:spacing w:val="57"/>
        </w:rPr>
        <w:t> </w:t>
      </w:r>
      <w:r>
        <w:rPr/>
        <w:t>hemoterápica</w:t>
      </w:r>
      <w:r>
        <w:rPr>
          <w:spacing w:val="57"/>
        </w:rPr>
        <w:t> </w:t>
      </w:r>
      <w:r>
        <w:rPr/>
        <w:t>e</w:t>
      </w:r>
      <w:r>
        <w:rPr>
          <w:spacing w:val="-59"/>
        </w:rPr>
        <w:t> </w:t>
      </w:r>
      <w:r>
        <w:rPr/>
        <w:t>hematológica</w:t>
      </w:r>
      <w:r>
        <w:rPr>
          <w:rFonts w:ascii="Calibri" w:hAnsi="Calibri"/>
          <w:color w:val="000009"/>
        </w:rPr>
        <w:t>.</w:t>
      </w:r>
    </w:p>
    <w:p>
      <w:pPr>
        <w:pStyle w:val="BodyText"/>
        <w:rPr>
          <w:rFonts w:ascii="Calibri"/>
          <w:sz w:val="26"/>
        </w:rPr>
      </w:pPr>
    </w:p>
    <w:p>
      <w:pPr>
        <w:pStyle w:val="BodyText"/>
        <w:spacing w:before="10"/>
        <w:rPr>
          <w:rFonts w:ascii="Calibri"/>
          <w:sz w:val="29"/>
        </w:rPr>
      </w:pPr>
    </w:p>
    <w:p>
      <w:pPr>
        <w:pStyle w:val="Heading3"/>
        <w:ind w:left="329"/>
      </w:pPr>
      <w:r>
        <w:rPr/>
        <w:t>VALORES</w:t>
      </w:r>
    </w:p>
    <w:p>
      <w:pPr>
        <w:pStyle w:val="BodyText"/>
        <w:spacing w:before="9"/>
        <w:rPr>
          <w:rFonts w:ascii="Arial"/>
          <w:b/>
          <w:sz w:val="25"/>
        </w:rPr>
      </w:pPr>
    </w:p>
    <w:p>
      <w:pPr>
        <w:pStyle w:val="BodyText"/>
        <w:spacing w:line="362" w:lineRule="auto"/>
        <w:ind w:left="187" w:right="559" w:firstLine="360"/>
      </w:pPr>
      <w:r>
        <w:rPr/>
        <w:t>O</w:t>
      </w:r>
      <w:r>
        <w:rPr>
          <w:spacing w:val="2"/>
        </w:rPr>
        <w:t> </w:t>
      </w:r>
      <w:r>
        <w:rPr/>
        <w:t>acesso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sangue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aos</w:t>
      </w:r>
      <w:r>
        <w:rPr>
          <w:spacing w:val="4"/>
        </w:rPr>
        <w:t> </w:t>
      </w:r>
      <w:r>
        <w:rPr/>
        <w:t>seus</w:t>
      </w:r>
      <w:r>
        <w:rPr>
          <w:spacing w:val="2"/>
        </w:rPr>
        <w:t> </w:t>
      </w:r>
      <w:r>
        <w:rPr/>
        <w:t>hemocomponentes</w:t>
      </w:r>
      <w:r>
        <w:rPr>
          <w:spacing w:val="1"/>
        </w:rPr>
        <w:t> </w:t>
      </w:r>
      <w:r>
        <w:rPr/>
        <w:t>é</w:t>
      </w:r>
      <w:r>
        <w:rPr>
          <w:spacing w:val="4"/>
        </w:rPr>
        <w:t> </w:t>
      </w:r>
      <w:r>
        <w:rPr/>
        <w:t>uma</w:t>
      </w:r>
      <w:r>
        <w:rPr>
          <w:spacing w:val="1"/>
        </w:rPr>
        <w:t> </w:t>
      </w:r>
      <w:r>
        <w:rPr/>
        <w:t>questão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/>
        <w:t>equidade,</w:t>
      </w:r>
      <w:r>
        <w:rPr>
          <w:spacing w:val="3"/>
        </w:rPr>
        <w:t> </w:t>
      </w:r>
      <w:r>
        <w:rPr/>
        <w:t>responsabilidade</w:t>
      </w:r>
      <w:r>
        <w:rPr>
          <w:spacing w:val="-59"/>
        </w:rPr>
        <w:t> </w:t>
      </w:r>
      <w:r>
        <w:rPr/>
        <w:t>social,</w:t>
      </w:r>
      <w:r>
        <w:rPr>
          <w:spacing w:val="1"/>
        </w:rPr>
        <w:t> </w:t>
      </w:r>
      <w:r>
        <w:rPr/>
        <w:t>justiça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humanismo</w:t>
      </w:r>
      <w:r>
        <w:rPr>
          <w:spacing w:val="-3"/>
        </w:rPr>
        <w:t> </w:t>
      </w:r>
      <w:r>
        <w:rPr/>
        <w:t>(PAN AMERICAN</w:t>
      </w:r>
      <w:r>
        <w:rPr>
          <w:spacing w:val="-1"/>
        </w:rPr>
        <w:t> </w:t>
      </w:r>
      <w:r>
        <w:rPr/>
        <w:t>HEALTH ORGANIZATION,</w:t>
      </w:r>
      <w:r>
        <w:rPr>
          <w:spacing w:val="1"/>
        </w:rPr>
        <w:t> </w:t>
      </w:r>
      <w:r>
        <w:rPr/>
        <w:t>2010).</w:t>
      </w:r>
    </w:p>
    <w:p>
      <w:pPr>
        <w:pStyle w:val="ListParagraph"/>
        <w:numPr>
          <w:ilvl w:val="0"/>
          <w:numId w:val="15"/>
        </w:numPr>
        <w:tabs>
          <w:tab w:pos="909" w:val="left" w:leader="none"/>
        </w:tabs>
        <w:spacing w:line="360" w:lineRule="auto" w:before="156" w:after="0"/>
        <w:ind w:left="908" w:right="711" w:hanging="361"/>
        <w:jc w:val="left"/>
        <w:rPr>
          <w:rFonts w:ascii="Arial MT" w:hAnsi="Arial MT"/>
          <w:sz w:val="22"/>
        </w:rPr>
      </w:pPr>
      <w:r>
        <w:rPr>
          <w:b/>
          <w:sz w:val="22"/>
        </w:rPr>
        <w:t>Responsabilidade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Socioambiental:</w:t>
      </w:r>
      <w:r>
        <w:rPr>
          <w:b/>
          <w:spacing w:val="-8"/>
          <w:sz w:val="22"/>
        </w:rPr>
        <w:t> </w:t>
      </w:r>
      <w:r>
        <w:rPr>
          <w:rFonts w:ascii="Arial MT" w:hAnsi="Arial MT"/>
          <w:sz w:val="22"/>
        </w:rPr>
        <w:t>Todo</w:t>
      </w:r>
      <w:r>
        <w:rPr>
          <w:rFonts w:ascii="Arial MT" w:hAnsi="Arial MT"/>
          <w:spacing w:val="-8"/>
          <w:sz w:val="22"/>
        </w:rPr>
        <w:t> </w:t>
      </w:r>
      <w:r>
        <w:rPr>
          <w:rFonts w:ascii="Arial MT" w:hAnsi="Arial MT"/>
          <w:sz w:val="22"/>
        </w:rPr>
        <w:t>o</w:t>
      </w:r>
      <w:r>
        <w:rPr>
          <w:rFonts w:ascii="Arial MT" w:hAnsi="Arial MT"/>
          <w:spacing w:val="-10"/>
          <w:sz w:val="22"/>
        </w:rPr>
        <w:t> </w:t>
      </w:r>
      <w:r>
        <w:rPr>
          <w:rFonts w:ascii="Arial MT" w:hAnsi="Arial MT"/>
          <w:sz w:val="22"/>
        </w:rPr>
        <w:t>trabalho</w:t>
      </w:r>
      <w:r>
        <w:rPr>
          <w:rFonts w:ascii="Arial MT" w:hAnsi="Arial MT"/>
          <w:spacing w:val="-8"/>
          <w:sz w:val="22"/>
        </w:rPr>
        <w:t> </w:t>
      </w:r>
      <w:r>
        <w:rPr>
          <w:rFonts w:ascii="Arial MT" w:hAnsi="Arial MT"/>
          <w:sz w:val="22"/>
        </w:rPr>
        <w:t>deve</w:t>
      </w:r>
      <w:r>
        <w:rPr>
          <w:rFonts w:ascii="Arial MT" w:hAnsi="Arial MT"/>
          <w:spacing w:val="-7"/>
          <w:sz w:val="22"/>
        </w:rPr>
        <w:t> </w:t>
      </w:r>
      <w:r>
        <w:rPr>
          <w:rFonts w:ascii="Arial MT" w:hAnsi="Arial MT"/>
          <w:sz w:val="22"/>
        </w:rPr>
        <w:t>garantir</w:t>
      </w:r>
      <w:r>
        <w:rPr>
          <w:rFonts w:ascii="Arial MT" w:hAnsi="Arial MT"/>
          <w:spacing w:val="-7"/>
          <w:sz w:val="22"/>
        </w:rPr>
        <w:t> </w:t>
      </w:r>
      <w:r>
        <w:rPr>
          <w:rFonts w:ascii="Arial MT" w:hAnsi="Arial MT"/>
          <w:sz w:val="22"/>
        </w:rPr>
        <w:t>proteção</w:t>
      </w:r>
      <w:r>
        <w:rPr>
          <w:rFonts w:ascii="Arial MT" w:hAnsi="Arial MT"/>
          <w:spacing w:val="-8"/>
          <w:sz w:val="22"/>
        </w:rPr>
        <w:t> </w:t>
      </w:r>
      <w:r>
        <w:rPr>
          <w:rFonts w:ascii="Arial MT" w:hAnsi="Arial MT"/>
          <w:sz w:val="22"/>
        </w:rPr>
        <w:t>e</w:t>
      </w:r>
      <w:r>
        <w:rPr>
          <w:rFonts w:ascii="Arial MT" w:hAnsi="Arial MT"/>
          <w:spacing w:val="-8"/>
          <w:sz w:val="22"/>
        </w:rPr>
        <w:t> </w:t>
      </w:r>
      <w:r>
        <w:rPr>
          <w:rFonts w:ascii="Arial MT" w:hAnsi="Arial MT"/>
          <w:sz w:val="22"/>
        </w:rPr>
        <w:t>preservação</w:t>
      </w:r>
      <w:r>
        <w:rPr>
          <w:rFonts w:ascii="Arial MT" w:hAnsi="Arial MT"/>
          <w:spacing w:val="-8"/>
          <w:sz w:val="22"/>
        </w:rPr>
        <w:t> </w:t>
      </w:r>
      <w:r>
        <w:rPr>
          <w:rFonts w:ascii="Arial MT" w:hAnsi="Arial MT"/>
          <w:sz w:val="22"/>
        </w:rPr>
        <w:t>da</w:t>
      </w:r>
      <w:r>
        <w:rPr>
          <w:rFonts w:ascii="Arial MT" w:hAnsi="Arial MT"/>
          <w:spacing w:val="-58"/>
          <w:sz w:val="22"/>
        </w:rPr>
        <w:t> </w:t>
      </w:r>
      <w:r>
        <w:rPr>
          <w:rFonts w:ascii="Arial MT" w:hAnsi="Arial MT"/>
          <w:sz w:val="22"/>
        </w:rPr>
        <w:t>vida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e do ambiente;</w:t>
      </w:r>
    </w:p>
    <w:p>
      <w:pPr>
        <w:pStyle w:val="ListParagraph"/>
        <w:numPr>
          <w:ilvl w:val="0"/>
          <w:numId w:val="15"/>
        </w:numPr>
        <w:tabs>
          <w:tab w:pos="909" w:val="left" w:leader="none"/>
        </w:tabs>
        <w:spacing w:line="360" w:lineRule="auto" w:before="0" w:after="0"/>
        <w:ind w:left="908" w:right="716" w:hanging="361"/>
        <w:jc w:val="left"/>
        <w:rPr>
          <w:rFonts w:ascii="Arial MT" w:hAnsi="Arial MT"/>
          <w:sz w:val="22"/>
        </w:rPr>
      </w:pPr>
      <w:r>
        <w:rPr>
          <w:b/>
          <w:sz w:val="22"/>
        </w:rPr>
        <w:t>Humanização:</w:t>
      </w:r>
      <w:r>
        <w:rPr>
          <w:b/>
          <w:spacing w:val="8"/>
          <w:sz w:val="22"/>
        </w:rPr>
        <w:t> </w:t>
      </w:r>
      <w:r>
        <w:rPr>
          <w:rFonts w:ascii="Arial MT" w:hAnsi="Arial MT"/>
          <w:sz w:val="22"/>
        </w:rPr>
        <w:t>Apessoa</w:t>
      </w:r>
      <w:r>
        <w:rPr>
          <w:rFonts w:ascii="Arial MT" w:hAnsi="Arial MT"/>
          <w:spacing w:val="4"/>
          <w:sz w:val="22"/>
        </w:rPr>
        <w:t> </w:t>
      </w:r>
      <w:r>
        <w:rPr>
          <w:rFonts w:ascii="Arial MT" w:hAnsi="Arial MT"/>
          <w:sz w:val="22"/>
        </w:rPr>
        <w:t>deve</w:t>
      </w:r>
      <w:r>
        <w:rPr>
          <w:rFonts w:ascii="Arial MT" w:hAnsi="Arial MT"/>
          <w:spacing w:val="7"/>
          <w:sz w:val="22"/>
        </w:rPr>
        <w:t> </w:t>
      </w:r>
      <w:r>
        <w:rPr>
          <w:rFonts w:ascii="Arial MT" w:hAnsi="Arial MT"/>
          <w:sz w:val="22"/>
        </w:rPr>
        <w:t>ser</w:t>
      </w:r>
      <w:r>
        <w:rPr>
          <w:rFonts w:ascii="Arial MT" w:hAnsi="Arial MT"/>
          <w:spacing w:val="5"/>
          <w:sz w:val="22"/>
        </w:rPr>
        <w:t> </w:t>
      </w:r>
      <w:r>
        <w:rPr>
          <w:rFonts w:ascii="Arial MT" w:hAnsi="Arial MT"/>
          <w:sz w:val="22"/>
        </w:rPr>
        <w:t>respeitada</w:t>
      </w:r>
      <w:r>
        <w:rPr>
          <w:rFonts w:ascii="Arial MT" w:hAnsi="Arial MT"/>
          <w:spacing w:val="4"/>
          <w:sz w:val="22"/>
        </w:rPr>
        <w:t> </w:t>
      </w:r>
      <w:r>
        <w:rPr>
          <w:rFonts w:ascii="Arial MT" w:hAnsi="Arial MT"/>
          <w:sz w:val="22"/>
        </w:rPr>
        <w:t>em</w:t>
      </w:r>
      <w:r>
        <w:rPr>
          <w:rFonts w:ascii="Arial MT" w:hAnsi="Arial MT"/>
          <w:spacing w:val="6"/>
          <w:sz w:val="22"/>
        </w:rPr>
        <w:t> </w:t>
      </w:r>
      <w:r>
        <w:rPr>
          <w:rFonts w:ascii="Arial MT" w:hAnsi="Arial MT"/>
          <w:sz w:val="22"/>
        </w:rPr>
        <w:t>sua</w:t>
      </w:r>
      <w:r>
        <w:rPr>
          <w:rFonts w:ascii="Arial MT" w:hAnsi="Arial MT"/>
          <w:spacing w:val="6"/>
          <w:sz w:val="22"/>
        </w:rPr>
        <w:t> </w:t>
      </w:r>
      <w:r>
        <w:rPr>
          <w:rFonts w:ascii="Arial MT" w:hAnsi="Arial MT"/>
          <w:sz w:val="22"/>
        </w:rPr>
        <w:t>individualidade,</w:t>
      </w:r>
      <w:r>
        <w:rPr>
          <w:rFonts w:ascii="Arial MT" w:hAnsi="Arial MT"/>
          <w:spacing w:val="9"/>
          <w:sz w:val="22"/>
        </w:rPr>
        <w:t> </w:t>
      </w:r>
      <w:r>
        <w:rPr>
          <w:rFonts w:ascii="Arial MT" w:hAnsi="Arial MT"/>
          <w:sz w:val="22"/>
        </w:rPr>
        <w:t>através</w:t>
      </w:r>
      <w:r>
        <w:rPr>
          <w:rFonts w:ascii="Arial MT" w:hAnsi="Arial MT"/>
          <w:spacing w:val="7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Arial MT" w:hAnsi="Arial MT"/>
          <w:spacing w:val="6"/>
          <w:sz w:val="22"/>
        </w:rPr>
        <w:t> </w:t>
      </w:r>
      <w:r>
        <w:rPr>
          <w:rFonts w:ascii="Arial MT" w:hAnsi="Arial MT"/>
          <w:sz w:val="22"/>
        </w:rPr>
        <w:t>atendimento</w:t>
      </w:r>
      <w:r>
        <w:rPr>
          <w:rFonts w:ascii="Arial MT" w:hAnsi="Arial MT"/>
          <w:spacing w:val="-58"/>
          <w:sz w:val="22"/>
        </w:rPr>
        <w:t> </w:t>
      </w:r>
      <w:r>
        <w:rPr>
          <w:rFonts w:ascii="Arial MT" w:hAnsi="Arial MT"/>
          <w:sz w:val="22"/>
        </w:rPr>
        <w:t>individualizado;</w:t>
      </w:r>
    </w:p>
    <w:p>
      <w:pPr>
        <w:pStyle w:val="ListParagraph"/>
        <w:numPr>
          <w:ilvl w:val="0"/>
          <w:numId w:val="15"/>
        </w:numPr>
        <w:tabs>
          <w:tab w:pos="909" w:val="left" w:leader="none"/>
        </w:tabs>
        <w:spacing w:line="252" w:lineRule="exact" w:before="0" w:after="0"/>
        <w:ind w:left="908" w:right="0" w:hanging="361"/>
        <w:jc w:val="left"/>
        <w:rPr>
          <w:rFonts w:ascii="Arial MT" w:hAnsi="Arial MT"/>
          <w:sz w:val="22"/>
        </w:rPr>
      </w:pPr>
      <w:r>
        <w:rPr>
          <w:b/>
          <w:sz w:val="22"/>
        </w:rPr>
        <w:t>Ética</w:t>
      </w:r>
      <w:r>
        <w:rPr>
          <w:rFonts w:ascii="Arial MT" w:hAnsi="Arial MT"/>
          <w:sz w:val="22"/>
        </w:rPr>
        <w:t>: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Agir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com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honestidade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e integridade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em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todas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as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suas</w:t>
      </w:r>
      <w:r>
        <w:rPr>
          <w:rFonts w:ascii="Arial MT" w:hAnsi="Arial MT"/>
          <w:spacing w:val="-3"/>
          <w:sz w:val="22"/>
        </w:rPr>
        <w:t> </w:t>
      </w:r>
      <w:r>
        <w:rPr>
          <w:rFonts w:ascii="Arial MT" w:hAnsi="Arial MT"/>
          <w:sz w:val="22"/>
        </w:rPr>
        <w:t>funções</w:t>
      </w:r>
      <w:r>
        <w:rPr>
          <w:rFonts w:ascii="Arial MT" w:hAnsi="Arial MT"/>
          <w:spacing w:val="-3"/>
          <w:sz w:val="22"/>
        </w:rPr>
        <w:t> </w:t>
      </w:r>
      <w:r>
        <w:rPr>
          <w:rFonts w:ascii="Arial MT" w:hAnsi="Arial MT"/>
          <w:sz w:val="22"/>
        </w:rPr>
        <w:t>e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relações;</w:t>
      </w:r>
    </w:p>
    <w:p>
      <w:pPr>
        <w:pStyle w:val="ListParagraph"/>
        <w:numPr>
          <w:ilvl w:val="0"/>
          <w:numId w:val="15"/>
        </w:numPr>
        <w:tabs>
          <w:tab w:pos="909" w:val="left" w:leader="none"/>
        </w:tabs>
        <w:spacing w:line="360" w:lineRule="auto" w:before="126" w:after="0"/>
        <w:ind w:left="908" w:right="719" w:hanging="361"/>
        <w:jc w:val="left"/>
        <w:rPr>
          <w:rFonts w:ascii="Arial MT" w:hAnsi="Arial MT"/>
          <w:sz w:val="22"/>
        </w:rPr>
      </w:pPr>
      <w:r>
        <w:rPr>
          <w:b/>
          <w:sz w:val="22"/>
        </w:rPr>
        <w:t>Transparência</w:t>
      </w:r>
      <w:r>
        <w:rPr>
          <w:rFonts w:ascii="Arial MT" w:hAnsi="Arial MT"/>
          <w:sz w:val="22"/>
        </w:rPr>
        <w:t>:</w:t>
      </w:r>
      <w:r>
        <w:rPr>
          <w:rFonts w:ascii="Arial MT" w:hAnsi="Arial MT"/>
          <w:spacing w:val="27"/>
          <w:sz w:val="22"/>
        </w:rPr>
        <w:t> </w:t>
      </w:r>
      <w:r>
        <w:rPr>
          <w:rFonts w:ascii="Arial MT" w:hAnsi="Arial MT"/>
          <w:sz w:val="22"/>
        </w:rPr>
        <w:t>Apresenta</w:t>
      </w:r>
      <w:r>
        <w:rPr>
          <w:rFonts w:ascii="Arial MT" w:hAnsi="Arial MT"/>
          <w:spacing w:val="26"/>
          <w:sz w:val="22"/>
        </w:rPr>
        <w:t> </w:t>
      </w:r>
      <w:r>
        <w:rPr>
          <w:rFonts w:ascii="Arial MT" w:hAnsi="Arial MT"/>
          <w:sz w:val="22"/>
        </w:rPr>
        <w:t>clareza</w:t>
      </w:r>
      <w:r>
        <w:rPr>
          <w:rFonts w:ascii="Arial MT" w:hAnsi="Arial MT"/>
          <w:spacing w:val="26"/>
          <w:sz w:val="22"/>
        </w:rPr>
        <w:t> </w:t>
      </w:r>
      <w:r>
        <w:rPr>
          <w:rFonts w:ascii="Arial MT" w:hAnsi="Arial MT"/>
          <w:sz w:val="22"/>
        </w:rPr>
        <w:t>na</w:t>
      </w:r>
      <w:r>
        <w:rPr>
          <w:rFonts w:ascii="Arial MT" w:hAnsi="Arial MT"/>
          <w:spacing w:val="23"/>
          <w:sz w:val="22"/>
        </w:rPr>
        <w:t> </w:t>
      </w:r>
      <w:r>
        <w:rPr>
          <w:rFonts w:ascii="Arial MT" w:hAnsi="Arial MT"/>
          <w:sz w:val="22"/>
        </w:rPr>
        <w:t>admnistração</w:t>
      </w:r>
      <w:r>
        <w:rPr>
          <w:rFonts w:ascii="Arial MT" w:hAnsi="Arial MT"/>
          <w:spacing w:val="26"/>
          <w:sz w:val="22"/>
        </w:rPr>
        <w:t> </w:t>
      </w:r>
      <w:r>
        <w:rPr>
          <w:rFonts w:ascii="Arial MT" w:hAnsi="Arial MT"/>
          <w:sz w:val="22"/>
        </w:rPr>
        <w:t>pública</w:t>
      </w:r>
      <w:r>
        <w:rPr>
          <w:rFonts w:ascii="Arial MT" w:hAnsi="Arial MT"/>
          <w:spacing w:val="26"/>
          <w:sz w:val="22"/>
        </w:rPr>
        <w:t> </w:t>
      </w:r>
      <w:r>
        <w:rPr>
          <w:rFonts w:ascii="Arial MT" w:hAnsi="Arial MT"/>
          <w:sz w:val="22"/>
        </w:rPr>
        <w:t>a</w:t>
      </w:r>
      <w:r>
        <w:rPr>
          <w:rFonts w:ascii="Arial MT" w:hAnsi="Arial MT"/>
          <w:spacing w:val="26"/>
          <w:sz w:val="22"/>
        </w:rPr>
        <w:t> </w:t>
      </w:r>
      <w:r>
        <w:rPr>
          <w:rFonts w:ascii="Arial MT" w:hAnsi="Arial MT"/>
          <w:sz w:val="22"/>
        </w:rPr>
        <w:t>prestação</w:t>
      </w:r>
      <w:r>
        <w:rPr>
          <w:rFonts w:ascii="Arial MT" w:hAnsi="Arial MT"/>
          <w:spacing w:val="26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Arial MT" w:hAnsi="Arial MT"/>
          <w:spacing w:val="25"/>
          <w:sz w:val="22"/>
        </w:rPr>
        <w:t> </w:t>
      </w:r>
      <w:r>
        <w:rPr>
          <w:rFonts w:ascii="Arial MT" w:hAnsi="Arial MT"/>
          <w:sz w:val="22"/>
        </w:rPr>
        <w:t>contas</w:t>
      </w:r>
      <w:r>
        <w:rPr>
          <w:rFonts w:ascii="Arial MT" w:hAnsi="Arial MT"/>
          <w:spacing w:val="26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Arial MT" w:hAnsi="Arial MT"/>
          <w:spacing w:val="23"/>
          <w:sz w:val="22"/>
        </w:rPr>
        <w:t> </w:t>
      </w:r>
      <w:r>
        <w:rPr>
          <w:rFonts w:ascii="Arial MT" w:hAnsi="Arial MT"/>
          <w:sz w:val="22"/>
        </w:rPr>
        <w:t>suas</w:t>
      </w:r>
      <w:r>
        <w:rPr>
          <w:rFonts w:ascii="Arial MT" w:hAnsi="Arial MT"/>
          <w:spacing w:val="-58"/>
          <w:sz w:val="22"/>
        </w:rPr>
        <w:t> </w:t>
      </w:r>
      <w:r>
        <w:rPr>
          <w:rFonts w:ascii="Arial MT" w:hAnsi="Arial MT"/>
          <w:sz w:val="22"/>
        </w:rPr>
        <w:t>ações, através da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utilização de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meios de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comunicação;</w:t>
      </w:r>
    </w:p>
    <w:p>
      <w:pPr>
        <w:pStyle w:val="ListParagraph"/>
        <w:numPr>
          <w:ilvl w:val="0"/>
          <w:numId w:val="15"/>
        </w:numPr>
        <w:tabs>
          <w:tab w:pos="909" w:val="left" w:leader="none"/>
        </w:tabs>
        <w:spacing w:line="360" w:lineRule="auto" w:before="2" w:after="0"/>
        <w:ind w:left="908" w:right="716" w:hanging="361"/>
        <w:jc w:val="left"/>
        <w:rPr>
          <w:rFonts w:ascii="Arial MT" w:hAnsi="Arial MT"/>
          <w:sz w:val="22"/>
        </w:rPr>
      </w:pPr>
      <w:r>
        <w:rPr>
          <w:b/>
          <w:sz w:val="22"/>
        </w:rPr>
        <w:t>Inovação:</w:t>
      </w:r>
      <w:r>
        <w:rPr>
          <w:b/>
          <w:spacing w:val="37"/>
          <w:sz w:val="22"/>
        </w:rPr>
        <w:t> </w:t>
      </w:r>
      <w:r>
        <w:rPr>
          <w:rFonts w:ascii="Arial MT" w:hAnsi="Arial MT"/>
          <w:sz w:val="22"/>
        </w:rPr>
        <w:t>Fonte</w:t>
      </w:r>
      <w:r>
        <w:rPr>
          <w:rFonts w:ascii="Arial MT" w:hAnsi="Arial MT"/>
          <w:spacing w:val="38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Arial MT" w:hAnsi="Arial MT"/>
          <w:spacing w:val="39"/>
          <w:sz w:val="22"/>
        </w:rPr>
        <w:t> </w:t>
      </w:r>
      <w:r>
        <w:rPr>
          <w:rFonts w:ascii="Arial MT" w:hAnsi="Arial MT"/>
          <w:sz w:val="22"/>
        </w:rPr>
        <w:t>investimento</w:t>
      </w:r>
      <w:r>
        <w:rPr>
          <w:rFonts w:ascii="Arial MT" w:hAnsi="Arial MT"/>
          <w:spacing w:val="40"/>
          <w:sz w:val="22"/>
        </w:rPr>
        <w:t> </w:t>
      </w:r>
      <w:r>
        <w:rPr>
          <w:rFonts w:ascii="Arial MT" w:hAnsi="Arial MT"/>
          <w:sz w:val="22"/>
        </w:rPr>
        <w:t>em</w:t>
      </w:r>
      <w:r>
        <w:rPr>
          <w:rFonts w:ascii="Arial MT" w:hAnsi="Arial MT"/>
          <w:spacing w:val="39"/>
          <w:sz w:val="22"/>
        </w:rPr>
        <w:t> </w:t>
      </w:r>
      <w:r>
        <w:rPr>
          <w:rFonts w:ascii="Arial MT" w:hAnsi="Arial MT"/>
          <w:sz w:val="22"/>
        </w:rPr>
        <w:t>tecnologia</w:t>
      </w:r>
      <w:r>
        <w:rPr>
          <w:rFonts w:ascii="Arial MT" w:hAnsi="Arial MT"/>
          <w:spacing w:val="39"/>
          <w:sz w:val="22"/>
        </w:rPr>
        <w:t> </w:t>
      </w:r>
      <w:r>
        <w:rPr>
          <w:rFonts w:ascii="Arial MT" w:hAnsi="Arial MT"/>
          <w:sz w:val="22"/>
        </w:rPr>
        <w:t>e</w:t>
      </w:r>
      <w:r>
        <w:rPr>
          <w:rFonts w:ascii="Arial MT" w:hAnsi="Arial MT"/>
          <w:spacing w:val="40"/>
          <w:sz w:val="22"/>
        </w:rPr>
        <w:t> </w:t>
      </w:r>
      <w:r>
        <w:rPr>
          <w:rFonts w:ascii="Arial MT" w:hAnsi="Arial MT"/>
          <w:sz w:val="22"/>
        </w:rPr>
        <w:t>resultados</w:t>
      </w:r>
      <w:r>
        <w:rPr>
          <w:rFonts w:ascii="Arial MT" w:hAnsi="Arial MT"/>
          <w:spacing w:val="40"/>
          <w:sz w:val="22"/>
        </w:rPr>
        <w:t> </w:t>
      </w:r>
      <w:r>
        <w:rPr>
          <w:rFonts w:ascii="Arial MT" w:hAnsi="Arial MT"/>
          <w:sz w:val="22"/>
        </w:rPr>
        <w:t>incluindo</w:t>
      </w:r>
      <w:r>
        <w:rPr>
          <w:rFonts w:ascii="Arial MT" w:hAnsi="Arial MT"/>
          <w:spacing w:val="40"/>
          <w:sz w:val="22"/>
        </w:rPr>
        <w:t> </w:t>
      </w:r>
      <w:r>
        <w:rPr>
          <w:rFonts w:ascii="Arial MT" w:hAnsi="Arial MT"/>
          <w:sz w:val="22"/>
        </w:rPr>
        <w:t>inovações</w:t>
      </w:r>
      <w:r>
        <w:rPr>
          <w:rFonts w:ascii="Arial MT" w:hAnsi="Arial MT"/>
          <w:spacing w:val="38"/>
          <w:sz w:val="22"/>
        </w:rPr>
        <w:t> </w:t>
      </w:r>
      <w:r>
        <w:rPr>
          <w:rFonts w:ascii="Arial MT" w:hAnsi="Arial MT"/>
          <w:sz w:val="22"/>
        </w:rPr>
        <w:t>técnicas</w:t>
      </w:r>
      <w:r>
        <w:rPr>
          <w:rFonts w:ascii="Arial MT" w:hAnsi="Arial MT"/>
          <w:spacing w:val="-59"/>
          <w:sz w:val="22"/>
        </w:rPr>
        <w:t> </w:t>
      </w:r>
      <w:r>
        <w:rPr>
          <w:rFonts w:ascii="Arial MT" w:hAnsi="Arial MT"/>
          <w:sz w:val="22"/>
        </w:rPr>
        <w:t>baseadas em</w:t>
      </w:r>
      <w:r>
        <w:rPr>
          <w:rFonts w:ascii="Arial MT" w:hAnsi="Arial MT"/>
          <w:spacing w:val="1"/>
          <w:sz w:val="22"/>
        </w:rPr>
        <w:t> </w:t>
      </w:r>
      <w:r>
        <w:rPr>
          <w:rFonts w:ascii="Arial MT" w:hAnsi="Arial MT"/>
          <w:sz w:val="22"/>
        </w:rPr>
        <w:t>estudos;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numPr>
          <w:ilvl w:val="0"/>
          <w:numId w:val="13"/>
        </w:numPr>
        <w:tabs>
          <w:tab w:pos="896" w:val="left" w:leader="none"/>
          <w:tab w:pos="897" w:val="left" w:leader="none"/>
        </w:tabs>
        <w:spacing w:line="240" w:lineRule="auto" w:before="173" w:after="0"/>
        <w:ind w:left="896" w:right="0" w:hanging="426"/>
        <w:jc w:val="left"/>
      </w:pPr>
      <w:bookmarkStart w:name="_bookmark5" w:id="11"/>
      <w:bookmarkEnd w:id="11"/>
      <w:r>
        <w:rPr>
          <w:b w:val="0"/>
        </w:rPr>
      </w:r>
      <w:bookmarkStart w:name="_bookmark5" w:id="12"/>
      <w:bookmarkEnd w:id="12"/>
      <w:r>
        <w:rPr/>
        <w:t>P</w:t>
      </w:r>
      <w:r>
        <w:rPr/>
        <w:t>OLÍTICA</w:t>
      </w:r>
      <w:r>
        <w:rPr>
          <w:spacing w:val="-2"/>
        </w:rPr>
        <w:t> </w:t>
      </w:r>
      <w:r>
        <w:rPr/>
        <w:t>DA</w:t>
      </w:r>
      <w:r>
        <w:rPr>
          <w:spacing w:val="-3"/>
        </w:rPr>
        <w:t> </w:t>
      </w:r>
      <w:r>
        <w:rPr/>
        <w:t>QUALIDADE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8"/>
        <w:rPr>
          <w:rFonts w:ascii="Arial"/>
          <w:b/>
          <w:sz w:val="35"/>
        </w:rPr>
      </w:pPr>
    </w:p>
    <w:p>
      <w:pPr>
        <w:pStyle w:val="BodyText"/>
        <w:spacing w:line="360" w:lineRule="auto" w:before="1"/>
        <w:ind w:left="471" w:right="575"/>
        <w:jc w:val="both"/>
      </w:pPr>
      <w:r>
        <w:rPr/>
        <w:t>Garantir a qualidade dos hemocomponentes produzidos em todo o ciclo do sangue; promover</w:t>
      </w:r>
      <w:r>
        <w:rPr>
          <w:spacing w:val="1"/>
        </w:rPr>
        <w:t> </w:t>
      </w:r>
      <w:r>
        <w:rPr/>
        <w:t>melhoria</w:t>
      </w:r>
      <w:r>
        <w:rPr>
          <w:spacing w:val="1"/>
        </w:rPr>
        <w:t> </w:t>
      </w:r>
      <w:r>
        <w:rPr/>
        <w:t>continua</w:t>
      </w:r>
      <w:r>
        <w:rPr>
          <w:spacing w:val="1"/>
        </w:rPr>
        <w:t> </w:t>
      </w:r>
      <w:r>
        <w:rPr/>
        <w:t>garantindo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segurança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satisfação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clientes;</w:t>
      </w:r>
      <w:r>
        <w:rPr>
          <w:spacing w:val="1"/>
        </w:rPr>
        <w:t> </w:t>
      </w:r>
      <w:r>
        <w:rPr/>
        <w:t>Manter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capacitação</w:t>
      </w:r>
      <w:r>
        <w:rPr>
          <w:spacing w:val="58"/>
        </w:rPr>
        <w:t> </w:t>
      </w:r>
      <w:r>
        <w:rPr/>
        <w:t>e</w:t>
      </w:r>
      <w:r>
        <w:rPr>
          <w:spacing w:val="56"/>
        </w:rPr>
        <w:t> </w:t>
      </w:r>
      <w:r>
        <w:rPr/>
        <w:t>interagindo</w:t>
      </w:r>
      <w:r>
        <w:rPr>
          <w:spacing w:val="59"/>
        </w:rPr>
        <w:t> </w:t>
      </w:r>
      <w:r>
        <w:rPr/>
        <w:t>com</w:t>
      </w:r>
      <w:r>
        <w:rPr>
          <w:spacing w:val="57"/>
        </w:rPr>
        <w:t> </w:t>
      </w:r>
      <w:r>
        <w:rPr/>
        <w:t>a</w:t>
      </w:r>
      <w:r>
        <w:rPr>
          <w:spacing w:val="59"/>
        </w:rPr>
        <w:t> </w:t>
      </w:r>
      <w:r>
        <w:rPr/>
        <w:t>Rede</w:t>
      </w:r>
      <w:r>
        <w:rPr>
          <w:spacing w:val="58"/>
        </w:rPr>
        <w:t> </w:t>
      </w:r>
      <w:r>
        <w:rPr/>
        <w:t>HEMO</w:t>
      </w:r>
      <w:r>
        <w:rPr>
          <w:spacing w:val="59"/>
        </w:rPr>
        <w:t> </w:t>
      </w:r>
      <w:r>
        <w:rPr/>
        <w:t>e</w:t>
      </w:r>
      <w:r>
        <w:rPr>
          <w:spacing w:val="59"/>
        </w:rPr>
        <w:t> </w:t>
      </w:r>
      <w:r>
        <w:rPr/>
        <w:t>Unidades</w:t>
      </w:r>
      <w:r>
        <w:rPr>
          <w:spacing w:val="59"/>
        </w:rPr>
        <w:t> </w:t>
      </w:r>
      <w:r>
        <w:rPr/>
        <w:t>de</w:t>
      </w:r>
      <w:r>
        <w:rPr>
          <w:spacing w:val="56"/>
        </w:rPr>
        <w:t> </w:t>
      </w:r>
      <w:r>
        <w:rPr/>
        <w:t>Saúde</w:t>
      </w:r>
      <w:r>
        <w:rPr>
          <w:spacing w:val="55"/>
        </w:rPr>
        <w:t> </w:t>
      </w:r>
      <w:r>
        <w:rPr/>
        <w:t>assistidas;</w:t>
      </w:r>
      <w:r>
        <w:rPr>
          <w:spacing w:val="60"/>
        </w:rPr>
        <w:t> </w:t>
      </w:r>
      <w:r>
        <w:rPr/>
        <w:t>Proporcionar</w:t>
      </w:r>
    </w:p>
    <w:p>
      <w:pPr>
        <w:spacing w:after="0" w:line="360" w:lineRule="auto"/>
        <w:jc w:val="both"/>
        <w:sectPr>
          <w:pgSz w:w="11920" w:h="16850"/>
          <w:pgMar w:header="472" w:footer="1009" w:top="1080" w:bottom="1520" w:left="520" w:right="560"/>
        </w:sectPr>
      </w:pPr>
    </w:p>
    <w:p>
      <w:pPr>
        <w:pStyle w:val="BodyText"/>
        <w:spacing w:before="9"/>
        <w:rPr>
          <w:sz w:val="8"/>
        </w:rPr>
      </w:pPr>
      <w:r>
        <w:rPr/>
        <w:pict>
          <v:group style="position:absolute;margin-left:33.240002pt;margin-top:154.439972pt;width:546.1pt;height:114.1pt;mso-position-horizontal-relative:page;mso-position-vertical-relative:page;z-index:15729664" coordorigin="665,3089" coordsize="10922,2282">
            <v:shape style="position:absolute;left:664;top:3088;width:10922;height:2282" type="#_x0000_t75" stroked="false">
              <v:imagedata r:id="rId16" o:title=""/>
            </v:shape>
            <v:shape style="position:absolute;left:991;top:3840;width:10308;height:964" coordorigin="992,3840" coordsize="10308,964" path="m2722,4322l1857,3840,1857,4081,992,4081,992,4563,1857,4563,1857,4804,2722,4322xm6206,3999l6185,3964,6130,3936,6047,3917,5947,3910,3224,3910,3123,3917,3041,3936,2986,3964,2965,3999,2965,4417,2986,4451,3041,4480,3123,4499,3224,4506,5947,4506,6047,4499,6130,4480,6185,4451,6206,4417,6206,3999xm11300,4025l11285,3984,11244,3952,11186,3929,11113,3921,6836,3921,6764,3929,6705,3952,6666,3984,6651,4025,6651,4516,6666,4556,6705,4590,6764,4612,6836,4620,11113,4620,11186,4612,11244,4590,11285,4556,11300,4516,11300,4025xe" filled="true" fillcolor="#8eaadb" stroked="false">
              <v:path arrowok="t"/>
              <v:fill type="solid"/>
            </v:shape>
            <v:shape style="position:absolute;left:1061;top:4256;width:1403;height:156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SUSTENTABILIDADE</w:t>
                    </w:r>
                  </w:p>
                </w:txbxContent>
              </v:textbox>
              <w10:wrap type="none"/>
            </v:shape>
            <v:shape style="position:absolute;left:3062;top:3974;width:3127;height:518" type="#_x0000_t202" filled="false" stroked="false">
              <v:textbox inset="0,0,0,0">
                <w:txbxContent>
                  <w:p>
                    <w:pPr>
                      <w:spacing w:line="256" w:lineRule="auto" w:before="0"/>
                      <w:ind w:left="0" w:right="17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Produzir</w:t>
                    </w:r>
                    <w:r>
                      <w:rPr>
                        <w:spacing w:val="1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hemocomponentes</w:t>
                    </w:r>
                    <w:r>
                      <w:rPr>
                        <w:spacing w:val="1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5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maneira</w:t>
                    </w:r>
                    <w:r>
                      <w:rPr>
                        <w:spacing w:val="5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sustentável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–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OE 01</w:t>
                    </w:r>
                  </w:p>
                </w:txbxContent>
              </v:textbox>
              <w10:wrap type="none"/>
            </v:shape>
            <v:shape style="position:absolute;left:6769;top:4100;width:4414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Garantir</w:t>
                    </w:r>
                    <w:r>
                      <w:rPr>
                        <w:spacing w:val="-9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</w:t>
                    </w:r>
                    <w:r>
                      <w:rPr>
                        <w:spacing w:val="-8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Sustentabilidade</w:t>
                    </w:r>
                    <w:r>
                      <w:rPr>
                        <w:spacing w:val="-6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Financeira</w:t>
                    </w:r>
                    <w:r>
                      <w:rPr>
                        <w:spacing w:val="-7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–</w:t>
                    </w:r>
                    <w:r>
                      <w:rPr>
                        <w:spacing w:val="-3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OE</w:t>
                    </w:r>
                    <w:r>
                      <w:rPr>
                        <w:spacing w:val="-3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02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5.160pt;margin-top:273.839966pt;width:546.1pt;height:115.4pt;mso-position-horizontal-relative:page;mso-position-vertical-relative:page;z-index:15730176" coordorigin="703,5477" coordsize="10922,2308">
            <v:shape style="position:absolute;left:703;top:5476;width:10922;height:2308" type="#_x0000_t75" stroked="false">
              <v:imagedata r:id="rId17" o:title=""/>
            </v:shape>
            <v:shape style="position:absolute;left:1029;top:6085;width:10308;height:1078" coordorigin="1030,6086" coordsize="10308,1078" path="m2760,6625l1895,6086,1895,6356,1030,6356,1030,6894,1895,6894,1895,7163,2760,6625xm6244,6395l6225,6349,6172,6311,6093,6286,5998,6276,3407,6276,3312,6286,3233,6311,3180,6349,3161,6395,3161,6955,3180,7001,3233,7039,3312,7064,3407,7074,5998,7074,6093,7064,6172,7039,6225,7001,6244,6955,6244,6395xm11337,6409l11322,6358,11282,6315,11223,6287,11150,6276,6832,6276,6759,6287,6700,6315,6659,6358,6644,6409,6644,7031,6659,7083,6700,7125,6759,7153,6832,7163,11150,7163,11223,7153,11282,7125,11322,7083,11337,7031,11337,6409xe" filled="true" fillcolor="#a8d08d" stroked="false">
              <v:path arrowok="t"/>
              <v:fill type="solid"/>
            </v:shape>
            <v:shape style="position:absolute;left:1094;top:6544;width:842;height:156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SOCIEDADE</w:t>
                    </w:r>
                  </w:p>
                </w:txbxContent>
              </v:textbox>
              <w10:wrap type="none"/>
            </v:shape>
            <v:shape style="position:absolute;left:3394;top:6370;width:2660;height:525" type="#_x0000_t202" filled="false" stroked="false">
              <v:textbox inset="0,0,0,0">
                <w:txbxContent>
                  <w:p>
                    <w:pPr>
                      <w:spacing w:line="256" w:lineRule="auto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80"/>
                        <w:sz w:val="22"/>
                      </w:rPr>
                      <w:t>Excelência no</w:t>
                    </w:r>
                    <w:r>
                      <w:rPr>
                        <w:spacing w:val="1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Atendimento – OE</w:t>
                    </w:r>
                    <w:r>
                      <w:rPr>
                        <w:spacing w:val="-46"/>
                        <w:w w:val="8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03</w:t>
                    </w:r>
                  </w:p>
                </w:txbxContent>
              </v:textbox>
              <w10:wrap type="none"/>
            </v:shape>
            <v:shape style="position:absolute;left:6644;top:6344;width:4596;height:551" type="#_x0000_t202" filled="false" stroked="false">
              <v:textbox inset="0,0,0,0">
                <w:txbxContent>
                  <w:p>
                    <w:pPr>
                      <w:spacing w:before="0"/>
                      <w:ind w:left="81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80"/>
                        <w:sz w:val="22"/>
                      </w:rPr>
                      <w:t>Garantir</w:t>
                    </w:r>
                    <w:r>
                      <w:rPr>
                        <w:spacing w:val="9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a</w:t>
                    </w:r>
                    <w:r>
                      <w:rPr>
                        <w:spacing w:val="9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Segurança</w:t>
                    </w:r>
                    <w:r>
                      <w:rPr>
                        <w:spacing w:val="9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do</w:t>
                    </w:r>
                    <w:r>
                      <w:rPr>
                        <w:spacing w:val="9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Paciente</w:t>
                    </w:r>
                    <w:r>
                      <w:rPr>
                        <w:spacing w:val="9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e</w:t>
                    </w:r>
                    <w:r>
                      <w:rPr>
                        <w:spacing w:val="6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do</w:t>
                    </w:r>
                    <w:r>
                      <w:rPr>
                        <w:spacing w:val="12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Doador na</w:t>
                    </w:r>
                    <w:r>
                      <w:rPr>
                        <w:spacing w:val="1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Rede</w:t>
                    </w:r>
                  </w:p>
                  <w:p>
                    <w:pPr>
                      <w:spacing w:before="45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80"/>
                        <w:sz w:val="22"/>
                      </w:rPr>
                      <w:t>Estadual</w:t>
                    </w:r>
                    <w:r>
                      <w:rPr>
                        <w:spacing w:val="8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de</w:t>
                    </w:r>
                    <w:r>
                      <w:rPr>
                        <w:spacing w:val="10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Hemocentros</w:t>
                    </w:r>
                    <w:r>
                      <w:rPr>
                        <w:spacing w:val="11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Rede</w:t>
                    </w:r>
                    <w:r>
                      <w:rPr>
                        <w:spacing w:val="11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HEMO</w:t>
                    </w:r>
                    <w:r>
                      <w:rPr>
                        <w:spacing w:val="4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–</w:t>
                    </w:r>
                    <w:r>
                      <w:rPr>
                        <w:spacing w:val="7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OE</w:t>
                    </w:r>
                    <w:r>
                      <w:rPr>
                        <w:spacing w:val="4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04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5.639999pt;margin-top:409.199982pt;width:546.1pt;height:115.4pt;mso-position-horizontal-relative:page;mso-position-vertical-relative:page;z-index:15730688" coordorigin="713,8184" coordsize="10922,2308">
            <v:shape style="position:absolute;left:712;top:8184;width:10922;height:2308" type="#_x0000_t75" stroked="false">
              <v:imagedata r:id="rId17" o:title=""/>
            </v:shape>
            <v:shape style="position:absolute;left:1192;top:8370;width:10110;height:1888" coordorigin="1192,8371" coordsize="10110,1888" path="m2906,9256l2049,8683,2049,8969,1192,8969,1192,9542,2049,9542,2049,9829,2906,9256xm6571,8492l6566,8480,6555,8457,6550,8445,6496,8406,6413,8381,6314,8371,3612,8371,3514,8381,3431,8406,3377,8445,3356,8492,3356,9067,3371,9102,3377,9114,3417,9143,3431,9153,3514,9179,3612,9189,6314,9189,6413,9179,6496,9153,6550,9114,6555,9102,6566,9079,6571,9067,6571,8492xm6578,9531l6568,9508,6562,9496,6557,9484,6503,9445,6420,9418,6321,9409,3620,9409,3519,9418,3438,9445,3397,9474,3384,9484,3374,9508,3368,9519,3363,9531,3363,10105,3368,10117,3374,10129,3379,10141,3384,10153,3397,10162,3438,10191,3519,10218,3620,10227,6321,10227,6420,10218,6503,10191,6557,10153,6568,10129,6573,10117,6578,10105,6578,9531xm11301,9563l11298,9551,11291,9527,11288,9515,11251,9477,11238,9470,11197,9450,11132,9441,7255,9441,7189,9450,7176,9457,7149,9470,7136,9477,7100,9515,7097,9527,7090,9551,7087,9563,7087,10137,7090,10148,7097,10172,7100,10184,7136,10223,7176,10242,7189,10249,7255,10259,11132,10259,11197,10249,11251,10223,11288,10184,11291,10172,11298,10148,11301,10137,11301,9563xm11302,8524l11292,8489,11289,8478,11280,8468,11262,8448,11253,8438,11200,8413,11134,8403,7257,8403,7192,8413,7165,8425,7138,8438,7111,8468,7101,8478,7098,8489,7095,8501,7088,8524,7088,9099,7091,9110,7098,9134,7101,9146,7111,9156,7129,9175,7138,9185,7192,9211,7257,9221,11134,9221,11200,9211,11253,9185,11262,9175,11280,9156,11289,9146,11292,9134,11299,9110,11302,9099,11302,8524xe" filled="true" fillcolor="#ffd966" stroked="false">
              <v:path arrowok="t"/>
              <v:fill type="solid"/>
            </v:shape>
            <v:shape style="position:absolute;left:1205;top:9050;width:905;height:156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PROCESSOS</w:t>
                    </w:r>
                  </w:p>
                </w:txbxContent>
              </v:textbox>
              <w10:wrap type="none"/>
            </v:shape>
            <v:shape style="position:absolute;left:3550;top:8379;width:2902;height:799" type="#_x0000_t202" filled="false" stroked="false">
              <v:textbox inset="0,0,0,0">
                <w:txbxContent>
                  <w:p>
                    <w:pPr>
                      <w:spacing w:line="259" w:lineRule="auto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80"/>
                        <w:sz w:val="22"/>
                      </w:rPr>
                      <w:t>Adequar</w:t>
                    </w:r>
                    <w:r>
                      <w:rPr>
                        <w:spacing w:val="12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em</w:t>
                    </w:r>
                    <w:r>
                      <w:rPr>
                        <w:spacing w:val="10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quantidade</w:t>
                    </w:r>
                    <w:r>
                      <w:rPr>
                        <w:spacing w:val="10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a</w:t>
                    </w:r>
                    <w:r>
                      <w:rPr>
                        <w:spacing w:val="13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produção</w:t>
                    </w:r>
                    <w:r>
                      <w:rPr>
                        <w:spacing w:val="-46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à</w:t>
                    </w:r>
                    <w:r>
                      <w:rPr>
                        <w:spacing w:val="2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Demanda de</w:t>
                    </w:r>
                    <w:r>
                      <w:rPr>
                        <w:spacing w:val="3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Serviços</w:t>
                    </w:r>
                    <w:r>
                      <w:rPr>
                        <w:spacing w:val="1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Hemoterápicos</w:t>
                    </w:r>
                    <w:r>
                      <w:rPr>
                        <w:spacing w:val="1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–</w:t>
                    </w:r>
                    <w:r>
                      <w:rPr>
                        <w:spacing w:val="3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OE</w:t>
                    </w:r>
                    <w:r>
                      <w:rPr>
                        <w:spacing w:val="2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05</w:t>
                    </w:r>
                  </w:p>
                </w:txbxContent>
              </v:textbox>
              <w10:wrap type="none"/>
            </v:shape>
            <v:shape style="position:absolute;left:7225;top:8475;width:3239;height:64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80"/>
                        <w:sz w:val="22"/>
                      </w:rPr>
                      <w:t>Assegurar</w:t>
                    </w:r>
                    <w:r>
                      <w:rPr>
                        <w:spacing w:val="5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o</w:t>
                    </w:r>
                    <w:r>
                      <w:rPr>
                        <w:spacing w:val="55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Controle</w:t>
                    </w:r>
                    <w:r>
                      <w:rPr>
                        <w:spacing w:val="9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de</w:t>
                    </w:r>
                    <w:r>
                      <w:rPr>
                        <w:spacing w:val="7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Qualidade</w:t>
                    </w:r>
                    <w:r>
                      <w:rPr>
                        <w:spacing w:val="9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dos</w:t>
                    </w:r>
                  </w:p>
                  <w:p>
                    <w:pPr>
                      <w:spacing w:before="139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80"/>
                        <w:sz w:val="22"/>
                      </w:rPr>
                      <w:t>Hemocomponentes</w:t>
                    </w:r>
                    <w:r>
                      <w:rPr>
                        <w:spacing w:val="12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–</w:t>
                    </w:r>
                    <w:r>
                      <w:rPr>
                        <w:spacing w:val="8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OE</w:t>
                    </w:r>
                    <w:r>
                      <w:rPr>
                        <w:spacing w:val="10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06</w:t>
                    </w:r>
                  </w:p>
                </w:txbxContent>
              </v:textbox>
              <w10:wrap type="none"/>
            </v:shape>
            <v:shape style="position:absolute;left:1195;top:9355;width:749;height:156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INTERNOS</w:t>
                    </w:r>
                  </w:p>
                </w:txbxContent>
              </v:textbox>
              <w10:wrap type="none"/>
            </v:shape>
            <v:shape style="position:absolute;left:3529;top:9656;width:2931;height:25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80"/>
                        <w:sz w:val="22"/>
                      </w:rPr>
                      <w:t>Aperfeiçoar</w:t>
                    </w:r>
                    <w:r>
                      <w:rPr>
                        <w:spacing w:val="10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a</w:t>
                    </w:r>
                    <w:r>
                      <w:rPr>
                        <w:spacing w:val="10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Infraestrutura</w:t>
                    </w:r>
                    <w:r>
                      <w:rPr>
                        <w:spacing w:val="12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–</w:t>
                    </w:r>
                    <w:r>
                      <w:rPr>
                        <w:spacing w:val="7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OE</w:t>
                    </w:r>
                    <w:r>
                      <w:rPr>
                        <w:spacing w:val="9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07</w:t>
                    </w:r>
                  </w:p>
                </w:txbxContent>
              </v:textbox>
              <w10:wrap type="none"/>
            </v:shape>
            <v:shape style="position:absolute;left:7388;top:9531;width:3121;height:525" type="#_x0000_t202" filled="false" stroked="false">
              <v:textbox inset="0,0,0,0">
                <w:txbxContent>
                  <w:p>
                    <w:pPr>
                      <w:spacing w:line="256" w:lineRule="auto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80"/>
                        <w:sz w:val="22"/>
                      </w:rPr>
                      <w:t>Garantir</w:t>
                    </w:r>
                    <w:r>
                      <w:rPr>
                        <w:spacing w:val="4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Fornecimento</w:t>
                    </w:r>
                    <w:r>
                      <w:rPr>
                        <w:spacing w:val="8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de</w:t>
                    </w:r>
                    <w:r>
                      <w:rPr>
                        <w:spacing w:val="5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Insumos,</w:t>
                    </w:r>
                    <w:r>
                      <w:rPr>
                        <w:spacing w:val="1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Suprimentos</w:t>
                    </w:r>
                    <w:r>
                      <w:rPr>
                        <w:spacing w:val="11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e</w:t>
                    </w:r>
                    <w:r>
                      <w:rPr>
                        <w:spacing w:val="10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Medicamentos</w:t>
                    </w:r>
                    <w:r>
                      <w:rPr>
                        <w:spacing w:val="7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–</w:t>
                    </w:r>
                    <w:r>
                      <w:rPr>
                        <w:spacing w:val="11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OE</w:t>
                    </w:r>
                    <w:r>
                      <w:rPr>
                        <w:spacing w:val="11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08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5.759998pt;margin-top:535.679993pt;width:546.1pt;height:128.35pt;mso-position-horizontal-relative:page;mso-position-vertical-relative:page;z-index:15731200" coordorigin="715,10714" coordsize="10922,2567">
            <v:shape style="position:absolute;left:715;top:10713;width:10922;height:2567" type="#_x0000_t75" stroked="false">
              <v:imagedata r:id="rId18" o:title=""/>
            </v:shape>
            <v:shape style="position:absolute;left:1002;top:11451;width:9148;height:1097" coordorigin="1003,11452" coordsize="9148,1097" path="m2705,11999l1854,11452,1854,11725,1003,11725,1003,12274,1854,12274,1854,12548,2705,11999xm6898,11686l6879,11631,6823,11584,6742,11553,6642,11541,3991,11541,3893,11553,3810,11584,3756,11631,3735,11686,3735,12370,3756,12427,3810,12473,3893,12504,3991,12515,6642,12515,6742,12504,6823,12473,6879,12427,6898,12370,6898,11686xm10150,11686l10129,11631,10075,11584,9994,11553,9894,11541,7243,11541,7143,11553,7062,11584,7008,11631,6987,11686,6987,12370,7008,12427,7062,12473,7143,12503,7243,12515,9894,12515,9994,12503,10075,12473,10129,12427,10150,12370,10150,11686xe" filled="true" fillcolor="#ff8181" stroked="false">
              <v:path arrowok="t"/>
              <v:fill type="solid"/>
            </v:shape>
            <v:shape style="position:absolute;left:1041;top:11851;width:1163;height:329" type="#_x0000_t202" filled="false" stroked="false">
              <v:textbox inset="0,0,0,0">
                <w:txbxContent>
                  <w:p>
                    <w:pPr>
                      <w:spacing w:line="256" w:lineRule="auto" w:before="0"/>
                      <w:ind w:left="0" w:right="11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1"/>
                        <w:sz w:val="14"/>
                      </w:rPr>
                      <w:t>APRENDIZADO </w:t>
                    </w:r>
                    <w:r>
                      <w:rPr>
                        <w:sz w:val="14"/>
                      </w:rPr>
                      <w:t>E</w:t>
                    </w:r>
                    <w:r>
                      <w:rPr>
                        <w:spacing w:val="-36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CRESCIMENTO</w:t>
                    </w:r>
                  </w:p>
                </w:txbxContent>
              </v:textbox>
              <w10:wrap type="none"/>
            </v:shape>
            <v:shape style="position:absolute;left:3953;top:11655;width:2620;height:799" type="#_x0000_t202" filled="false" stroked="false">
              <v:textbox inset="0,0,0,0">
                <w:txbxContent>
                  <w:p>
                    <w:pPr>
                      <w:spacing w:line="259" w:lineRule="auto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80"/>
                        <w:sz w:val="22"/>
                      </w:rPr>
                      <w:t>Promover</w:t>
                    </w:r>
                    <w:r>
                      <w:rPr>
                        <w:spacing w:val="7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o</w:t>
                    </w:r>
                    <w:r>
                      <w:rPr>
                        <w:spacing w:val="4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desenvolvimento</w:t>
                    </w:r>
                    <w:r>
                      <w:rPr>
                        <w:spacing w:val="1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profissional</w:t>
                    </w:r>
                    <w:r>
                      <w:rPr>
                        <w:spacing w:val="12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dos</w:t>
                    </w:r>
                    <w:r>
                      <w:rPr>
                        <w:spacing w:val="12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colaboradores</w:t>
                    </w:r>
                    <w:r>
                      <w:rPr>
                        <w:spacing w:val="12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–</w:t>
                    </w:r>
                    <w:r>
                      <w:rPr>
                        <w:spacing w:val="-46"/>
                        <w:w w:val="8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OE</w:t>
                    </w:r>
                    <w:r>
                      <w:rPr>
                        <w:spacing w:val="-7"/>
                        <w:w w:val="90"/>
                        <w:sz w:val="22"/>
                      </w:rPr>
                      <w:t> </w:t>
                    </w:r>
                    <w:r>
                      <w:rPr>
                        <w:w w:val="90"/>
                        <w:sz w:val="22"/>
                      </w:rPr>
                      <w:t>09</w:t>
                    </w:r>
                  </w:p>
                </w:txbxContent>
              </v:textbox>
              <w10:wrap type="none"/>
            </v:shape>
            <v:shape style="position:absolute;left:7251;top:11917;width:2649;height:52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80"/>
                        <w:sz w:val="22"/>
                      </w:rPr>
                      <w:t>Promover</w:t>
                    </w:r>
                    <w:r>
                      <w:rPr>
                        <w:spacing w:val="10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o</w:t>
                    </w:r>
                    <w:r>
                      <w:rPr>
                        <w:spacing w:val="7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Ensino</w:t>
                    </w:r>
                    <w:r>
                      <w:rPr>
                        <w:spacing w:val="10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e</w:t>
                    </w:r>
                    <w:r>
                      <w:rPr>
                        <w:spacing w:val="10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Pesquisa</w:t>
                    </w:r>
                    <w:r>
                      <w:rPr>
                        <w:spacing w:val="12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–</w:t>
                    </w:r>
                  </w:p>
                  <w:p>
                    <w:pPr>
                      <w:spacing w:before="21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80"/>
                        <w:sz w:val="22"/>
                      </w:rPr>
                      <w:t>OE</w:t>
                    </w:r>
                    <w:r>
                      <w:rPr>
                        <w:spacing w:val="4"/>
                        <w:w w:val="80"/>
                        <w:sz w:val="22"/>
                      </w:rPr>
                      <w:t> </w:t>
                    </w:r>
                    <w:r>
                      <w:rPr>
                        <w:w w:val="80"/>
                        <w:sz w:val="22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line="362" w:lineRule="auto" w:before="93"/>
        <w:ind w:left="471"/>
      </w:pPr>
      <w:r>
        <w:rPr/>
        <w:t>ambiente</w:t>
      </w:r>
      <w:r>
        <w:rPr>
          <w:spacing w:val="24"/>
        </w:rPr>
        <w:t> </w:t>
      </w:r>
      <w:r>
        <w:rPr/>
        <w:t>seguro;</w:t>
      </w:r>
      <w:r>
        <w:rPr>
          <w:spacing w:val="26"/>
        </w:rPr>
        <w:t> </w:t>
      </w:r>
      <w:r>
        <w:rPr/>
        <w:t>Atestar</w:t>
      </w:r>
      <w:r>
        <w:rPr>
          <w:spacing w:val="28"/>
        </w:rPr>
        <w:t> </w:t>
      </w:r>
      <w:r>
        <w:rPr/>
        <w:t>a</w:t>
      </w:r>
      <w:r>
        <w:rPr>
          <w:spacing w:val="24"/>
        </w:rPr>
        <w:t> </w:t>
      </w:r>
      <w:r>
        <w:rPr/>
        <w:t>qualidade</w:t>
      </w:r>
      <w:r>
        <w:rPr>
          <w:spacing w:val="27"/>
        </w:rPr>
        <w:t> </w:t>
      </w:r>
      <w:r>
        <w:rPr/>
        <w:t>implementada</w:t>
      </w:r>
      <w:r>
        <w:rPr>
          <w:spacing w:val="27"/>
        </w:rPr>
        <w:t> </w:t>
      </w:r>
      <w:r>
        <w:rPr/>
        <w:t>por</w:t>
      </w:r>
      <w:r>
        <w:rPr>
          <w:spacing w:val="23"/>
        </w:rPr>
        <w:t> </w:t>
      </w:r>
      <w:r>
        <w:rPr/>
        <w:t>meio</w:t>
      </w:r>
      <w:r>
        <w:rPr>
          <w:spacing w:val="27"/>
        </w:rPr>
        <w:t> </w:t>
      </w:r>
      <w:r>
        <w:rPr/>
        <w:t>de</w:t>
      </w:r>
      <w:r>
        <w:rPr>
          <w:spacing w:val="24"/>
        </w:rPr>
        <w:t> </w:t>
      </w:r>
      <w:r>
        <w:rPr/>
        <w:t>avaliações</w:t>
      </w:r>
      <w:r>
        <w:rPr>
          <w:spacing w:val="27"/>
        </w:rPr>
        <w:t> </w:t>
      </w:r>
      <w:r>
        <w:rPr/>
        <w:t>regulares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órgãos</w:t>
      </w:r>
      <w:r>
        <w:rPr>
          <w:spacing w:val="-58"/>
        </w:rPr>
        <w:t> </w:t>
      </w:r>
      <w:r>
        <w:rPr/>
        <w:t>certificadores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controle nas diversas</w:t>
      </w:r>
      <w:r>
        <w:rPr>
          <w:spacing w:val="1"/>
        </w:rPr>
        <w:t> </w:t>
      </w:r>
      <w:r>
        <w:rPr/>
        <w:t>áreas de Gestão</w:t>
      </w:r>
      <w:r>
        <w:rPr>
          <w:spacing w:val="-2"/>
        </w:rPr>
        <w:t> </w:t>
      </w:r>
      <w:r>
        <w:rPr/>
        <w:t>em</w:t>
      </w:r>
      <w:r>
        <w:rPr>
          <w:spacing w:val="-1"/>
        </w:rPr>
        <w:t> </w:t>
      </w:r>
      <w:r>
        <w:rPr/>
        <w:t>Saúde.</w:t>
      </w:r>
    </w:p>
    <w:p>
      <w:pPr>
        <w:pStyle w:val="BodyText"/>
        <w:spacing w:before="8"/>
        <w:rPr>
          <w:sz w:val="20"/>
        </w:rPr>
      </w:pPr>
    </w:p>
    <w:p>
      <w:pPr>
        <w:pStyle w:val="Heading3"/>
        <w:numPr>
          <w:ilvl w:val="0"/>
          <w:numId w:val="13"/>
        </w:numPr>
        <w:tabs>
          <w:tab w:pos="896" w:val="left" w:leader="none"/>
          <w:tab w:pos="897" w:val="left" w:leader="none"/>
        </w:tabs>
        <w:spacing w:line="240" w:lineRule="auto" w:before="0" w:after="0"/>
        <w:ind w:left="896" w:right="0" w:hanging="426"/>
        <w:jc w:val="left"/>
      </w:pPr>
      <w:bookmarkStart w:name="_bookmark6" w:id="13"/>
      <w:bookmarkEnd w:id="13"/>
      <w:r>
        <w:rPr>
          <w:b w:val="0"/>
        </w:rPr>
      </w:r>
      <w:bookmarkStart w:name="_bookmark6" w:id="14"/>
      <w:bookmarkEnd w:id="14"/>
      <w:r>
        <w:rPr/>
        <w:t>M</w:t>
      </w:r>
      <w:r>
        <w:rPr/>
        <w:t>APA</w:t>
      </w:r>
      <w:r>
        <w:rPr>
          <w:spacing w:val="-2"/>
        </w:rPr>
        <w:t> </w:t>
      </w:r>
      <w:r>
        <w:rPr/>
        <w:t>ESTRATÉGICO</w:t>
      </w:r>
      <w:r>
        <w:rPr>
          <w:spacing w:val="-2"/>
        </w:rPr>
        <w:t> </w:t>
      </w:r>
      <w:r>
        <w:rPr/>
        <w:t>DA REDE</w:t>
      </w:r>
      <w:r>
        <w:rPr>
          <w:spacing w:val="-2"/>
        </w:rPr>
        <w:t> </w:t>
      </w:r>
      <w:r>
        <w:rPr/>
        <w:t>HEMO.</w:t>
      </w:r>
    </w:p>
    <w:p>
      <w:pPr>
        <w:spacing w:after="0" w:line="240" w:lineRule="auto"/>
        <w:jc w:val="left"/>
        <w:sectPr>
          <w:pgSz w:w="11920" w:h="16850"/>
          <w:pgMar w:header="472" w:footer="1009" w:top="1080" w:bottom="1520" w:left="520" w:right="560"/>
        </w:sectPr>
      </w:pPr>
    </w:p>
    <w:p>
      <w:pPr>
        <w:pStyle w:val="BodyText"/>
        <w:spacing w:before="6"/>
        <w:rPr>
          <w:rFonts w:ascii="Arial"/>
          <w:b/>
          <w:sz w:val="26"/>
        </w:rPr>
      </w:pPr>
    </w:p>
    <w:p>
      <w:pPr>
        <w:spacing w:after="0"/>
        <w:rPr>
          <w:rFonts w:ascii="Arial"/>
          <w:sz w:val="26"/>
        </w:rPr>
        <w:sectPr>
          <w:pgSz w:w="11920" w:h="16850"/>
          <w:pgMar w:header="472" w:footer="1009" w:top="1080" w:bottom="1520" w:left="520" w:right="560"/>
        </w:sectPr>
      </w:pPr>
    </w:p>
    <w:p>
      <w:pPr>
        <w:spacing w:before="92"/>
        <w:ind w:left="1537" w:right="2023" w:firstLine="0"/>
        <w:jc w:val="center"/>
        <w:rPr>
          <w:rFonts w:ascii="Arial" w:hAnsi="Arial"/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76559360">
            <wp:simplePos x="0" y="0"/>
            <wp:positionH relativeFrom="page">
              <wp:posOffset>510540</wp:posOffset>
            </wp:positionH>
            <wp:positionV relativeFrom="paragraph">
              <wp:posOffset>-59793</wp:posOffset>
            </wp:positionV>
            <wp:extent cx="6383274" cy="2138933"/>
            <wp:effectExtent l="0" t="0" r="0" b="0"/>
            <wp:wrapNone/>
            <wp:docPr id="1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274" cy="2138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105"/>
          <w:sz w:val="28"/>
        </w:rPr>
        <w:t>Missão</w:t>
      </w:r>
    </w:p>
    <w:p>
      <w:pPr>
        <w:pStyle w:val="BodyText"/>
        <w:spacing w:before="10"/>
        <w:rPr>
          <w:rFonts w:ascii="Arial"/>
          <w:b/>
          <w:sz w:val="26"/>
        </w:rPr>
      </w:pPr>
    </w:p>
    <w:p>
      <w:pPr>
        <w:pStyle w:val="ListParagraph"/>
        <w:numPr>
          <w:ilvl w:val="0"/>
          <w:numId w:val="16"/>
        </w:numPr>
        <w:tabs>
          <w:tab w:pos="741" w:val="left" w:leader="none"/>
        </w:tabs>
        <w:spacing w:line="232" w:lineRule="auto" w:before="0" w:after="0"/>
        <w:ind w:left="740" w:right="38" w:hanging="361"/>
        <w:jc w:val="both"/>
        <w:rPr>
          <w:rFonts w:ascii="Calibri" w:hAnsi="Calibri"/>
          <w:sz w:val="20"/>
        </w:rPr>
      </w:pPr>
      <w:r>
        <w:rPr>
          <w:rFonts w:ascii="Arial MT" w:hAnsi="Arial MT"/>
          <w:sz w:val="20"/>
        </w:rPr>
        <w:t>Coordenar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com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excelência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Política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w w:val="95"/>
          <w:sz w:val="20"/>
        </w:rPr>
        <w:t>Estadual de Hematologia e Hemoterapia no</w:t>
      </w:r>
      <w:r>
        <w:rPr>
          <w:rFonts w:ascii="Arial MT" w:hAnsi="Arial MT"/>
          <w:spacing w:val="1"/>
          <w:w w:val="95"/>
          <w:sz w:val="20"/>
        </w:rPr>
        <w:t> </w:t>
      </w:r>
      <w:r>
        <w:rPr>
          <w:rFonts w:ascii="Arial MT" w:hAnsi="Arial MT"/>
          <w:sz w:val="20"/>
        </w:rPr>
        <w:t>Estado de Goiás, garantindo a qualidade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na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assistência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hematológica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Hemoterápica,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conscientizando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população em prol da doação de sangue e</w:t>
      </w:r>
      <w:r>
        <w:rPr>
          <w:rFonts w:ascii="Arial MT" w:hAnsi="Arial MT"/>
          <w:spacing w:val="-53"/>
          <w:sz w:val="20"/>
        </w:rPr>
        <w:t> </w:t>
      </w:r>
      <w:r>
        <w:rPr>
          <w:rFonts w:ascii="Arial MT" w:hAnsi="Arial MT"/>
          <w:sz w:val="20"/>
        </w:rPr>
        <w:t>medula ósseae desenvolvendo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pesquisas</w:t>
      </w:r>
      <w:r>
        <w:rPr>
          <w:rFonts w:ascii="Arial MT" w:hAnsi="Arial MT"/>
          <w:spacing w:val="-53"/>
          <w:sz w:val="20"/>
        </w:rPr>
        <w:t> </w:t>
      </w:r>
      <w:r>
        <w:rPr>
          <w:rFonts w:ascii="Arial MT" w:hAnsi="Arial MT"/>
          <w:sz w:val="20"/>
        </w:rPr>
        <w:t>cientíﬁcas que contribuam para o Sistema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da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Rede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Estadual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Serviços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53"/>
          <w:sz w:val="20"/>
        </w:rPr>
        <w:t> </w:t>
      </w:r>
      <w:r>
        <w:rPr>
          <w:rFonts w:ascii="Arial MT" w:hAnsi="Arial MT"/>
          <w:sz w:val="20"/>
        </w:rPr>
        <w:t>Hemoterapia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-</w:t>
      </w:r>
      <w:r>
        <w:rPr>
          <w:rFonts w:ascii="Arial MT" w:hAnsi="Arial MT"/>
          <w:spacing w:val="3"/>
          <w:sz w:val="20"/>
        </w:rPr>
        <w:t> </w:t>
      </w:r>
      <w:r>
        <w:rPr>
          <w:rFonts w:ascii="Arial MT" w:hAnsi="Arial MT"/>
          <w:sz w:val="20"/>
        </w:rPr>
        <w:t>Rede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HEMO</w:t>
      </w:r>
      <w:r>
        <w:rPr>
          <w:rFonts w:ascii="Calibri" w:hAnsi="Calibri"/>
          <w:sz w:val="20"/>
        </w:rPr>
        <w:t>.</w:t>
      </w:r>
    </w:p>
    <w:p>
      <w:pPr>
        <w:pStyle w:val="Heading2"/>
        <w:ind w:left="1835" w:right="2853"/>
      </w:pPr>
      <w:r>
        <w:rPr>
          <w:b w:val="0"/>
        </w:rPr>
        <w:br w:type="column"/>
      </w:r>
      <w:r>
        <w:rPr>
          <w:w w:val="105"/>
        </w:rPr>
        <w:t>Visão</w:t>
      </w:r>
    </w:p>
    <w:p>
      <w:pPr>
        <w:pStyle w:val="BodyText"/>
        <w:spacing w:before="10"/>
        <w:rPr>
          <w:rFonts w:ascii="Arial"/>
          <w:b/>
          <w:sz w:val="26"/>
        </w:rPr>
      </w:pPr>
    </w:p>
    <w:p>
      <w:pPr>
        <w:pStyle w:val="ListParagraph"/>
        <w:numPr>
          <w:ilvl w:val="0"/>
          <w:numId w:val="16"/>
        </w:numPr>
        <w:tabs>
          <w:tab w:pos="740" w:val="left" w:leader="none"/>
        </w:tabs>
        <w:spacing w:line="232" w:lineRule="auto" w:before="0" w:after="0"/>
        <w:ind w:left="740" w:right="1486" w:hanging="360"/>
        <w:jc w:val="both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Ser reconhecido em nível Nacional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até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2025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pela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excelência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na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assistência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Hemoterápica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-53"/>
          <w:sz w:val="20"/>
        </w:rPr>
        <w:t> </w:t>
      </w:r>
      <w:r>
        <w:rPr>
          <w:rFonts w:ascii="Arial MT" w:hAnsi="Arial MT"/>
          <w:sz w:val="20"/>
        </w:rPr>
        <w:t>Hematológica.</w:t>
      </w:r>
    </w:p>
    <w:p>
      <w:pPr>
        <w:spacing w:after="0" w:line="232" w:lineRule="auto"/>
        <w:jc w:val="both"/>
        <w:rPr>
          <w:rFonts w:ascii="Arial MT" w:hAnsi="Arial MT"/>
          <w:sz w:val="20"/>
        </w:rPr>
        <w:sectPr>
          <w:type w:val="continuous"/>
          <w:pgSz w:w="11920" w:h="16850"/>
          <w:pgMar w:top="1600" w:bottom="280" w:left="520" w:right="560"/>
          <w:cols w:num="2" w:equalWidth="0">
            <w:col w:w="4597" w:space="730"/>
            <w:col w:w="551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3"/>
        <w:numPr>
          <w:ilvl w:val="0"/>
          <w:numId w:val="13"/>
        </w:numPr>
        <w:tabs>
          <w:tab w:pos="548" w:val="left" w:leader="none"/>
        </w:tabs>
        <w:spacing w:line="240" w:lineRule="auto" w:before="93" w:after="0"/>
        <w:ind w:left="548" w:right="0" w:hanging="361"/>
        <w:jc w:val="left"/>
      </w:pPr>
      <w:bookmarkStart w:name="_bookmark7" w:id="15"/>
      <w:bookmarkEnd w:id="15"/>
      <w:r>
        <w:rPr>
          <w:b w:val="0"/>
        </w:rPr>
      </w:r>
      <w:bookmarkStart w:name="_bookmark7" w:id="16"/>
      <w:bookmarkEnd w:id="16"/>
      <w:r>
        <w:rPr/>
        <w:t>ORGANOGRA</w:t>
      </w:r>
      <w:r>
        <w:rPr/>
        <w:t>MA</w:t>
      </w:r>
    </w:p>
    <w:p>
      <w:pPr>
        <w:pStyle w:val="BodyText"/>
        <w:spacing w:line="360" w:lineRule="auto" w:before="137"/>
        <w:ind w:left="187" w:right="572" w:firstLine="708"/>
        <w:jc w:val="both"/>
      </w:pPr>
      <w:r>
        <w:rPr/>
        <w:t>O</w:t>
      </w:r>
      <w:r>
        <w:rPr>
          <w:spacing w:val="-2"/>
        </w:rPr>
        <w:t> </w:t>
      </w:r>
      <w:r>
        <w:rPr/>
        <w:t>organograma</w:t>
      </w:r>
      <w:r>
        <w:rPr>
          <w:spacing w:val="-3"/>
        </w:rPr>
        <w:t> </w:t>
      </w:r>
      <w:r>
        <w:rPr/>
        <w:t>é</w:t>
      </w:r>
      <w:r>
        <w:rPr>
          <w:spacing w:val="-3"/>
        </w:rPr>
        <w:t> </w:t>
      </w:r>
      <w:r>
        <w:rPr/>
        <w:t>uma</w:t>
      </w:r>
      <w:r>
        <w:rPr>
          <w:spacing w:val="-5"/>
        </w:rPr>
        <w:t> </w:t>
      </w:r>
      <w:r>
        <w:rPr/>
        <w:t>maneira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representar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estrutura</w:t>
      </w:r>
      <w:r>
        <w:rPr>
          <w:spacing w:val="-3"/>
        </w:rPr>
        <w:t> </w:t>
      </w:r>
      <w:r>
        <w:rPr/>
        <w:t>organizacional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uma</w:t>
      </w:r>
      <w:r>
        <w:rPr>
          <w:spacing w:val="-2"/>
        </w:rPr>
        <w:t> </w:t>
      </w:r>
      <w:r>
        <w:rPr/>
        <w:t>empresa.</w:t>
      </w:r>
      <w:r>
        <w:rPr>
          <w:spacing w:val="-2"/>
        </w:rPr>
        <w:t> </w:t>
      </w:r>
      <w:r>
        <w:rPr/>
        <w:t>Sua</w:t>
      </w:r>
      <w:r>
        <w:rPr>
          <w:spacing w:val="-59"/>
        </w:rPr>
        <w:t> </w:t>
      </w:r>
      <w:r>
        <w:rPr/>
        <w:t>função</w:t>
      </w:r>
      <w:r>
        <w:rPr>
          <w:spacing w:val="-7"/>
        </w:rPr>
        <w:t> </w:t>
      </w:r>
      <w:r>
        <w:rPr/>
        <w:t>é</w:t>
      </w:r>
      <w:r>
        <w:rPr>
          <w:spacing w:val="-5"/>
        </w:rPr>
        <w:t> </w:t>
      </w:r>
      <w:r>
        <w:rPr/>
        <w:t>justamente</w:t>
      </w:r>
      <w:r>
        <w:rPr>
          <w:spacing w:val="-5"/>
        </w:rPr>
        <w:t> </w:t>
      </w:r>
      <w:r>
        <w:rPr/>
        <w:t>ilustrar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apresentar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forma</w:t>
      </w:r>
      <w:r>
        <w:rPr>
          <w:spacing w:val="-3"/>
        </w:rPr>
        <w:t> </w:t>
      </w:r>
      <w:r>
        <w:rPr/>
        <w:t>objetiva</w:t>
      </w:r>
      <w:r>
        <w:rPr>
          <w:spacing w:val="-5"/>
        </w:rPr>
        <w:t> </w:t>
      </w:r>
      <w:r>
        <w:rPr/>
        <w:t>e</w:t>
      </w:r>
      <w:r>
        <w:rPr>
          <w:spacing w:val="-3"/>
        </w:rPr>
        <w:t> </w:t>
      </w:r>
      <w:r>
        <w:rPr/>
        <w:t>direta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hierarquia</w:t>
      </w:r>
      <w:r>
        <w:rPr>
          <w:spacing w:val="-4"/>
        </w:rPr>
        <w:t> </w:t>
      </w:r>
      <w:r>
        <w:rPr/>
        <w:t>empresarial,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Rede</w:t>
      </w:r>
      <w:r>
        <w:rPr>
          <w:spacing w:val="-3"/>
        </w:rPr>
        <w:t> </w:t>
      </w:r>
      <w:r>
        <w:rPr/>
        <w:t>de</w:t>
      </w:r>
      <w:r>
        <w:rPr>
          <w:spacing w:val="-59"/>
        </w:rPr>
        <w:t> </w:t>
      </w:r>
      <w:r>
        <w:rPr/>
        <w:t>Serviços Hemoterápicos- Rede HEMO vem por meio deste apresentar a estrutura que compõem a</w:t>
      </w:r>
      <w:r>
        <w:rPr>
          <w:spacing w:val="1"/>
        </w:rPr>
        <w:t> </w:t>
      </w:r>
      <w:r>
        <w:rPr/>
        <w:t>hierarquia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sua instituição conforme imagem</w:t>
      </w:r>
      <w:r>
        <w:rPr>
          <w:spacing w:val="1"/>
        </w:rPr>
        <w:t> </w:t>
      </w:r>
      <w:r>
        <w:rPr/>
        <w:t>abaixo: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1492740</wp:posOffset>
            </wp:positionH>
            <wp:positionV relativeFrom="paragraph">
              <wp:posOffset>223187</wp:posOffset>
            </wp:positionV>
            <wp:extent cx="4254616" cy="4851463"/>
            <wp:effectExtent l="0" t="0" r="0" b="0"/>
            <wp:wrapTopAndBottom/>
            <wp:docPr id="1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4616" cy="4851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type w:val="continuous"/>
          <w:pgSz w:w="11920" w:h="16850"/>
          <w:pgMar w:top="1600" w:bottom="280" w:left="520" w:right="56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Heading3"/>
        <w:numPr>
          <w:ilvl w:val="0"/>
          <w:numId w:val="13"/>
        </w:numPr>
        <w:tabs>
          <w:tab w:pos="548" w:val="left" w:leader="none"/>
        </w:tabs>
        <w:spacing w:line="240" w:lineRule="auto" w:before="93" w:after="0"/>
        <w:ind w:left="548" w:right="0" w:hanging="361"/>
        <w:jc w:val="left"/>
      </w:pPr>
      <w:bookmarkStart w:name="_bookmark8" w:id="17"/>
      <w:bookmarkEnd w:id="17"/>
      <w:r>
        <w:rPr>
          <w:b w:val="0"/>
        </w:rPr>
      </w:r>
      <w:bookmarkStart w:name="_bookmark8" w:id="18"/>
      <w:bookmarkEnd w:id="18"/>
      <w:r>
        <w:rPr/>
        <w:t>M</w:t>
      </w:r>
      <w:r>
        <w:rPr/>
        <w:t>ACROPROCESSO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9"/>
        <w:rPr>
          <w:rFonts w:ascii="Arial"/>
          <w:b/>
          <w:sz w:val="35"/>
        </w:rPr>
      </w:pPr>
    </w:p>
    <w:p>
      <w:pPr>
        <w:spacing w:before="0"/>
        <w:ind w:left="187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CADEIA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VALOR</w:t>
      </w: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87" w:right="576" w:firstLine="708"/>
        <w:jc w:val="both"/>
      </w:pPr>
      <w:r>
        <w:rPr>
          <w:spacing w:val="-1"/>
        </w:rPr>
        <w:t>Uma</w:t>
      </w:r>
      <w:r>
        <w:rPr>
          <w:spacing w:val="-14"/>
        </w:rPr>
        <w:t> </w:t>
      </w:r>
      <w:r>
        <w:rPr>
          <w:spacing w:val="-1"/>
        </w:rPr>
        <w:t>Cadeia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7"/>
        </w:rPr>
        <w:t> </w:t>
      </w:r>
      <w:r>
        <w:rPr>
          <w:spacing w:val="-1"/>
        </w:rPr>
        <w:t>Valor</w:t>
      </w:r>
      <w:r>
        <w:rPr>
          <w:spacing w:val="-13"/>
        </w:rPr>
        <w:t> </w:t>
      </w:r>
      <w:r>
        <w:rPr>
          <w:spacing w:val="-1"/>
        </w:rPr>
        <w:t>é</w:t>
      </w:r>
      <w:r>
        <w:rPr>
          <w:spacing w:val="-17"/>
        </w:rPr>
        <w:t> </w:t>
      </w:r>
      <w:r>
        <w:rPr>
          <w:spacing w:val="-1"/>
        </w:rPr>
        <w:t>um</w:t>
      </w:r>
      <w:r>
        <w:rPr>
          <w:spacing w:val="-13"/>
        </w:rPr>
        <w:t> </w:t>
      </w:r>
      <w:r>
        <w:rPr/>
        <w:t>conjunto</w:t>
      </w:r>
      <w:r>
        <w:rPr>
          <w:spacing w:val="-14"/>
        </w:rPr>
        <w:t> </w:t>
      </w:r>
      <w:r>
        <w:rPr/>
        <w:t>de</w:t>
      </w:r>
      <w:r>
        <w:rPr>
          <w:spacing w:val="-17"/>
        </w:rPr>
        <w:t> </w:t>
      </w:r>
      <w:r>
        <w:rPr/>
        <w:t>atividades</w:t>
      </w:r>
      <w:r>
        <w:rPr>
          <w:spacing w:val="-18"/>
        </w:rPr>
        <w:t> </w:t>
      </w:r>
      <w:r>
        <w:rPr/>
        <w:t>realizadas</w:t>
      </w:r>
      <w:r>
        <w:rPr>
          <w:spacing w:val="-14"/>
        </w:rPr>
        <w:t> </w:t>
      </w:r>
      <w:r>
        <w:rPr/>
        <w:t>por</w:t>
      </w:r>
      <w:r>
        <w:rPr>
          <w:spacing w:val="-15"/>
        </w:rPr>
        <w:t> </w:t>
      </w:r>
      <w:r>
        <w:rPr/>
        <w:t>uma</w:t>
      </w:r>
      <w:r>
        <w:rPr>
          <w:spacing w:val="-14"/>
        </w:rPr>
        <w:t> </w:t>
      </w:r>
      <w:r>
        <w:rPr/>
        <w:t>organização</w:t>
      </w:r>
      <w:r>
        <w:rPr>
          <w:spacing w:val="-14"/>
        </w:rPr>
        <w:t> </w:t>
      </w:r>
      <w:r>
        <w:rPr/>
        <w:t>com</w:t>
      </w:r>
      <w:r>
        <w:rPr>
          <w:spacing w:val="-16"/>
        </w:rPr>
        <w:t> </w:t>
      </w:r>
      <w:r>
        <w:rPr/>
        <w:t>o</w:t>
      </w:r>
      <w:r>
        <w:rPr>
          <w:spacing w:val="-17"/>
        </w:rPr>
        <w:t> </w:t>
      </w:r>
      <w:r>
        <w:rPr/>
        <w:t>objetivo</w:t>
      </w:r>
      <w:r>
        <w:rPr>
          <w:spacing w:val="-59"/>
        </w:rPr>
        <w:t> </w:t>
      </w:r>
      <w:r>
        <w:rPr/>
        <w:t>de criar valor para seus clientes. Ela descreve um processo que as instituições podem seguir para</w:t>
      </w:r>
      <w:r>
        <w:rPr>
          <w:spacing w:val="1"/>
        </w:rPr>
        <w:t> </w:t>
      </w:r>
      <w:r>
        <w:rPr/>
        <w:t>examinar</w:t>
      </w:r>
      <w:r>
        <w:rPr>
          <w:spacing w:val="-2"/>
        </w:rPr>
        <w:t> </w:t>
      </w:r>
      <w:r>
        <w:rPr/>
        <w:t>suas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e analisar</w:t>
      </w:r>
      <w:r>
        <w:rPr>
          <w:spacing w:val="-1"/>
        </w:rPr>
        <w:t> </w:t>
      </w:r>
      <w:r>
        <w:rPr/>
        <w:t>a conexão entre</w:t>
      </w:r>
      <w:r>
        <w:rPr>
          <w:spacing w:val="-2"/>
        </w:rPr>
        <w:t> </w:t>
      </w:r>
      <w:r>
        <w:rPr/>
        <w:t>elas (chamados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elos).</w:t>
      </w:r>
    </w:p>
    <w:p>
      <w:pPr>
        <w:pStyle w:val="BodyText"/>
        <w:spacing w:before="9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431800</wp:posOffset>
            </wp:positionH>
            <wp:positionV relativeFrom="paragraph">
              <wp:posOffset>118114</wp:posOffset>
            </wp:positionV>
            <wp:extent cx="6375573" cy="5146929"/>
            <wp:effectExtent l="0" t="0" r="0" b="0"/>
            <wp:wrapTopAndBottom/>
            <wp:docPr id="1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573" cy="5146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20" w:h="16850"/>
          <w:pgMar w:header="472" w:footer="1009" w:top="1080" w:bottom="1520" w:left="520" w:right="56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Heading3"/>
        <w:numPr>
          <w:ilvl w:val="0"/>
          <w:numId w:val="13"/>
        </w:numPr>
        <w:tabs>
          <w:tab w:pos="688" w:val="left" w:leader="none"/>
        </w:tabs>
        <w:spacing w:line="360" w:lineRule="auto" w:before="93" w:after="0"/>
        <w:ind w:left="329" w:right="807" w:firstLine="0"/>
        <w:jc w:val="left"/>
      </w:pPr>
      <w:bookmarkStart w:name="_bookmark9" w:id="19"/>
      <w:bookmarkEnd w:id="19"/>
      <w:r>
        <w:rPr>
          <w:b w:val="0"/>
        </w:rPr>
      </w:r>
      <w:bookmarkStart w:name="_bookmark9" w:id="20"/>
      <w:bookmarkEnd w:id="20"/>
      <w:r>
        <w:rPr/>
        <w:t>RESU</w:t>
      </w:r>
      <w:r>
        <w:rPr/>
        <w:t>LTADOS</w:t>
      </w:r>
      <w:r>
        <w:rPr>
          <w:spacing w:val="11"/>
        </w:rPr>
        <w:t> </w:t>
      </w:r>
      <w:r>
        <w:rPr/>
        <w:t>DAS</w:t>
      </w:r>
      <w:r>
        <w:rPr>
          <w:spacing w:val="10"/>
        </w:rPr>
        <w:t> </w:t>
      </w:r>
      <w:r>
        <w:rPr/>
        <w:t>METAS</w:t>
      </w:r>
      <w:r>
        <w:rPr>
          <w:spacing w:val="12"/>
        </w:rPr>
        <w:t> </w:t>
      </w:r>
      <w:r>
        <w:rPr/>
        <w:t>DO</w:t>
      </w:r>
      <w:r>
        <w:rPr>
          <w:spacing w:val="8"/>
        </w:rPr>
        <w:t> </w:t>
      </w:r>
      <w:r>
        <w:rPr/>
        <w:t>CONTRATO</w:t>
      </w:r>
      <w:r>
        <w:rPr>
          <w:spacing w:val="10"/>
        </w:rPr>
        <w:t> </w:t>
      </w:r>
      <w:r>
        <w:rPr/>
        <w:t>DE</w:t>
      </w:r>
      <w:r>
        <w:rPr>
          <w:spacing w:val="8"/>
        </w:rPr>
        <w:t> </w:t>
      </w:r>
      <w:r>
        <w:rPr/>
        <w:t>GESTÃO</w:t>
      </w:r>
      <w:r>
        <w:rPr>
          <w:spacing w:val="11"/>
        </w:rPr>
        <w:t> </w:t>
      </w:r>
      <w:r>
        <w:rPr/>
        <w:t>N.</w:t>
      </w:r>
      <w:r>
        <w:rPr>
          <w:spacing w:val="5"/>
        </w:rPr>
        <w:t> </w:t>
      </w:r>
      <w:r>
        <w:rPr/>
        <w:t>070/2018</w:t>
      </w:r>
      <w:r>
        <w:rPr>
          <w:spacing w:val="15"/>
        </w:rPr>
        <w:t> </w:t>
      </w:r>
      <w:r>
        <w:rPr/>
        <w:t>-</w:t>
      </w:r>
      <w:r>
        <w:rPr>
          <w:spacing w:val="8"/>
        </w:rPr>
        <w:t> </w:t>
      </w:r>
      <w:r>
        <w:rPr/>
        <w:t>1º</w:t>
      </w:r>
      <w:r>
        <w:rPr>
          <w:spacing w:val="6"/>
        </w:rPr>
        <w:t> </w:t>
      </w:r>
      <w:r>
        <w:rPr/>
        <w:t>TERMO</w:t>
      </w:r>
      <w:r>
        <w:rPr>
          <w:spacing w:val="-64"/>
        </w:rPr>
        <w:t> </w:t>
      </w:r>
      <w:r>
        <w:rPr/>
        <w:t>DE ADITIVO.</w:t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BodyText"/>
        <w:spacing w:line="360" w:lineRule="auto"/>
        <w:ind w:left="187" w:right="809"/>
        <w:jc w:val="both"/>
      </w:pPr>
      <w:r>
        <w:rPr/>
        <w:t>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apresentados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quadro</w:t>
      </w:r>
      <w:r>
        <w:rPr>
          <w:spacing w:val="1"/>
        </w:rPr>
        <w:t> </w:t>
      </w:r>
      <w:r>
        <w:rPr/>
        <w:t>abaixo,</w:t>
      </w:r>
      <w:r>
        <w:rPr>
          <w:spacing w:val="1"/>
        </w:rPr>
        <w:t> </w:t>
      </w:r>
      <w:r>
        <w:rPr/>
        <w:t>referem-se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produção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mês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OUTUBRO/2023 das unidades da Rede de Serviços Hemoterápicos- Rede HEMO sob Gerência do</w:t>
      </w:r>
      <w:r>
        <w:rPr>
          <w:spacing w:val="1"/>
        </w:rPr>
        <w:t> </w:t>
      </w:r>
      <w:r>
        <w:rPr/>
        <w:t>IDTECH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têm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fonte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Hemovida,</w:t>
      </w:r>
      <w:r>
        <w:rPr>
          <w:spacing w:val="1"/>
        </w:rPr>
        <w:t> </w:t>
      </w:r>
      <w:r>
        <w:rPr/>
        <w:t>Hemoprod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registros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procedimentos</w:t>
      </w:r>
      <w:r>
        <w:rPr>
          <w:spacing w:val="-1"/>
        </w:rPr>
        <w:t> </w:t>
      </w:r>
      <w:r>
        <w:rPr/>
        <w:t>existentes</w:t>
      </w:r>
      <w:r>
        <w:rPr>
          <w:spacing w:val="1"/>
        </w:rPr>
        <w:t> </w:t>
      </w:r>
      <w:r>
        <w:rPr/>
        <w:t>nessas</w:t>
      </w:r>
      <w:r>
        <w:rPr>
          <w:spacing w:val="-2"/>
        </w:rPr>
        <w:t> </w:t>
      </w:r>
      <w:r>
        <w:rPr/>
        <w:t>unidades.</w:t>
      </w:r>
    </w:p>
    <w:p>
      <w:pPr>
        <w:pStyle w:val="BodyText"/>
        <w:spacing w:before="9"/>
        <w:rPr>
          <w:sz w:val="20"/>
        </w:rPr>
      </w:pPr>
    </w:p>
    <w:p>
      <w:pPr>
        <w:pStyle w:val="Heading3"/>
        <w:numPr>
          <w:ilvl w:val="1"/>
          <w:numId w:val="17"/>
        </w:numPr>
        <w:tabs>
          <w:tab w:pos="592" w:val="left" w:leader="none"/>
        </w:tabs>
        <w:spacing w:line="240" w:lineRule="auto" w:before="0" w:after="0"/>
        <w:ind w:left="591" w:right="0" w:hanging="405"/>
        <w:jc w:val="left"/>
      </w:pPr>
      <w:bookmarkStart w:name="_bookmark10" w:id="21"/>
      <w:bookmarkEnd w:id="21"/>
      <w:r>
        <w:rPr>
          <w:b w:val="0"/>
        </w:rPr>
      </w:r>
      <w:bookmarkStart w:name="_bookmark10" w:id="22"/>
      <w:bookmarkEnd w:id="22"/>
      <w:r>
        <w:rPr/>
        <w:t>INFOR</w:t>
      </w:r>
      <w:r>
        <w:rPr/>
        <w:t>MAÇÕES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PRODUÇÃO</w:t>
      </w:r>
      <w:r>
        <w:rPr>
          <w:spacing w:val="-5"/>
        </w:rPr>
        <w:t> </w:t>
      </w:r>
      <w:r>
        <w:rPr/>
        <w:t>DA</w:t>
      </w:r>
      <w:r>
        <w:rPr>
          <w:spacing w:val="-12"/>
        </w:rPr>
        <w:t> </w:t>
      </w:r>
      <w:r>
        <w:rPr/>
        <w:t>REDE</w:t>
      </w:r>
      <w:r>
        <w:rPr>
          <w:spacing w:val="-5"/>
        </w:rPr>
        <w:t> </w:t>
      </w:r>
      <w:r>
        <w:rPr/>
        <w:t>HEMO</w:t>
      </w:r>
      <w:r>
        <w:rPr>
          <w:spacing w:val="-5"/>
        </w:rPr>
        <w:t> </w:t>
      </w:r>
      <w:r>
        <w:rPr/>
        <w:t>DO</w:t>
      </w:r>
      <w:r>
        <w:rPr>
          <w:spacing w:val="-7"/>
        </w:rPr>
        <w:t> </w:t>
      </w:r>
      <w:r>
        <w:rPr/>
        <w:t>MÊS</w:t>
      </w:r>
      <w:r>
        <w:rPr>
          <w:spacing w:val="-13"/>
        </w:rPr>
        <w:t> </w:t>
      </w:r>
      <w:r>
        <w:rPr/>
        <w:t>ATUAL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spacing w:before="186"/>
        <w:ind w:left="187" w:right="0" w:firstLine="0"/>
        <w:jc w:val="left"/>
        <w:rPr>
          <w:rFonts w:ascii="Arial" w:hAnsi="Arial"/>
          <w:b/>
          <w:sz w:val="24"/>
        </w:rPr>
      </w:pPr>
      <w:bookmarkStart w:name="_bookmark11" w:id="23"/>
      <w:bookmarkEnd w:id="23"/>
      <w:r>
        <w:rPr/>
      </w:r>
      <w:r>
        <w:rPr>
          <w:rFonts w:ascii="Arial" w:hAnsi="Arial"/>
          <w:b/>
          <w:sz w:val="24"/>
        </w:rPr>
        <w:t>9.</w:t>
      </w:r>
      <w:r>
        <w:rPr>
          <w:rFonts w:ascii="Arial" w:hAnsi="Arial"/>
          <w:b/>
          <w:spacing w:val="87"/>
          <w:sz w:val="24"/>
        </w:rPr>
        <w:t> </w:t>
      </w:r>
      <w:r>
        <w:rPr>
          <w:rFonts w:ascii="Arial" w:hAnsi="Arial"/>
          <w:b/>
          <w:sz w:val="24"/>
        </w:rPr>
        <w:t>ANÁLISE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DOS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RESULTADOS DAS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METAS</w:t>
      </w:r>
    </w:p>
    <w:p>
      <w:pPr>
        <w:pStyle w:val="BodyText"/>
        <w:spacing w:before="8"/>
        <w:rPr>
          <w:rFonts w:ascii="Arial"/>
          <w:b/>
          <w:sz w:val="32"/>
        </w:rPr>
      </w:pPr>
    </w:p>
    <w:p>
      <w:pPr>
        <w:pStyle w:val="BodyText"/>
        <w:spacing w:line="360" w:lineRule="auto" w:before="1"/>
        <w:ind w:left="187" w:right="807"/>
        <w:jc w:val="both"/>
      </w:pPr>
      <w:r>
        <w:rPr/>
        <w:t>Os</w:t>
      </w:r>
      <w:r>
        <w:rPr>
          <w:spacing w:val="-8"/>
        </w:rPr>
        <w:t> </w:t>
      </w:r>
      <w:r>
        <w:rPr/>
        <w:t>resultados</w:t>
      </w:r>
      <w:r>
        <w:rPr>
          <w:spacing w:val="-8"/>
        </w:rPr>
        <w:t> </w:t>
      </w:r>
      <w:r>
        <w:rPr/>
        <w:t>apresentados</w:t>
      </w:r>
      <w:r>
        <w:rPr>
          <w:spacing w:val="-5"/>
        </w:rPr>
        <w:t> </w:t>
      </w:r>
      <w:r>
        <w:rPr/>
        <w:t>nas</w:t>
      </w:r>
      <w:r>
        <w:rPr>
          <w:spacing w:val="-10"/>
        </w:rPr>
        <w:t> </w:t>
      </w:r>
      <w:r>
        <w:rPr/>
        <w:t>representações</w:t>
      </w:r>
      <w:r>
        <w:rPr>
          <w:spacing w:val="-10"/>
        </w:rPr>
        <w:t> </w:t>
      </w:r>
      <w:r>
        <w:rPr/>
        <w:t>gráfica</w:t>
      </w:r>
      <w:r>
        <w:rPr>
          <w:spacing w:val="-6"/>
        </w:rPr>
        <w:t> </w:t>
      </w:r>
      <w:r>
        <w:rPr/>
        <w:t>abaixo,</w:t>
      </w:r>
      <w:r>
        <w:rPr>
          <w:spacing w:val="-9"/>
        </w:rPr>
        <w:t> </w:t>
      </w:r>
      <w:r>
        <w:rPr/>
        <w:t>referem-se</w:t>
      </w:r>
      <w:r>
        <w:rPr>
          <w:spacing w:val="-5"/>
        </w:rPr>
        <w:t> </w:t>
      </w:r>
      <w:r>
        <w:rPr/>
        <w:t>à</w:t>
      </w:r>
      <w:r>
        <w:rPr>
          <w:spacing w:val="-8"/>
        </w:rPr>
        <w:t> </w:t>
      </w:r>
      <w:r>
        <w:rPr/>
        <w:t>produção</w:t>
      </w:r>
      <w:r>
        <w:rPr>
          <w:spacing w:val="-7"/>
        </w:rPr>
        <w:t> </w:t>
      </w:r>
      <w:r>
        <w:rPr/>
        <w:t>das</w:t>
      </w:r>
      <w:r>
        <w:rPr>
          <w:spacing w:val="-8"/>
        </w:rPr>
        <w:t> </w:t>
      </w:r>
      <w:r>
        <w:rPr/>
        <w:t>unidades</w:t>
      </w:r>
      <w:r>
        <w:rPr>
          <w:spacing w:val="-58"/>
        </w:rPr>
        <w:t> </w:t>
      </w:r>
      <w:r>
        <w:rPr/>
        <w:t>da Rede HEMO sob Gerência do IDTECH durante o mês de </w:t>
      </w:r>
      <w:r>
        <w:rPr>
          <w:rFonts w:ascii="Arial" w:hAnsi="Arial"/>
          <w:b/>
        </w:rPr>
        <w:t>OUTUBRO/2023 </w:t>
      </w:r>
      <w:r>
        <w:rPr/>
        <w:t>e têm como fonte o</w:t>
      </w:r>
      <w:r>
        <w:rPr>
          <w:spacing w:val="1"/>
        </w:rPr>
        <w:t> </w:t>
      </w:r>
      <w:r>
        <w:rPr/>
        <w:t>Sistema Hemovida, Hemoprod e os registros de realização de procedimentos existentes nessas</w:t>
      </w:r>
      <w:r>
        <w:rPr>
          <w:spacing w:val="1"/>
        </w:rPr>
        <w:t> </w:t>
      </w:r>
      <w:r>
        <w:rPr/>
        <w:t>unidades.</w:t>
      </w: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345" w:type="dxa"/>
        <w:tblBorders>
          <w:top w:val="single" w:sz="12" w:space="0" w:color="EB7B2F"/>
          <w:left w:val="single" w:sz="12" w:space="0" w:color="EB7B2F"/>
          <w:bottom w:val="single" w:sz="12" w:space="0" w:color="EB7B2F"/>
          <w:right w:val="single" w:sz="12" w:space="0" w:color="EB7B2F"/>
          <w:insideH w:val="single" w:sz="12" w:space="0" w:color="EB7B2F"/>
          <w:insideV w:val="single" w:sz="12" w:space="0" w:color="EB7B2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12"/>
        <w:gridCol w:w="1419"/>
        <w:gridCol w:w="1416"/>
        <w:gridCol w:w="1136"/>
        <w:gridCol w:w="1702"/>
      </w:tblGrid>
      <w:tr>
        <w:trPr>
          <w:trHeight w:val="560" w:hRule="atLeast"/>
        </w:trPr>
        <w:tc>
          <w:tcPr>
            <w:tcW w:w="4112" w:type="dxa"/>
            <w:shd w:val="clear" w:color="auto" w:fill="C45811"/>
          </w:tcPr>
          <w:p>
            <w:pPr>
              <w:pStyle w:val="TableParagraph"/>
              <w:spacing w:before="8"/>
              <w:rPr>
                <w:rFonts w:ascii="Arial MT"/>
                <w:sz w:val="16"/>
              </w:rPr>
            </w:pPr>
          </w:p>
          <w:p>
            <w:pPr>
              <w:pStyle w:val="TableParagraph"/>
              <w:tabs>
                <w:tab w:pos="923" w:val="left" w:leader="none"/>
              </w:tabs>
              <w:spacing w:before="1"/>
              <w:ind w:left="56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1.</w:t>
              <w:tab/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COLETA</w:t>
            </w:r>
            <w:r>
              <w:rPr>
                <w:rFonts w:ascii="Arial"/>
                <w:b/>
                <w:color w:val="FFFFFF"/>
                <w:spacing w:val="8"/>
                <w:w w:val="80"/>
                <w:sz w:val="18"/>
              </w:rPr>
              <w:t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DE</w:t>
            </w:r>
            <w:r>
              <w:rPr>
                <w:rFonts w:ascii="Arial"/>
                <w:b/>
                <w:color w:val="FFFFFF"/>
                <w:spacing w:val="9"/>
                <w:w w:val="80"/>
                <w:sz w:val="18"/>
              </w:rPr>
              <w:t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SANGUE</w:t>
            </w:r>
            <w:r>
              <w:rPr>
                <w:rFonts w:ascii="Arial"/>
                <w:b/>
                <w:color w:val="FFFFFF"/>
                <w:spacing w:val="12"/>
                <w:w w:val="80"/>
                <w:sz w:val="18"/>
              </w:rPr>
              <w:t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DE</w:t>
            </w:r>
            <w:r>
              <w:rPr>
                <w:rFonts w:ascii="Arial"/>
                <w:b/>
                <w:color w:val="FFFFFF"/>
                <w:spacing w:val="12"/>
                <w:w w:val="80"/>
                <w:sz w:val="18"/>
              </w:rPr>
              <w:t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DOADORES</w:t>
            </w:r>
          </w:p>
        </w:tc>
        <w:tc>
          <w:tcPr>
            <w:tcW w:w="1419" w:type="dxa"/>
            <w:shd w:val="clear" w:color="auto" w:fill="C45811"/>
          </w:tcPr>
          <w:p>
            <w:pPr>
              <w:pStyle w:val="TableParagraph"/>
              <w:spacing w:before="147"/>
              <w:ind w:left="1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UNIDADE</w:t>
            </w:r>
          </w:p>
        </w:tc>
        <w:tc>
          <w:tcPr>
            <w:tcW w:w="1416" w:type="dxa"/>
            <w:shd w:val="clear" w:color="auto" w:fill="C45811"/>
          </w:tcPr>
          <w:p>
            <w:pPr>
              <w:pStyle w:val="TableParagraph"/>
              <w:spacing w:line="207" w:lineRule="exact" w:before="147"/>
              <w:ind w:left="26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85"/>
                <w:sz w:val="18"/>
              </w:rPr>
              <w:t>META</w:t>
            </w:r>
            <w:r>
              <w:rPr>
                <w:rFonts w:ascii="Arial" w:hAnsi="Arial"/>
                <w:b/>
                <w:color w:val="FFFFFF"/>
                <w:spacing w:val="24"/>
                <w:w w:val="85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w w:val="85"/>
                <w:sz w:val="18"/>
              </w:rPr>
              <w:t>(7º</w:t>
            </w:r>
          </w:p>
          <w:p>
            <w:pPr>
              <w:pStyle w:val="TableParagraph"/>
              <w:spacing w:line="186" w:lineRule="exact"/>
              <w:ind w:left="1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80"/>
                <w:sz w:val="18"/>
              </w:rPr>
              <w:t>ao</w:t>
            </w:r>
            <w:r>
              <w:rPr>
                <w:rFonts w:ascii="Arial" w:hAnsi="Arial"/>
                <w:b/>
                <w:color w:val="FFFFFF"/>
                <w:spacing w:val="5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12º</w:t>
            </w:r>
            <w:r>
              <w:rPr>
                <w:rFonts w:ascii="Arial" w:hAnsi="Arial"/>
                <w:b/>
                <w:color w:val="FFFFFF"/>
                <w:spacing w:val="3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mês)</w:t>
            </w:r>
          </w:p>
        </w:tc>
        <w:tc>
          <w:tcPr>
            <w:tcW w:w="1136" w:type="dxa"/>
            <w:shd w:val="clear" w:color="auto" w:fill="C45811"/>
          </w:tcPr>
          <w:p>
            <w:pPr>
              <w:pStyle w:val="TableParagraph"/>
              <w:spacing w:before="149"/>
              <w:ind w:right="183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w w:val="90"/>
                <w:sz w:val="16"/>
              </w:rPr>
              <w:t>PRODUÇÃO</w:t>
            </w:r>
          </w:p>
        </w:tc>
        <w:tc>
          <w:tcPr>
            <w:tcW w:w="1702" w:type="dxa"/>
            <w:shd w:val="clear" w:color="auto" w:fill="C45811"/>
          </w:tcPr>
          <w:p>
            <w:pPr>
              <w:pStyle w:val="TableParagraph"/>
              <w:spacing w:line="206" w:lineRule="exact" w:before="128"/>
              <w:ind w:left="1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80"/>
                <w:sz w:val="18"/>
              </w:rPr>
              <w:t>PERCENTUAL</w:t>
            </w:r>
            <w:r>
              <w:rPr>
                <w:rFonts w:ascii="Arial"/>
                <w:b/>
                <w:color w:val="FFFFFF"/>
                <w:spacing w:val="7"/>
                <w:w w:val="80"/>
                <w:sz w:val="18"/>
              </w:rPr>
              <w:t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DE</w:t>
            </w:r>
            <w:r>
              <w:rPr>
                <w:rFonts w:ascii="Arial"/>
                <w:b/>
                <w:color w:val="FFFFFF"/>
                <w:spacing w:val="-37"/>
                <w:w w:val="80"/>
                <w:sz w:val="18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18"/>
              </w:rPr>
              <w:t>ALCANCE</w:t>
            </w:r>
          </w:p>
        </w:tc>
      </w:tr>
      <w:tr>
        <w:trPr>
          <w:trHeight w:val="503" w:hRule="atLeast"/>
        </w:trPr>
        <w:tc>
          <w:tcPr>
            <w:tcW w:w="4112" w:type="dxa"/>
            <w:shd w:val="clear" w:color="auto" w:fill="E1EED9"/>
          </w:tcPr>
          <w:p>
            <w:pPr>
              <w:pStyle w:val="TableParagraph"/>
              <w:spacing w:line="230" w:lineRule="atLeast" w:before="23"/>
              <w:ind w:left="304" w:right="41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Bolsas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de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Sangue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Total</w:t>
            </w:r>
            <w:r>
              <w:rPr>
                <w:rFonts w:ascii="Arial MT"/>
                <w:spacing w:val="-5"/>
                <w:sz w:val="20"/>
              </w:rPr>
              <w:t> </w:t>
            </w:r>
            <w:r>
              <w:rPr>
                <w:rFonts w:ascii="Arial MT"/>
                <w:sz w:val="20"/>
              </w:rPr>
              <w:t>Coletadas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de</w:t>
            </w:r>
            <w:r>
              <w:rPr>
                <w:rFonts w:ascii="Arial MT"/>
                <w:spacing w:val="-53"/>
                <w:sz w:val="20"/>
              </w:rPr>
              <w:t> </w:t>
            </w:r>
            <w:r>
              <w:rPr>
                <w:rFonts w:ascii="Arial MT"/>
                <w:sz w:val="20"/>
              </w:rPr>
              <w:t>Doadores</w:t>
            </w:r>
          </w:p>
        </w:tc>
        <w:tc>
          <w:tcPr>
            <w:tcW w:w="1419" w:type="dxa"/>
            <w:shd w:val="clear" w:color="auto" w:fill="E1EED9"/>
          </w:tcPr>
          <w:p>
            <w:pPr>
              <w:pStyle w:val="TableParagraph"/>
              <w:spacing w:before="43"/>
              <w:ind w:left="131" w:right="5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Bolsas</w:t>
            </w:r>
            <w:r>
              <w:rPr>
                <w:rFonts w:ascii="Arial MT"/>
                <w:spacing w:val="1"/>
                <w:sz w:val="16"/>
              </w:rPr>
              <w:t> </w:t>
            </w:r>
            <w:r>
              <w:rPr>
                <w:rFonts w:ascii="Arial MT"/>
                <w:sz w:val="16"/>
              </w:rPr>
              <w:t>coletadas</w:t>
            </w:r>
          </w:p>
        </w:tc>
        <w:tc>
          <w:tcPr>
            <w:tcW w:w="1416" w:type="dxa"/>
            <w:shd w:val="clear" w:color="auto" w:fill="E1EED9"/>
          </w:tcPr>
          <w:p>
            <w:pPr>
              <w:pStyle w:val="TableParagraph"/>
              <w:spacing w:before="42"/>
              <w:ind w:right="49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4.268</w:t>
            </w:r>
          </w:p>
        </w:tc>
        <w:tc>
          <w:tcPr>
            <w:tcW w:w="1136" w:type="dxa"/>
            <w:shd w:val="clear" w:color="auto" w:fill="E1EED9"/>
          </w:tcPr>
          <w:p>
            <w:pPr>
              <w:pStyle w:val="TableParagraph"/>
              <w:spacing w:before="42"/>
              <w:ind w:left="32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4.550</w:t>
            </w:r>
          </w:p>
        </w:tc>
        <w:tc>
          <w:tcPr>
            <w:tcW w:w="1702" w:type="dxa"/>
            <w:shd w:val="clear" w:color="auto" w:fill="E1EED9"/>
          </w:tcPr>
          <w:p>
            <w:pPr>
              <w:pStyle w:val="TableParagraph"/>
              <w:spacing w:before="148"/>
              <w:ind w:left="3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107%</w:t>
            </w:r>
          </w:p>
        </w:tc>
      </w:tr>
      <w:tr>
        <w:trPr>
          <w:trHeight w:val="409" w:hRule="atLeast"/>
        </w:trPr>
        <w:tc>
          <w:tcPr>
            <w:tcW w:w="4112" w:type="dxa"/>
            <w:shd w:val="clear" w:color="auto" w:fill="E1EED9"/>
          </w:tcPr>
          <w:p>
            <w:pPr>
              <w:pStyle w:val="TableParagraph"/>
              <w:spacing w:before="42"/>
              <w:ind w:left="304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Coleta</w:t>
            </w:r>
            <w:r>
              <w:rPr>
                <w:rFonts w:ascii="Arial MT" w:hAnsi="Arial MT"/>
                <w:spacing w:val="-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por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Aférese</w:t>
            </w:r>
          </w:p>
        </w:tc>
        <w:tc>
          <w:tcPr>
            <w:tcW w:w="1419" w:type="dxa"/>
            <w:shd w:val="clear" w:color="auto" w:fill="E1EED9"/>
          </w:tcPr>
          <w:p>
            <w:pPr>
              <w:pStyle w:val="TableParagraph"/>
              <w:spacing w:line="182" w:lineRule="exact" w:before="25"/>
              <w:ind w:left="131" w:right="55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Bolsas</w:t>
            </w:r>
            <w:r>
              <w:rPr>
                <w:rFonts w:ascii="Arial MT"/>
                <w:spacing w:val="1"/>
                <w:sz w:val="16"/>
              </w:rPr>
              <w:t> </w:t>
            </w:r>
            <w:r>
              <w:rPr>
                <w:rFonts w:ascii="Arial MT"/>
                <w:sz w:val="16"/>
              </w:rPr>
              <w:t>coletadas</w:t>
            </w:r>
          </w:p>
        </w:tc>
        <w:tc>
          <w:tcPr>
            <w:tcW w:w="1416" w:type="dxa"/>
            <w:shd w:val="clear" w:color="auto" w:fill="E1EED9"/>
          </w:tcPr>
          <w:p>
            <w:pPr>
              <w:pStyle w:val="TableParagraph"/>
              <w:spacing w:before="42"/>
              <w:ind w:left="3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75</w:t>
            </w:r>
          </w:p>
        </w:tc>
        <w:tc>
          <w:tcPr>
            <w:tcW w:w="1136" w:type="dxa"/>
            <w:shd w:val="clear" w:color="auto" w:fill="E1EED9"/>
          </w:tcPr>
          <w:p>
            <w:pPr>
              <w:pStyle w:val="TableParagraph"/>
              <w:spacing w:before="42"/>
              <w:ind w:left="95" w:right="4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95</w:t>
            </w:r>
          </w:p>
        </w:tc>
        <w:tc>
          <w:tcPr>
            <w:tcW w:w="1702" w:type="dxa"/>
            <w:shd w:val="clear" w:color="auto" w:fill="E1EED9"/>
          </w:tcPr>
          <w:p>
            <w:pPr>
              <w:pStyle w:val="TableParagraph"/>
              <w:spacing w:before="100"/>
              <w:ind w:left="3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127%</w:t>
            </w:r>
          </w:p>
        </w:tc>
      </w:tr>
      <w:tr>
        <w:trPr>
          <w:trHeight w:val="310" w:hRule="atLeast"/>
        </w:trPr>
        <w:tc>
          <w:tcPr>
            <w:tcW w:w="4112" w:type="dxa"/>
            <w:shd w:val="clear" w:color="auto" w:fill="E1EED9"/>
          </w:tcPr>
          <w:p>
            <w:pPr>
              <w:pStyle w:val="TableParagraph"/>
              <w:spacing w:before="42"/>
              <w:ind w:left="30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Hemocomponentes</w:t>
            </w:r>
            <w:r>
              <w:rPr>
                <w:rFonts w:ascii="Arial MT"/>
                <w:spacing w:val="-5"/>
                <w:sz w:val="20"/>
              </w:rPr>
              <w:t> </w:t>
            </w:r>
            <w:r>
              <w:rPr>
                <w:rFonts w:ascii="Arial MT"/>
                <w:sz w:val="20"/>
              </w:rPr>
              <w:t>Produzidos</w:t>
            </w:r>
          </w:p>
        </w:tc>
        <w:tc>
          <w:tcPr>
            <w:tcW w:w="1419" w:type="dxa"/>
            <w:shd w:val="clear" w:color="auto" w:fill="E1EED9"/>
          </w:tcPr>
          <w:p>
            <w:pPr>
              <w:pStyle w:val="TableParagraph"/>
              <w:spacing w:before="43"/>
              <w:ind w:left="131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Produção</w:t>
            </w:r>
          </w:p>
        </w:tc>
        <w:tc>
          <w:tcPr>
            <w:tcW w:w="1416" w:type="dxa"/>
            <w:shd w:val="clear" w:color="auto" w:fill="E1EED9"/>
          </w:tcPr>
          <w:p>
            <w:pPr>
              <w:pStyle w:val="TableParagraph"/>
              <w:spacing w:before="42"/>
              <w:ind w:right="49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9.816</w:t>
            </w:r>
          </w:p>
        </w:tc>
        <w:tc>
          <w:tcPr>
            <w:tcW w:w="1136" w:type="dxa"/>
            <w:shd w:val="clear" w:color="auto" w:fill="E1EED9"/>
          </w:tcPr>
          <w:p>
            <w:pPr>
              <w:pStyle w:val="TableParagraph"/>
              <w:spacing w:before="42"/>
              <w:ind w:right="220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10.646</w:t>
            </w:r>
          </w:p>
        </w:tc>
        <w:tc>
          <w:tcPr>
            <w:tcW w:w="1702" w:type="dxa"/>
            <w:shd w:val="clear" w:color="auto" w:fill="E1EED9"/>
          </w:tcPr>
          <w:p>
            <w:pPr>
              <w:pStyle w:val="TableParagraph"/>
              <w:spacing w:before="52"/>
              <w:ind w:left="3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108%</w:t>
            </w:r>
          </w:p>
        </w:tc>
      </w:tr>
      <w:tr>
        <w:trPr>
          <w:trHeight w:val="303" w:hRule="atLeast"/>
        </w:trPr>
        <w:tc>
          <w:tcPr>
            <w:tcW w:w="9785" w:type="dxa"/>
            <w:gridSpan w:val="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60" w:hRule="atLeast"/>
        </w:trPr>
        <w:tc>
          <w:tcPr>
            <w:tcW w:w="4112" w:type="dxa"/>
            <w:shd w:val="clear" w:color="auto" w:fill="C45811"/>
          </w:tcPr>
          <w:p>
            <w:pPr>
              <w:pStyle w:val="TableParagraph"/>
              <w:spacing w:before="89"/>
              <w:ind w:left="580" w:right="907" w:firstLine="7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80"/>
                <w:sz w:val="18"/>
              </w:rPr>
              <w:t>2.</w:t>
            </w:r>
            <w:r>
              <w:rPr>
                <w:rFonts w:ascii="Arial" w:hAnsi="Arial"/>
                <w:b/>
                <w:color w:val="FFFFFF"/>
                <w:spacing w:val="14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ASSISTÊNCIA</w:t>
            </w:r>
            <w:r>
              <w:rPr>
                <w:rFonts w:ascii="Arial" w:hAnsi="Arial"/>
                <w:b/>
                <w:color w:val="FFFFFF"/>
                <w:spacing w:val="14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LABORATORIAL</w:t>
            </w:r>
            <w:r>
              <w:rPr>
                <w:rFonts w:ascii="Arial" w:hAnsi="Arial"/>
                <w:b/>
                <w:color w:val="FFFFFF"/>
                <w:spacing w:val="18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E</w:t>
            </w:r>
            <w:r>
              <w:rPr>
                <w:rFonts w:ascii="Arial" w:hAnsi="Arial"/>
                <w:b/>
                <w:color w:val="FFFFFF"/>
                <w:spacing w:val="-37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18"/>
              </w:rPr>
              <w:t>HEMOTERÁPICA</w:t>
            </w:r>
          </w:p>
        </w:tc>
        <w:tc>
          <w:tcPr>
            <w:tcW w:w="1419" w:type="dxa"/>
            <w:shd w:val="clear" w:color="auto" w:fill="C45811"/>
          </w:tcPr>
          <w:p>
            <w:pPr>
              <w:pStyle w:val="TableParagraph"/>
              <w:spacing w:before="147"/>
              <w:ind w:left="1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UNIDADE</w:t>
            </w:r>
          </w:p>
        </w:tc>
        <w:tc>
          <w:tcPr>
            <w:tcW w:w="1416" w:type="dxa"/>
            <w:shd w:val="clear" w:color="auto" w:fill="C45811"/>
          </w:tcPr>
          <w:p>
            <w:pPr>
              <w:pStyle w:val="TableParagraph"/>
              <w:spacing w:before="147"/>
              <w:ind w:right="43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META</w:t>
            </w:r>
          </w:p>
        </w:tc>
        <w:tc>
          <w:tcPr>
            <w:tcW w:w="1136" w:type="dxa"/>
            <w:shd w:val="clear" w:color="auto" w:fill="C45811"/>
          </w:tcPr>
          <w:p>
            <w:pPr>
              <w:pStyle w:val="TableParagraph"/>
              <w:spacing w:before="147"/>
              <w:ind w:right="183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w w:val="90"/>
                <w:sz w:val="16"/>
              </w:rPr>
              <w:t>PRODUÇÃO</w:t>
            </w:r>
          </w:p>
        </w:tc>
        <w:tc>
          <w:tcPr>
            <w:tcW w:w="1702" w:type="dxa"/>
            <w:shd w:val="clear" w:color="auto" w:fill="C45811"/>
          </w:tcPr>
          <w:p>
            <w:pPr>
              <w:pStyle w:val="TableParagraph"/>
              <w:spacing w:line="206" w:lineRule="exact" w:before="128"/>
              <w:ind w:left="4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80"/>
                <w:sz w:val="18"/>
              </w:rPr>
              <w:t>PERCENTUAL</w:t>
            </w:r>
            <w:r>
              <w:rPr>
                <w:rFonts w:ascii="Arial"/>
                <w:b/>
                <w:color w:val="FFFFFF"/>
                <w:spacing w:val="7"/>
                <w:w w:val="80"/>
                <w:sz w:val="18"/>
              </w:rPr>
              <w:t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DE</w:t>
            </w:r>
            <w:r>
              <w:rPr>
                <w:rFonts w:ascii="Arial"/>
                <w:b/>
                <w:color w:val="FFFFFF"/>
                <w:spacing w:val="-37"/>
                <w:w w:val="80"/>
                <w:sz w:val="18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18"/>
              </w:rPr>
              <w:t>ALCANCE</w:t>
            </w:r>
          </w:p>
        </w:tc>
      </w:tr>
      <w:tr>
        <w:trPr>
          <w:trHeight w:val="1421" w:hRule="atLeast"/>
        </w:trPr>
        <w:tc>
          <w:tcPr>
            <w:tcW w:w="4112" w:type="dxa"/>
            <w:shd w:val="clear" w:color="auto" w:fill="E1EED9"/>
          </w:tcPr>
          <w:p>
            <w:pPr>
              <w:pStyle w:val="TableParagraph"/>
              <w:spacing w:before="42"/>
              <w:ind w:left="304" w:right="346"/>
              <w:rPr>
                <w:rFonts w:ascii="Arial MT" w:hAnsi="Arial MT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Exames Imunohematológicos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(Pesquisa</w:t>
            </w:r>
            <w:r>
              <w:rPr>
                <w:rFonts w:ascii="Arial MT" w:hAnsi="Arial MT"/>
                <w:spacing w:val="-5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Hemoglobina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S;</w:t>
            </w:r>
            <w:r>
              <w:rPr>
                <w:rFonts w:ascii="Arial MT" w:hAnsi="Arial MT"/>
                <w:spacing w:val="-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Exames</w:t>
            </w:r>
            <w:r>
              <w:rPr>
                <w:rFonts w:ascii="Arial MT" w:hAnsi="Arial MT"/>
                <w:spacing w:val="-5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Imunohematológicos em doador de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sangue; Fenotipagem de Sistema RH-</w:t>
            </w:r>
            <w:r>
              <w:rPr>
                <w:rFonts w:ascii="Arial MT" w:hAnsi="Arial MT"/>
                <w:spacing w:val="-5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Hr</w:t>
            </w:r>
            <w:r>
              <w:rPr>
                <w:rFonts w:ascii="Arial MT" w:hAnsi="Arial MT"/>
                <w:spacing w:val="-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Kell;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Teste de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Fenotipagem K,</w:t>
            </w:r>
          </w:p>
          <w:p>
            <w:pPr>
              <w:pStyle w:val="TableParagraph"/>
              <w:spacing w:line="210" w:lineRule="exact"/>
              <w:ind w:left="30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FYA,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JYA,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JKB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em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gel</w:t>
            </w:r>
          </w:p>
        </w:tc>
        <w:tc>
          <w:tcPr>
            <w:tcW w:w="1419" w:type="dxa"/>
            <w:shd w:val="clear" w:color="auto" w:fill="E1EED9"/>
          </w:tcPr>
          <w:p>
            <w:pPr>
              <w:pStyle w:val="TableParagraph"/>
              <w:rPr>
                <w:rFonts w:ascii="Arial MT"/>
                <w:sz w:val="18"/>
              </w:rPr>
            </w:pPr>
          </w:p>
          <w:p>
            <w:pPr>
              <w:pStyle w:val="TableParagraph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 MT"/>
                <w:sz w:val="19"/>
              </w:rPr>
            </w:pPr>
          </w:p>
          <w:p>
            <w:pPr>
              <w:pStyle w:val="TableParagraph"/>
              <w:spacing w:before="1"/>
              <w:ind w:left="13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Exames</w:t>
            </w:r>
          </w:p>
        </w:tc>
        <w:tc>
          <w:tcPr>
            <w:tcW w:w="1416" w:type="dxa"/>
            <w:shd w:val="clear" w:color="auto" w:fill="E1EED9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Arial MT"/>
                <w:sz w:val="28"/>
              </w:rPr>
            </w:pPr>
          </w:p>
          <w:p>
            <w:pPr>
              <w:pStyle w:val="TableParagraph"/>
              <w:ind w:left="316"/>
              <w:rPr>
                <w:b/>
                <w:sz w:val="22"/>
              </w:rPr>
            </w:pPr>
            <w:r>
              <w:rPr>
                <w:b/>
                <w:sz w:val="22"/>
              </w:rPr>
              <w:t>11.946</w:t>
            </w:r>
          </w:p>
        </w:tc>
        <w:tc>
          <w:tcPr>
            <w:tcW w:w="1136" w:type="dxa"/>
            <w:shd w:val="clear" w:color="auto" w:fill="E1EED9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Arial MT"/>
                <w:sz w:val="31"/>
              </w:rPr>
            </w:pPr>
          </w:p>
          <w:p>
            <w:pPr>
              <w:pStyle w:val="TableParagraph"/>
              <w:ind w:right="220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12.625</w:t>
            </w:r>
          </w:p>
        </w:tc>
        <w:tc>
          <w:tcPr>
            <w:tcW w:w="1702" w:type="dxa"/>
            <w:shd w:val="clear" w:color="auto" w:fill="E1EED9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Arial MT"/>
                <w:sz w:val="30"/>
              </w:rPr>
            </w:pPr>
          </w:p>
          <w:p>
            <w:pPr>
              <w:pStyle w:val="TableParagraph"/>
              <w:ind w:left="3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106%</w:t>
            </w:r>
          </w:p>
        </w:tc>
      </w:tr>
      <w:tr>
        <w:trPr>
          <w:trHeight w:val="503" w:hRule="atLeast"/>
        </w:trPr>
        <w:tc>
          <w:tcPr>
            <w:tcW w:w="4112" w:type="dxa"/>
            <w:shd w:val="clear" w:color="auto" w:fill="E1EED9"/>
          </w:tcPr>
          <w:p>
            <w:pPr>
              <w:pStyle w:val="TableParagraph"/>
              <w:spacing w:line="230" w:lineRule="atLeast" w:before="23"/>
              <w:ind w:left="304" w:right="1375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Identificação</w:t>
            </w:r>
            <w:r>
              <w:rPr>
                <w:rFonts w:ascii="Arial MT" w:hAnsi="Arial MT"/>
                <w:spacing w:val="-10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Anticorpos</w:t>
            </w:r>
            <w:r>
              <w:rPr>
                <w:rFonts w:ascii="Arial MT" w:hAnsi="Arial MT"/>
                <w:spacing w:val="-5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Irregulares.)</w:t>
            </w:r>
          </w:p>
        </w:tc>
        <w:tc>
          <w:tcPr>
            <w:tcW w:w="1419" w:type="dxa"/>
            <w:shd w:val="clear" w:color="auto" w:fill="E1EED9"/>
          </w:tcPr>
          <w:p>
            <w:pPr>
              <w:pStyle w:val="TableParagraph"/>
              <w:spacing w:before="8"/>
              <w:rPr>
                <w:rFonts w:ascii="Arial MT"/>
                <w:sz w:val="15"/>
              </w:rPr>
            </w:pPr>
          </w:p>
          <w:p>
            <w:pPr>
              <w:pStyle w:val="TableParagraph"/>
              <w:ind w:left="13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Exames</w:t>
            </w:r>
          </w:p>
        </w:tc>
        <w:tc>
          <w:tcPr>
            <w:tcW w:w="1416" w:type="dxa"/>
            <w:shd w:val="clear" w:color="auto" w:fill="E1EED9"/>
          </w:tcPr>
          <w:p>
            <w:pPr>
              <w:pStyle w:val="TableParagraph"/>
              <w:spacing w:before="44"/>
              <w:ind w:left="313" w:right="244" w:hanging="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Atender à</w:t>
            </w:r>
            <w:r>
              <w:rPr>
                <w:rFonts w:ascii="Arial" w:hAnsi="Arial"/>
                <w:b/>
                <w:spacing w:val="-4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demanda</w:t>
            </w:r>
          </w:p>
        </w:tc>
        <w:tc>
          <w:tcPr>
            <w:tcW w:w="1136" w:type="dxa"/>
            <w:shd w:val="clear" w:color="auto" w:fill="E1EED9"/>
          </w:tcPr>
          <w:p>
            <w:pPr>
              <w:pStyle w:val="TableParagraph"/>
              <w:spacing w:before="44"/>
              <w:ind w:left="136" w:right="142" w:hanging="63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Não houve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demanda</w:t>
            </w:r>
          </w:p>
        </w:tc>
        <w:tc>
          <w:tcPr>
            <w:tcW w:w="1702" w:type="dxa"/>
            <w:shd w:val="clear" w:color="auto" w:fill="E1EED9"/>
          </w:tcPr>
          <w:p>
            <w:pPr>
              <w:pStyle w:val="TableParagraph"/>
              <w:spacing w:line="242" w:lineRule="auto" w:before="53"/>
              <w:ind w:left="308" w:right="473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Não houve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demanda</w:t>
            </w:r>
          </w:p>
        </w:tc>
      </w:tr>
      <w:tr>
        <w:trPr>
          <w:trHeight w:val="500" w:hRule="atLeast"/>
        </w:trPr>
        <w:tc>
          <w:tcPr>
            <w:tcW w:w="4112" w:type="dxa"/>
            <w:shd w:val="clear" w:color="auto" w:fill="E1EED9"/>
          </w:tcPr>
          <w:p>
            <w:pPr>
              <w:pStyle w:val="TableParagraph"/>
              <w:spacing w:line="230" w:lineRule="atLeast" w:before="20"/>
              <w:ind w:left="304" w:right="389"/>
              <w:rPr>
                <w:rFonts w:ascii="Arial MT" w:hAnsi="Arial MT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Exames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Sorológicos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(Sorologia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I</w:t>
            </w:r>
            <w:r>
              <w:rPr>
                <w:rFonts w:ascii="Arial MT" w:hAnsi="Arial MT"/>
                <w:spacing w:val="-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II</w:t>
            </w:r>
            <w:r>
              <w:rPr>
                <w:rFonts w:ascii="Arial MT" w:hAnsi="Arial MT"/>
                <w:spacing w:val="-5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doadores)</w:t>
            </w:r>
          </w:p>
        </w:tc>
        <w:tc>
          <w:tcPr>
            <w:tcW w:w="1419" w:type="dxa"/>
            <w:shd w:val="clear" w:color="auto" w:fill="E1EED9"/>
          </w:tcPr>
          <w:p>
            <w:pPr>
              <w:pStyle w:val="TableParagraph"/>
              <w:spacing w:before="8"/>
              <w:rPr>
                <w:rFonts w:ascii="Arial MT"/>
                <w:sz w:val="15"/>
              </w:rPr>
            </w:pPr>
          </w:p>
          <w:p>
            <w:pPr>
              <w:pStyle w:val="TableParagraph"/>
              <w:ind w:left="13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Exames</w:t>
            </w:r>
          </w:p>
        </w:tc>
        <w:tc>
          <w:tcPr>
            <w:tcW w:w="1416" w:type="dxa"/>
            <w:shd w:val="clear" w:color="auto" w:fill="E1EED9"/>
          </w:tcPr>
          <w:p>
            <w:pPr>
              <w:pStyle w:val="TableParagraph"/>
              <w:spacing w:before="136"/>
              <w:ind w:right="42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5.533</w:t>
            </w:r>
          </w:p>
        </w:tc>
        <w:tc>
          <w:tcPr>
            <w:tcW w:w="1136" w:type="dxa"/>
            <w:shd w:val="clear" w:color="auto" w:fill="E1EED9"/>
          </w:tcPr>
          <w:p>
            <w:pPr>
              <w:pStyle w:val="TableParagraph"/>
              <w:spacing w:before="155"/>
              <w:ind w:left="32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5.774</w:t>
            </w:r>
          </w:p>
        </w:tc>
        <w:tc>
          <w:tcPr>
            <w:tcW w:w="1702" w:type="dxa"/>
            <w:shd w:val="clear" w:color="auto" w:fill="E1EED9"/>
          </w:tcPr>
          <w:p>
            <w:pPr>
              <w:pStyle w:val="TableParagraph"/>
              <w:spacing w:before="145"/>
              <w:ind w:left="3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104%</w:t>
            </w:r>
          </w:p>
        </w:tc>
      </w:tr>
      <w:tr>
        <w:trPr>
          <w:trHeight w:val="733" w:hRule="atLeast"/>
        </w:trPr>
        <w:tc>
          <w:tcPr>
            <w:tcW w:w="4112" w:type="dxa"/>
            <w:shd w:val="clear" w:color="auto" w:fill="E1EED9"/>
          </w:tcPr>
          <w:p>
            <w:pPr>
              <w:pStyle w:val="TableParagraph"/>
              <w:spacing w:line="230" w:lineRule="atLeast" w:before="23"/>
              <w:ind w:left="304" w:right="356"/>
              <w:rPr>
                <w:rFonts w:ascii="Arial MT" w:hAnsi="Arial MT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Procedimentos Especiais </w:t>
            </w:r>
            <w:r>
              <w:rPr>
                <w:rFonts w:ascii="Arial MT" w:hAnsi="Arial MT"/>
                <w:sz w:val="20"/>
              </w:rPr>
              <w:t>(Coleta de</w:t>
            </w:r>
            <w:r>
              <w:rPr>
                <w:rFonts w:ascii="Arial MT" w:hAnsi="Arial MT"/>
                <w:spacing w:val="-5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sangue para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exames</w:t>
            </w:r>
            <w:r>
              <w:rPr>
                <w:rFonts w:ascii="Arial MT" w:hAnsi="Arial MT"/>
                <w:spacing w:val="-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histocompatibilidade</w:t>
            </w:r>
            <w:r>
              <w:rPr>
                <w:rFonts w:ascii="Arial MT" w:hAnsi="Arial MT"/>
                <w:spacing w:val="-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[medula</w:t>
            </w:r>
            <w:r>
              <w:rPr>
                <w:rFonts w:ascii="Arial MT" w:hAnsi="Arial MT"/>
                <w:spacing w:val="-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óssea])</w:t>
            </w:r>
          </w:p>
        </w:tc>
        <w:tc>
          <w:tcPr>
            <w:tcW w:w="1419" w:type="dxa"/>
            <w:shd w:val="clear" w:color="auto" w:fill="E1EED9"/>
          </w:tcPr>
          <w:p>
            <w:pPr>
              <w:pStyle w:val="TableParagraph"/>
              <w:spacing w:before="8"/>
              <w:rPr>
                <w:rFonts w:ascii="Arial MT"/>
                <w:sz w:val="25"/>
              </w:rPr>
            </w:pPr>
          </w:p>
          <w:p>
            <w:pPr>
              <w:pStyle w:val="TableParagraph"/>
              <w:ind w:left="13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Procedimentos</w:t>
            </w:r>
          </w:p>
        </w:tc>
        <w:tc>
          <w:tcPr>
            <w:tcW w:w="1416" w:type="dxa"/>
            <w:shd w:val="clear" w:color="auto" w:fill="E1EED9"/>
          </w:tcPr>
          <w:p>
            <w:pPr>
              <w:pStyle w:val="TableParagraph"/>
              <w:spacing w:before="9"/>
              <w:rPr>
                <w:rFonts w:ascii="Arial MT"/>
                <w:sz w:val="21"/>
              </w:rPr>
            </w:pPr>
          </w:p>
          <w:p>
            <w:pPr>
              <w:pStyle w:val="TableParagraph"/>
              <w:ind w:right="51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424</w:t>
            </w:r>
          </w:p>
        </w:tc>
        <w:tc>
          <w:tcPr>
            <w:tcW w:w="1136" w:type="dxa"/>
            <w:shd w:val="clear" w:color="auto" w:fill="E1EED9"/>
          </w:tcPr>
          <w:p>
            <w:pPr>
              <w:pStyle w:val="TableParagraph"/>
              <w:spacing w:before="8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41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420</w:t>
            </w:r>
          </w:p>
        </w:tc>
        <w:tc>
          <w:tcPr>
            <w:tcW w:w="1702" w:type="dxa"/>
            <w:shd w:val="clear" w:color="auto" w:fill="E1EED9"/>
          </w:tcPr>
          <w:p>
            <w:pPr>
              <w:pStyle w:val="TableParagraph"/>
              <w:spacing w:before="10"/>
              <w:rPr>
                <w:rFonts w:ascii="Arial MT"/>
                <w:sz w:val="22"/>
              </w:rPr>
            </w:pPr>
          </w:p>
          <w:p>
            <w:pPr>
              <w:pStyle w:val="TableParagraph"/>
              <w:ind w:left="3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99%</w:t>
            </w:r>
          </w:p>
        </w:tc>
      </w:tr>
      <w:tr>
        <w:trPr>
          <w:trHeight w:val="963" w:hRule="atLeast"/>
        </w:trPr>
        <w:tc>
          <w:tcPr>
            <w:tcW w:w="4112" w:type="dxa"/>
            <w:shd w:val="clear" w:color="auto" w:fill="E1EED9"/>
          </w:tcPr>
          <w:p>
            <w:pPr>
              <w:pStyle w:val="TableParagraph"/>
              <w:spacing w:line="230" w:lineRule="atLeast" w:before="23"/>
              <w:ind w:left="304" w:right="579"/>
              <w:rPr>
                <w:rFonts w:ascii="Arial MT" w:hAnsi="Arial MT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Procedimentos Especiais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(Deleucotização</w:t>
            </w:r>
            <w:r>
              <w:rPr>
                <w:rFonts w:ascii="Arial MT" w:hAnsi="Arial MT"/>
                <w:spacing w:val="-6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Concentrado</w:t>
            </w:r>
            <w:r>
              <w:rPr>
                <w:rFonts w:ascii="Arial MT" w:hAnsi="Arial MT"/>
                <w:spacing w:val="-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5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Hemácias; Deleucotização de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concentrado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plaquetas;</w:t>
            </w:r>
          </w:p>
        </w:tc>
        <w:tc>
          <w:tcPr>
            <w:tcW w:w="1419" w:type="dxa"/>
            <w:shd w:val="clear" w:color="auto" w:fill="E1EED9"/>
          </w:tcPr>
          <w:p>
            <w:pPr>
              <w:pStyle w:val="TableParagraph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 MT"/>
                <w:sz w:val="17"/>
              </w:rPr>
            </w:pPr>
          </w:p>
          <w:p>
            <w:pPr>
              <w:pStyle w:val="TableParagraph"/>
              <w:ind w:left="13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Procedimentos</w:t>
            </w:r>
          </w:p>
        </w:tc>
        <w:tc>
          <w:tcPr>
            <w:tcW w:w="1416" w:type="dxa"/>
            <w:shd w:val="clear" w:color="auto" w:fill="E1EED9"/>
          </w:tcPr>
          <w:p>
            <w:pPr>
              <w:pStyle w:val="TableParagraph"/>
              <w:spacing w:before="7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313" w:right="244" w:hanging="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Atender à</w:t>
            </w:r>
            <w:r>
              <w:rPr>
                <w:rFonts w:ascii="Arial" w:hAnsi="Arial"/>
                <w:b/>
                <w:spacing w:val="-4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demanda</w:t>
            </w:r>
          </w:p>
        </w:tc>
        <w:tc>
          <w:tcPr>
            <w:tcW w:w="1136" w:type="dxa"/>
            <w:shd w:val="clear" w:color="auto" w:fill="E1EED9"/>
          </w:tcPr>
          <w:p>
            <w:pPr>
              <w:pStyle w:val="TableParagraph"/>
              <w:spacing w:before="65"/>
              <w:ind w:left="201" w:right="150" w:firstLine="21"/>
              <w:jc w:val="both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100% da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demanda</w:t>
            </w:r>
            <w:r>
              <w:rPr>
                <w:rFonts w:ascii="Arial MT"/>
                <w:spacing w:val="-48"/>
                <w:sz w:val="18"/>
              </w:rPr>
              <w:t> </w:t>
            </w:r>
            <w:r>
              <w:rPr>
                <w:rFonts w:ascii="Arial MT"/>
                <w:sz w:val="18"/>
              </w:rPr>
              <w:t>atendida</w:t>
            </w:r>
          </w:p>
        </w:tc>
        <w:tc>
          <w:tcPr>
            <w:tcW w:w="1702" w:type="dxa"/>
            <w:shd w:val="clear" w:color="auto" w:fill="E1EED9"/>
          </w:tcPr>
          <w:p>
            <w:pPr>
              <w:pStyle w:val="TableParagraph"/>
              <w:spacing w:before="7"/>
              <w:rPr>
                <w:rFonts w:ascii="Arial MT"/>
                <w:sz w:val="32"/>
              </w:rPr>
            </w:pPr>
          </w:p>
          <w:p>
            <w:pPr>
              <w:pStyle w:val="TableParagraph"/>
              <w:spacing w:before="1"/>
              <w:ind w:left="3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100%</w:t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20" w:h="16850"/>
          <w:pgMar w:header="472" w:footer="1009" w:top="1080" w:bottom="1520" w:left="520" w:right="560"/>
        </w:sect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345" w:type="dxa"/>
        <w:tblBorders>
          <w:top w:val="single" w:sz="12" w:space="0" w:color="EB7B2F"/>
          <w:left w:val="single" w:sz="12" w:space="0" w:color="EB7B2F"/>
          <w:bottom w:val="single" w:sz="12" w:space="0" w:color="EB7B2F"/>
          <w:right w:val="single" w:sz="12" w:space="0" w:color="EB7B2F"/>
          <w:insideH w:val="single" w:sz="12" w:space="0" w:color="EB7B2F"/>
          <w:insideV w:val="single" w:sz="12" w:space="0" w:color="EB7B2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12"/>
        <w:gridCol w:w="1419"/>
        <w:gridCol w:w="1416"/>
        <w:gridCol w:w="1136"/>
        <w:gridCol w:w="1702"/>
      </w:tblGrid>
      <w:tr>
        <w:trPr>
          <w:trHeight w:val="1609" w:hRule="atLeast"/>
        </w:trPr>
        <w:tc>
          <w:tcPr>
            <w:tcW w:w="4112" w:type="dxa"/>
            <w:shd w:val="clear" w:color="auto" w:fill="E1EED9"/>
          </w:tcPr>
          <w:p>
            <w:pPr>
              <w:pStyle w:val="TableParagraph"/>
              <w:ind w:left="304" w:right="42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Identificação de anticorpos séricos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irregulares com painel de hemácias;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Irradiação de sangue e componentes</w:t>
            </w:r>
            <w:r>
              <w:rPr>
                <w:rFonts w:ascii="Arial MT" w:hAnsi="Arial MT"/>
                <w:spacing w:val="-5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destinados à transfusão, Preparo e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distribuição</w:t>
            </w:r>
            <w:r>
              <w:rPr>
                <w:rFonts w:ascii="Arial MT" w:hAnsi="Arial MT"/>
                <w:spacing w:val="-7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componentes</w:t>
            </w:r>
            <w:r>
              <w:rPr>
                <w:rFonts w:ascii="Arial MT" w:hAnsi="Arial MT"/>
                <w:spacing w:val="-5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lavados;</w:t>
            </w:r>
            <w:r>
              <w:rPr>
                <w:rFonts w:ascii="Arial MT" w:hAnsi="Arial MT"/>
                <w:spacing w:val="-5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Preparo</w:t>
            </w:r>
            <w:r>
              <w:rPr>
                <w:rFonts w:ascii="Arial MT" w:hAnsi="Arial MT"/>
                <w:spacing w:val="-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</w:t>
            </w:r>
            <w:r>
              <w:rPr>
                <w:rFonts w:ascii="Arial MT" w:hAnsi="Arial MT"/>
                <w:spacing w:val="-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distribuição</w:t>
            </w:r>
            <w:r>
              <w:rPr>
                <w:rFonts w:ascii="Arial MT" w:hAnsi="Arial MT"/>
                <w:spacing w:val="-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componentes</w:t>
            </w:r>
          </w:p>
          <w:p>
            <w:pPr>
              <w:pStyle w:val="TableParagraph"/>
              <w:spacing w:line="210" w:lineRule="exact"/>
              <w:ind w:left="30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aliquotados)</w:t>
            </w:r>
          </w:p>
        </w:tc>
        <w:tc>
          <w:tcPr>
            <w:tcW w:w="1419" w:type="dxa"/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shd w:val="clear" w:color="auto" w:fill="E1EED9"/>
          </w:tcPr>
          <w:p>
            <w:pPr>
              <w:pStyle w:val="TableParagraph"/>
              <w:spacing w:before="40"/>
              <w:ind w:left="95" w:right="4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1.937</w:t>
            </w:r>
          </w:p>
        </w:tc>
        <w:tc>
          <w:tcPr>
            <w:tcW w:w="1702" w:type="dxa"/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10" w:hRule="atLeast"/>
        </w:trPr>
        <w:tc>
          <w:tcPr>
            <w:tcW w:w="4112" w:type="dxa"/>
            <w:shd w:val="clear" w:color="auto" w:fill="E1EED9"/>
          </w:tcPr>
          <w:p>
            <w:pPr>
              <w:pStyle w:val="TableParagraph"/>
              <w:spacing w:before="2"/>
              <w:rPr>
                <w:rFonts w:ascii="Arial MT"/>
                <w:sz w:val="27"/>
              </w:rPr>
            </w:pPr>
          </w:p>
          <w:p>
            <w:pPr>
              <w:pStyle w:val="TableParagraph"/>
              <w:spacing w:before="1"/>
              <w:ind w:left="30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Medicina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Transfusional –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Hospitalar</w:t>
            </w:r>
          </w:p>
          <w:p>
            <w:pPr>
              <w:pStyle w:val="TableParagraph"/>
              <w:ind w:left="304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(Exames Pré-Transfusionais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I</w:t>
            </w:r>
            <w:r>
              <w:rPr>
                <w:rFonts w:ascii="Arial MT" w:hAnsi="Arial MT"/>
                <w:spacing w:val="-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</w:t>
            </w:r>
            <w:r>
              <w:rPr>
                <w:rFonts w:ascii="Arial MT" w:hAnsi="Arial MT"/>
                <w:spacing w:val="-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II)</w:t>
            </w:r>
          </w:p>
        </w:tc>
        <w:tc>
          <w:tcPr>
            <w:tcW w:w="1419" w:type="dxa"/>
            <w:shd w:val="clear" w:color="auto" w:fill="E1EED9"/>
          </w:tcPr>
          <w:p>
            <w:pPr>
              <w:pStyle w:val="TableParagraph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before="5"/>
              <w:rPr>
                <w:rFonts w:ascii="Arial MT"/>
                <w:sz w:val="15"/>
              </w:rPr>
            </w:pPr>
          </w:p>
          <w:p>
            <w:pPr>
              <w:pStyle w:val="TableParagraph"/>
              <w:ind w:left="13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Exames</w:t>
            </w:r>
          </w:p>
        </w:tc>
        <w:tc>
          <w:tcPr>
            <w:tcW w:w="1416" w:type="dxa"/>
            <w:shd w:val="clear" w:color="auto" w:fill="E1EED9"/>
          </w:tcPr>
          <w:p>
            <w:pPr>
              <w:pStyle w:val="TableParagraph"/>
              <w:spacing w:before="6"/>
              <w:rPr>
                <w:rFonts w:ascii="Arial MT"/>
                <w:sz w:val="21"/>
              </w:rPr>
            </w:pPr>
          </w:p>
          <w:p>
            <w:pPr>
              <w:pStyle w:val="TableParagraph"/>
              <w:ind w:left="313" w:right="244" w:hanging="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Atender à</w:t>
            </w:r>
            <w:r>
              <w:rPr>
                <w:rFonts w:ascii="Arial" w:hAnsi="Arial"/>
                <w:b/>
                <w:spacing w:val="-4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demanda</w:t>
            </w:r>
          </w:p>
        </w:tc>
        <w:tc>
          <w:tcPr>
            <w:tcW w:w="1136" w:type="dxa"/>
            <w:shd w:val="clear" w:color="auto" w:fill="E1EED9"/>
          </w:tcPr>
          <w:p>
            <w:pPr>
              <w:pStyle w:val="TableParagraph"/>
              <w:spacing w:before="41"/>
              <w:ind w:left="151" w:right="200"/>
              <w:jc w:val="both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100% da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demanda</w:t>
            </w:r>
            <w:r>
              <w:rPr>
                <w:rFonts w:ascii="Arial MT"/>
                <w:spacing w:val="-48"/>
                <w:sz w:val="18"/>
              </w:rPr>
              <w:t> </w:t>
            </w:r>
            <w:r>
              <w:rPr>
                <w:rFonts w:ascii="Arial MT"/>
                <w:sz w:val="18"/>
              </w:rPr>
              <w:t>atendida</w:t>
            </w:r>
          </w:p>
          <w:p>
            <w:pPr>
              <w:pStyle w:val="TableParagraph"/>
              <w:spacing w:line="187" w:lineRule="exact" w:before="42"/>
              <w:ind w:left="1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3.173</w:t>
            </w:r>
          </w:p>
        </w:tc>
        <w:tc>
          <w:tcPr>
            <w:tcW w:w="1702" w:type="dxa"/>
            <w:shd w:val="clear" w:color="auto" w:fill="E1EED9"/>
          </w:tcPr>
          <w:p>
            <w:pPr>
              <w:pStyle w:val="TableParagraph"/>
              <w:spacing w:before="6"/>
              <w:rPr>
                <w:rFonts w:ascii="Arial MT"/>
                <w:sz w:val="30"/>
              </w:rPr>
            </w:pPr>
          </w:p>
          <w:p>
            <w:pPr>
              <w:pStyle w:val="TableParagraph"/>
              <w:spacing w:before="1"/>
              <w:ind w:left="3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100%</w:t>
            </w:r>
          </w:p>
        </w:tc>
      </w:tr>
      <w:tr>
        <w:trPr>
          <w:trHeight w:val="1652" w:hRule="atLeast"/>
        </w:trPr>
        <w:tc>
          <w:tcPr>
            <w:tcW w:w="4112" w:type="dxa"/>
            <w:shd w:val="clear" w:color="auto" w:fill="E1EED9"/>
          </w:tcPr>
          <w:p>
            <w:pPr>
              <w:pStyle w:val="TableParagraph"/>
              <w:spacing w:before="42"/>
              <w:ind w:left="304" w:right="313"/>
              <w:rPr>
                <w:rFonts w:ascii="Arial MT" w:hAnsi="Arial MT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Medicina Transfusional – Hospitalar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Distribuição de concentrado de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hemácias, concentrado de plaquetas,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crioprecipitado, concentrado de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plaquetas</w:t>
            </w:r>
            <w:r>
              <w:rPr>
                <w:rFonts w:ascii="Arial MT" w:hAnsi="Arial MT"/>
                <w:spacing w:val="-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por</w:t>
            </w:r>
            <w:r>
              <w:rPr>
                <w:rFonts w:ascii="Arial MT" w:hAnsi="Arial MT"/>
                <w:spacing w:val="-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aférese,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plasma</w:t>
            </w:r>
            <w:r>
              <w:rPr>
                <w:rFonts w:ascii="Arial MT" w:hAnsi="Arial MT"/>
                <w:spacing w:val="-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fresco</w:t>
            </w:r>
            <w:r>
              <w:rPr>
                <w:rFonts w:ascii="Arial MT" w:hAnsi="Arial MT"/>
                <w:spacing w:val="-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</w:t>
            </w:r>
            <w:r>
              <w:rPr>
                <w:rFonts w:ascii="Arial MT" w:hAnsi="Arial MT"/>
                <w:spacing w:val="-5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plasma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isento de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crioprecipitado;</w:t>
            </w:r>
          </w:p>
          <w:p>
            <w:pPr>
              <w:pStyle w:val="TableParagraph"/>
              <w:spacing w:line="210" w:lineRule="exact" w:before="1"/>
              <w:ind w:left="304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Aférese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terapêutica)</w:t>
            </w:r>
          </w:p>
        </w:tc>
        <w:tc>
          <w:tcPr>
            <w:tcW w:w="1419" w:type="dxa"/>
            <w:shd w:val="clear" w:color="auto" w:fill="E1EED9"/>
          </w:tcPr>
          <w:p>
            <w:pPr>
              <w:pStyle w:val="TableParagraph"/>
              <w:rPr>
                <w:rFonts w:ascii="Arial MT"/>
                <w:sz w:val="18"/>
              </w:rPr>
            </w:pPr>
          </w:p>
          <w:p>
            <w:pPr>
              <w:pStyle w:val="TableParagraph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before="157"/>
              <w:ind w:left="131" w:right="27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Medicina</w:t>
            </w:r>
            <w:r>
              <w:rPr>
                <w:rFonts w:ascii="Arial MT"/>
                <w:spacing w:val="1"/>
                <w:sz w:val="16"/>
              </w:rPr>
              <w:t> </w:t>
            </w:r>
            <w:r>
              <w:rPr>
                <w:rFonts w:ascii="Arial MT"/>
                <w:sz w:val="16"/>
              </w:rPr>
              <w:t>Transfusional</w:t>
            </w:r>
            <w:r>
              <w:rPr>
                <w:rFonts w:ascii="Arial MT"/>
                <w:spacing w:val="-42"/>
                <w:sz w:val="16"/>
              </w:rPr>
              <w:t> </w:t>
            </w:r>
            <w:r>
              <w:rPr>
                <w:rFonts w:ascii="Arial MT"/>
                <w:sz w:val="16"/>
              </w:rPr>
              <w:t>hospitar</w:t>
            </w:r>
          </w:p>
        </w:tc>
        <w:tc>
          <w:tcPr>
            <w:tcW w:w="1416" w:type="dxa"/>
            <w:shd w:val="clear" w:color="auto" w:fill="E1EED9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60"/>
              <w:ind w:left="313" w:right="244" w:hanging="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Atender à</w:t>
            </w:r>
            <w:r>
              <w:rPr>
                <w:rFonts w:ascii="Arial" w:hAnsi="Arial"/>
                <w:b/>
                <w:spacing w:val="-4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demanda</w:t>
            </w:r>
          </w:p>
        </w:tc>
        <w:tc>
          <w:tcPr>
            <w:tcW w:w="1136" w:type="dxa"/>
            <w:shd w:val="clear" w:color="auto" w:fill="E1EED9"/>
          </w:tcPr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spacing w:before="1"/>
              <w:ind w:left="151" w:right="200"/>
              <w:jc w:val="both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100% da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demanda</w:t>
            </w:r>
            <w:r>
              <w:rPr>
                <w:rFonts w:ascii="Arial MT"/>
                <w:spacing w:val="-48"/>
                <w:sz w:val="18"/>
              </w:rPr>
              <w:t> </w:t>
            </w:r>
            <w:r>
              <w:rPr>
                <w:rFonts w:ascii="Arial MT"/>
                <w:sz w:val="18"/>
              </w:rPr>
              <w:t>atendida</w:t>
            </w:r>
          </w:p>
          <w:p>
            <w:pPr>
              <w:pStyle w:val="TableParagraph"/>
              <w:spacing w:before="1"/>
              <w:rPr>
                <w:rFonts w:ascii="Arial MT"/>
                <w:sz w:val="25"/>
              </w:rPr>
            </w:pPr>
          </w:p>
          <w:p>
            <w:pPr>
              <w:pStyle w:val="TableParagraph"/>
              <w:ind w:left="15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6.208</w:t>
            </w:r>
          </w:p>
        </w:tc>
        <w:tc>
          <w:tcPr>
            <w:tcW w:w="1702" w:type="dxa"/>
            <w:shd w:val="clear" w:color="auto" w:fill="E1EED9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before="1"/>
              <w:ind w:left="3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100%</w:t>
            </w:r>
          </w:p>
        </w:tc>
      </w:tr>
      <w:tr>
        <w:trPr>
          <w:trHeight w:val="291" w:hRule="atLeast"/>
        </w:trPr>
        <w:tc>
          <w:tcPr>
            <w:tcW w:w="4112" w:type="dxa"/>
            <w:shd w:val="clear" w:color="auto" w:fill="C4581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shd w:val="clear" w:color="auto" w:fill="C4581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  <w:shd w:val="clear" w:color="auto" w:fill="C4581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shd w:val="clear" w:color="auto" w:fill="C4581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  <w:shd w:val="clear" w:color="auto" w:fill="C4581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8" w:hRule="atLeast"/>
        </w:trPr>
        <w:tc>
          <w:tcPr>
            <w:tcW w:w="9785" w:type="dxa"/>
            <w:gridSpan w:val="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54" w:hRule="atLeast"/>
        </w:trPr>
        <w:tc>
          <w:tcPr>
            <w:tcW w:w="4112" w:type="dxa"/>
            <w:shd w:val="clear" w:color="auto" w:fill="C45811"/>
          </w:tcPr>
          <w:p>
            <w:pPr>
              <w:pStyle w:val="TableParagraph"/>
              <w:spacing w:line="206" w:lineRule="exact" w:before="22"/>
              <w:ind w:left="30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80"/>
                <w:sz w:val="18"/>
              </w:rPr>
              <w:t>3.</w:t>
            </w:r>
            <w:r>
              <w:rPr>
                <w:rFonts w:ascii="Arial" w:hAnsi="Arial"/>
                <w:b/>
                <w:color w:val="FFFFFF"/>
                <w:spacing w:val="17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ASSISTÊNCIA</w:t>
            </w:r>
            <w:r>
              <w:rPr>
                <w:rFonts w:ascii="Arial" w:hAnsi="Arial"/>
                <w:b/>
                <w:color w:val="FFFFFF"/>
                <w:spacing w:val="18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AMBULATORIAL</w:t>
            </w:r>
            <w:r>
              <w:rPr>
                <w:rFonts w:ascii="Arial" w:hAnsi="Arial"/>
                <w:b/>
                <w:color w:val="FFFFFF"/>
                <w:spacing w:val="20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(EXAMES,</w:t>
            </w:r>
            <w:r>
              <w:rPr>
                <w:rFonts w:ascii="Arial" w:hAnsi="Arial"/>
                <w:b/>
                <w:color w:val="FFFFFF"/>
                <w:spacing w:val="-37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PROCEDIMENTOS</w:t>
            </w:r>
            <w:r>
              <w:rPr>
                <w:rFonts w:ascii="Arial" w:hAnsi="Arial"/>
                <w:b/>
                <w:color w:val="FFFFFF"/>
                <w:spacing w:val="2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E</w:t>
            </w:r>
            <w:r>
              <w:rPr>
                <w:rFonts w:ascii="Arial" w:hAnsi="Arial"/>
                <w:b/>
                <w:color w:val="FFFFFF"/>
                <w:spacing w:val="3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PRODUÇÃO)</w:t>
            </w:r>
          </w:p>
        </w:tc>
        <w:tc>
          <w:tcPr>
            <w:tcW w:w="1419" w:type="dxa"/>
            <w:shd w:val="clear" w:color="auto" w:fill="C45811"/>
          </w:tcPr>
          <w:p>
            <w:pPr>
              <w:pStyle w:val="TableParagraph"/>
              <w:spacing w:before="41"/>
              <w:ind w:left="1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UNIDADE</w:t>
            </w:r>
          </w:p>
        </w:tc>
        <w:tc>
          <w:tcPr>
            <w:tcW w:w="1416" w:type="dxa"/>
            <w:shd w:val="clear" w:color="auto" w:fill="C45811"/>
          </w:tcPr>
          <w:p>
            <w:pPr>
              <w:pStyle w:val="TableParagraph"/>
              <w:spacing w:before="41"/>
              <w:ind w:left="53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META</w:t>
            </w:r>
          </w:p>
        </w:tc>
        <w:tc>
          <w:tcPr>
            <w:tcW w:w="1136" w:type="dxa"/>
            <w:shd w:val="clear" w:color="auto" w:fill="C45811"/>
          </w:tcPr>
          <w:p>
            <w:pPr>
              <w:pStyle w:val="TableParagraph"/>
              <w:spacing w:before="43"/>
              <w:ind w:left="77" w:right="10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w w:val="90"/>
                <w:sz w:val="16"/>
              </w:rPr>
              <w:t>PRODUÇÃO</w:t>
            </w:r>
          </w:p>
        </w:tc>
        <w:tc>
          <w:tcPr>
            <w:tcW w:w="1702" w:type="dxa"/>
            <w:shd w:val="clear" w:color="auto" w:fill="C45811"/>
          </w:tcPr>
          <w:p>
            <w:pPr>
              <w:pStyle w:val="TableParagraph"/>
              <w:spacing w:line="206" w:lineRule="exact" w:before="22"/>
              <w:ind w:left="4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80"/>
                <w:sz w:val="18"/>
              </w:rPr>
              <w:t>PERCENTUAL</w:t>
            </w:r>
            <w:r>
              <w:rPr>
                <w:rFonts w:ascii="Arial"/>
                <w:b/>
                <w:color w:val="FFFFFF"/>
                <w:spacing w:val="7"/>
                <w:w w:val="80"/>
                <w:sz w:val="18"/>
              </w:rPr>
              <w:t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DE</w:t>
            </w:r>
            <w:r>
              <w:rPr>
                <w:rFonts w:ascii="Arial"/>
                <w:b/>
                <w:color w:val="FFFFFF"/>
                <w:spacing w:val="-37"/>
                <w:w w:val="80"/>
                <w:sz w:val="18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18"/>
              </w:rPr>
              <w:t>ALCANCE</w:t>
            </w:r>
          </w:p>
        </w:tc>
      </w:tr>
      <w:tr>
        <w:trPr>
          <w:trHeight w:val="514" w:hRule="atLeast"/>
        </w:trPr>
        <w:tc>
          <w:tcPr>
            <w:tcW w:w="4112" w:type="dxa"/>
            <w:shd w:val="clear" w:color="auto" w:fill="E1EED9"/>
          </w:tcPr>
          <w:p>
            <w:pPr>
              <w:pStyle w:val="TableParagraph"/>
              <w:spacing w:before="157"/>
              <w:ind w:left="18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Clínica</w:t>
            </w:r>
            <w:r>
              <w:rPr>
                <w:rFonts w:ascii="Arial MT" w:hAnsi="Arial MT"/>
                <w:spacing w:val="-5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Hematológica</w:t>
            </w:r>
          </w:p>
        </w:tc>
        <w:tc>
          <w:tcPr>
            <w:tcW w:w="1419" w:type="dxa"/>
            <w:shd w:val="clear" w:color="auto" w:fill="E1EED9"/>
          </w:tcPr>
          <w:p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13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(leito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dia)</w:t>
            </w:r>
          </w:p>
        </w:tc>
        <w:tc>
          <w:tcPr>
            <w:tcW w:w="1416" w:type="dxa"/>
            <w:shd w:val="clear" w:color="auto" w:fill="E1EED9"/>
          </w:tcPr>
          <w:p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3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160</w:t>
            </w:r>
          </w:p>
        </w:tc>
        <w:tc>
          <w:tcPr>
            <w:tcW w:w="1136" w:type="dxa"/>
            <w:shd w:val="clear" w:color="auto" w:fill="E1EED9"/>
          </w:tcPr>
          <w:p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95" w:right="4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101</w:t>
            </w:r>
          </w:p>
        </w:tc>
        <w:tc>
          <w:tcPr>
            <w:tcW w:w="1702" w:type="dxa"/>
            <w:shd w:val="clear" w:color="auto" w:fill="E1EED9"/>
          </w:tcPr>
          <w:p>
            <w:pPr>
              <w:pStyle w:val="TableParagraph"/>
              <w:spacing w:before="9"/>
              <w:rPr>
                <w:rFonts w:ascii="Arial MT"/>
                <w:sz w:val="17"/>
              </w:rPr>
            </w:pPr>
          </w:p>
          <w:p>
            <w:pPr>
              <w:pStyle w:val="TableParagraph"/>
              <w:spacing w:before="1"/>
              <w:ind w:left="3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63%</w:t>
            </w:r>
          </w:p>
        </w:tc>
      </w:tr>
      <w:tr>
        <w:trPr>
          <w:trHeight w:val="1124" w:hRule="atLeast"/>
        </w:trPr>
        <w:tc>
          <w:tcPr>
            <w:tcW w:w="4112" w:type="dxa"/>
            <w:shd w:val="clear" w:color="auto" w:fill="E1EED9"/>
          </w:tcPr>
          <w:p>
            <w:pPr>
              <w:pStyle w:val="TableParagraph"/>
              <w:spacing w:before="2"/>
              <w:rPr>
                <w:rFonts w:ascii="Arial MT"/>
                <w:sz w:val="30"/>
              </w:rPr>
            </w:pPr>
          </w:p>
          <w:p>
            <w:pPr>
              <w:pStyle w:val="TableParagraph"/>
              <w:ind w:left="1127" w:right="187" w:hanging="100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Consultas</w:t>
            </w:r>
            <w:r>
              <w:rPr>
                <w:rFonts w:ascii="Arial MT" w:hAnsi="Arial MT"/>
                <w:spacing w:val="-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Médicas</w:t>
            </w:r>
            <w:r>
              <w:rPr>
                <w:rFonts w:ascii="Arial MT" w:hAnsi="Arial MT"/>
                <w:spacing w:val="-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Ofertadas</w:t>
            </w:r>
            <w:r>
              <w:rPr>
                <w:rFonts w:ascii="Arial MT" w:hAnsi="Arial MT"/>
                <w:spacing w:val="-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Hemocentro</w:t>
            </w:r>
            <w:r>
              <w:rPr>
                <w:rFonts w:ascii="Arial MT" w:hAnsi="Arial MT"/>
                <w:spacing w:val="-5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Coordenador</w:t>
            </w:r>
          </w:p>
        </w:tc>
        <w:tc>
          <w:tcPr>
            <w:tcW w:w="1419" w:type="dxa"/>
            <w:shd w:val="clear" w:color="auto" w:fill="E1EED9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13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Consultas</w:t>
            </w:r>
          </w:p>
        </w:tc>
        <w:tc>
          <w:tcPr>
            <w:tcW w:w="1416" w:type="dxa"/>
            <w:shd w:val="clear" w:color="auto" w:fill="E1EED9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3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600</w:t>
            </w:r>
          </w:p>
        </w:tc>
        <w:tc>
          <w:tcPr>
            <w:tcW w:w="1136" w:type="dxa"/>
            <w:shd w:val="clear" w:color="auto" w:fill="E1EED9"/>
          </w:tcPr>
          <w:p>
            <w:pPr>
              <w:pStyle w:val="TableParagraph"/>
              <w:spacing w:line="207" w:lineRule="exact" w:before="147"/>
              <w:ind w:left="95" w:right="4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671</w:t>
            </w:r>
          </w:p>
          <w:p>
            <w:pPr>
              <w:pStyle w:val="TableParagraph"/>
              <w:spacing w:line="207" w:lineRule="exact"/>
              <w:ind w:left="95" w:right="4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Ofertada</w:t>
            </w:r>
          </w:p>
          <w:p>
            <w:pPr>
              <w:pStyle w:val="TableParagraph"/>
              <w:spacing w:line="207" w:lineRule="exact" w:before="148"/>
              <w:ind w:left="95" w:right="4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566</w:t>
            </w:r>
          </w:p>
          <w:p>
            <w:pPr>
              <w:pStyle w:val="TableParagraph"/>
              <w:spacing w:line="189" w:lineRule="exact"/>
              <w:ind w:left="95" w:right="4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Realizada</w:t>
            </w:r>
          </w:p>
        </w:tc>
        <w:tc>
          <w:tcPr>
            <w:tcW w:w="1702" w:type="dxa"/>
            <w:shd w:val="clear" w:color="auto" w:fill="E1EED9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Arial MT"/>
                <w:sz w:val="22"/>
              </w:rPr>
            </w:pPr>
          </w:p>
          <w:p>
            <w:pPr>
              <w:pStyle w:val="TableParagraph"/>
              <w:ind w:left="3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112%</w:t>
            </w:r>
          </w:p>
        </w:tc>
      </w:tr>
      <w:tr>
        <w:trPr>
          <w:trHeight w:val="1122" w:hRule="atLeast"/>
        </w:trPr>
        <w:tc>
          <w:tcPr>
            <w:tcW w:w="4112" w:type="dxa"/>
            <w:shd w:val="clear" w:color="auto" w:fill="E1EED9"/>
          </w:tcPr>
          <w:p>
            <w:pPr>
              <w:pStyle w:val="TableParagraph"/>
              <w:spacing w:before="2"/>
              <w:rPr>
                <w:rFonts w:ascii="Arial MT"/>
                <w:sz w:val="30"/>
              </w:rPr>
            </w:pPr>
          </w:p>
          <w:p>
            <w:pPr>
              <w:pStyle w:val="TableParagraph"/>
              <w:ind w:left="280" w:right="171" w:hanging="24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Consultas</w:t>
            </w:r>
            <w:r>
              <w:rPr>
                <w:rFonts w:ascii="Arial MT" w:hAnsi="Arial MT"/>
                <w:spacing w:val="-7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Médicas</w:t>
            </w:r>
            <w:r>
              <w:rPr>
                <w:rFonts w:ascii="Arial MT" w:hAnsi="Arial MT"/>
                <w:spacing w:val="-6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Ofertadas</w:t>
            </w:r>
            <w:r>
              <w:rPr>
                <w:rFonts w:ascii="Arial MT" w:hAnsi="Arial MT"/>
                <w:spacing w:val="-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Hemocentros</w:t>
            </w:r>
            <w:r>
              <w:rPr>
                <w:rFonts w:ascii="Arial MT" w:hAnsi="Arial MT"/>
                <w:spacing w:val="-5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Regionais</w:t>
            </w:r>
          </w:p>
        </w:tc>
        <w:tc>
          <w:tcPr>
            <w:tcW w:w="1419" w:type="dxa"/>
            <w:shd w:val="clear" w:color="auto" w:fill="E1EED9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13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Consultas</w:t>
            </w:r>
          </w:p>
        </w:tc>
        <w:tc>
          <w:tcPr>
            <w:tcW w:w="1416" w:type="dxa"/>
            <w:shd w:val="clear" w:color="auto" w:fill="E1EED9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488" w:right="63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65</w:t>
            </w:r>
          </w:p>
        </w:tc>
        <w:tc>
          <w:tcPr>
            <w:tcW w:w="1136" w:type="dxa"/>
            <w:shd w:val="clear" w:color="auto" w:fill="E1EED9"/>
          </w:tcPr>
          <w:p>
            <w:pPr>
              <w:pStyle w:val="TableParagraph"/>
              <w:spacing w:before="147"/>
              <w:ind w:left="95" w:right="4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120</w:t>
            </w:r>
          </w:p>
          <w:p>
            <w:pPr>
              <w:pStyle w:val="TableParagraph"/>
              <w:ind w:left="95" w:right="4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Ofertadas</w:t>
            </w:r>
          </w:p>
          <w:p>
            <w:pPr>
              <w:pStyle w:val="TableParagraph"/>
              <w:spacing w:line="207" w:lineRule="exact" w:before="148"/>
              <w:ind w:left="95" w:right="4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</w:t>
            </w:r>
          </w:p>
          <w:p>
            <w:pPr>
              <w:pStyle w:val="TableParagraph"/>
              <w:spacing w:line="186" w:lineRule="exact"/>
              <w:ind w:left="95" w:right="4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Realizada</w:t>
            </w:r>
          </w:p>
        </w:tc>
        <w:tc>
          <w:tcPr>
            <w:tcW w:w="1702" w:type="dxa"/>
            <w:shd w:val="clear" w:color="auto" w:fill="E1EED9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Arial MT"/>
                <w:sz w:val="22"/>
              </w:rPr>
            </w:pPr>
          </w:p>
          <w:p>
            <w:pPr>
              <w:pStyle w:val="TableParagraph"/>
              <w:ind w:left="3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185%</w:t>
            </w:r>
          </w:p>
        </w:tc>
      </w:tr>
      <w:tr>
        <w:trPr>
          <w:trHeight w:val="1124" w:hRule="atLeast"/>
        </w:trPr>
        <w:tc>
          <w:tcPr>
            <w:tcW w:w="4112" w:type="dxa"/>
            <w:shd w:val="clear" w:color="auto" w:fill="E1EED9"/>
          </w:tcPr>
          <w:p>
            <w:pPr>
              <w:pStyle w:val="TableParagraph"/>
              <w:spacing w:before="4"/>
              <w:rPr>
                <w:rFonts w:ascii="Arial MT"/>
                <w:sz w:val="30"/>
              </w:rPr>
            </w:pPr>
          </w:p>
          <w:p>
            <w:pPr>
              <w:pStyle w:val="TableParagraph"/>
              <w:ind w:left="136" w:right="505" w:hanging="142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Consultas</w:t>
            </w:r>
            <w:r>
              <w:rPr>
                <w:rFonts w:ascii="Arial MT" w:hAnsi="Arial MT"/>
                <w:spacing w:val="-7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Multiprofissionais</w:t>
            </w:r>
            <w:r>
              <w:rPr>
                <w:rFonts w:ascii="Arial MT" w:hAnsi="Arial MT"/>
                <w:spacing w:val="-7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Ofertadas</w:t>
            </w:r>
            <w:r>
              <w:rPr>
                <w:rFonts w:ascii="Arial MT" w:hAnsi="Arial MT"/>
                <w:spacing w:val="-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–</w:t>
            </w:r>
            <w:r>
              <w:rPr>
                <w:rFonts w:ascii="Arial MT" w:hAnsi="Arial MT"/>
                <w:spacing w:val="-5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Hemocentro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Coordenador</w:t>
            </w:r>
          </w:p>
        </w:tc>
        <w:tc>
          <w:tcPr>
            <w:tcW w:w="1419" w:type="dxa"/>
            <w:shd w:val="clear" w:color="auto" w:fill="E1EED9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13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Consultas</w:t>
            </w:r>
          </w:p>
        </w:tc>
        <w:tc>
          <w:tcPr>
            <w:tcW w:w="1416" w:type="dxa"/>
            <w:shd w:val="clear" w:color="auto" w:fill="E1EED9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3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1.000</w:t>
            </w:r>
          </w:p>
        </w:tc>
        <w:tc>
          <w:tcPr>
            <w:tcW w:w="1136" w:type="dxa"/>
            <w:shd w:val="clear" w:color="auto" w:fill="E1EED9"/>
          </w:tcPr>
          <w:p>
            <w:pPr>
              <w:pStyle w:val="TableParagraph"/>
              <w:spacing w:line="207" w:lineRule="exact" w:before="149"/>
              <w:ind w:left="95" w:right="4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1104</w:t>
            </w:r>
          </w:p>
          <w:p>
            <w:pPr>
              <w:pStyle w:val="TableParagraph"/>
              <w:spacing w:line="207" w:lineRule="exact"/>
              <w:ind w:left="95" w:right="4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Ofertadas</w:t>
            </w:r>
          </w:p>
          <w:p>
            <w:pPr>
              <w:pStyle w:val="TableParagraph"/>
              <w:spacing w:line="207" w:lineRule="exact" w:before="149"/>
              <w:ind w:left="95" w:right="4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902</w:t>
            </w:r>
          </w:p>
          <w:p>
            <w:pPr>
              <w:pStyle w:val="TableParagraph"/>
              <w:spacing w:line="186" w:lineRule="exact"/>
              <w:ind w:left="95" w:right="4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Realizada</w:t>
            </w:r>
          </w:p>
        </w:tc>
        <w:tc>
          <w:tcPr>
            <w:tcW w:w="1702" w:type="dxa"/>
            <w:shd w:val="clear" w:color="auto" w:fill="E1EED9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Arial MT"/>
                <w:sz w:val="22"/>
              </w:rPr>
            </w:pPr>
          </w:p>
          <w:p>
            <w:pPr>
              <w:pStyle w:val="TableParagraph"/>
              <w:ind w:left="3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110%</w:t>
            </w:r>
          </w:p>
        </w:tc>
      </w:tr>
      <w:tr>
        <w:trPr>
          <w:trHeight w:val="1124" w:hRule="atLeast"/>
        </w:trPr>
        <w:tc>
          <w:tcPr>
            <w:tcW w:w="4112" w:type="dxa"/>
            <w:shd w:val="clear" w:color="auto" w:fill="E1EED9"/>
          </w:tcPr>
          <w:p>
            <w:pPr>
              <w:pStyle w:val="TableParagraph"/>
              <w:spacing w:before="2"/>
              <w:rPr>
                <w:rFonts w:ascii="Arial MT"/>
                <w:sz w:val="30"/>
              </w:rPr>
            </w:pPr>
          </w:p>
          <w:p>
            <w:pPr>
              <w:pStyle w:val="TableParagraph"/>
              <w:ind w:left="136" w:right="588" w:hanging="9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onsultas Multiprofissionais Ofertadas –</w:t>
            </w:r>
            <w:r>
              <w:rPr>
                <w:rFonts w:ascii="Arial MT" w:hAnsi="Arial MT"/>
                <w:spacing w:val="-5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Hemocentros</w:t>
            </w:r>
            <w:r>
              <w:rPr>
                <w:rFonts w:ascii="Arial MT" w:hAnsi="Arial MT"/>
                <w:spacing w:val="-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Regionais</w:t>
            </w:r>
          </w:p>
        </w:tc>
        <w:tc>
          <w:tcPr>
            <w:tcW w:w="1419" w:type="dxa"/>
            <w:shd w:val="clear" w:color="auto" w:fill="E1EED9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13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Consultas</w:t>
            </w:r>
          </w:p>
        </w:tc>
        <w:tc>
          <w:tcPr>
            <w:tcW w:w="1416" w:type="dxa"/>
            <w:shd w:val="clear" w:color="auto" w:fill="E1EED9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488" w:right="63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45</w:t>
            </w:r>
          </w:p>
        </w:tc>
        <w:tc>
          <w:tcPr>
            <w:tcW w:w="1136" w:type="dxa"/>
            <w:shd w:val="clear" w:color="auto" w:fill="E1EED9"/>
          </w:tcPr>
          <w:p>
            <w:pPr>
              <w:pStyle w:val="TableParagraph"/>
              <w:spacing w:line="207" w:lineRule="exact" w:before="149"/>
              <w:ind w:left="95" w:right="4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120</w:t>
            </w:r>
          </w:p>
          <w:p>
            <w:pPr>
              <w:pStyle w:val="TableParagraph"/>
              <w:spacing w:line="207" w:lineRule="exact"/>
              <w:ind w:left="95" w:right="4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Ofertada</w:t>
            </w:r>
          </w:p>
          <w:p>
            <w:pPr>
              <w:pStyle w:val="TableParagraph"/>
              <w:spacing w:line="207" w:lineRule="exact" w:before="149"/>
              <w:ind w:left="95" w:right="4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49</w:t>
            </w:r>
          </w:p>
          <w:p>
            <w:pPr>
              <w:pStyle w:val="TableParagraph"/>
              <w:spacing w:line="186" w:lineRule="exact"/>
              <w:ind w:left="95" w:right="4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Realizada</w:t>
            </w:r>
          </w:p>
        </w:tc>
        <w:tc>
          <w:tcPr>
            <w:tcW w:w="1702" w:type="dxa"/>
            <w:shd w:val="clear" w:color="auto" w:fill="E1EED9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Arial MT"/>
                <w:sz w:val="22"/>
              </w:rPr>
            </w:pPr>
          </w:p>
          <w:p>
            <w:pPr>
              <w:pStyle w:val="TableParagraph"/>
              <w:ind w:left="3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267%</w:t>
            </w:r>
          </w:p>
        </w:tc>
      </w:tr>
      <w:tr>
        <w:trPr>
          <w:trHeight w:val="1873" w:hRule="atLeast"/>
        </w:trPr>
        <w:tc>
          <w:tcPr>
            <w:tcW w:w="4112" w:type="dxa"/>
            <w:shd w:val="clear" w:color="auto" w:fill="E1EED9"/>
          </w:tcPr>
          <w:p>
            <w:pPr>
              <w:pStyle w:val="TableParagraph"/>
              <w:spacing w:before="32"/>
              <w:ind w:left="136" w:right="79" w:firstLine="19"/>
              <w:jc w:val="both"/>
              <w:rPr>
                <w:rFonts w:ascii="Arial MT" w:hAnsi="Arial MT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Assistência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Ambulatorial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(Aplicação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5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pró-coagulantes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medicamentos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em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pacientes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com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coagulopatias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hereditárias</w:t>
            </w:r>
            <w:r>
              <w:rPr>
                <w:rFonts w:ascii="Arial MT" w:hAnsi="Arial MT"/>
                <w:spacing w:val="-5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e/ou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hemoglobinopatias;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Exames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pré-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transfusioinais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I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II;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Transfusão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Concentrado de plaquetas, concentrado de</w:t>
            </w:r>
            <w:r>
              <w:rPr>
                <w:rFonts w:ascii="Arial MT" w:hAnsi="Arial MT"/>
                <w:spacing w:val="-5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hemácias,</w:t>
            </w:r>
            <w:r>
              <w:rPr>
                <w:rFonts w:ascii="Arial MT" w:hAnsi="Arial MT"/>
                <w:spacing w:val="-5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crioprecipitado</w:t>
            </w:r>
            <w:r>
              <w:rPr>
                <w:rFonts w:ascii="Arial MT" w:hAnsi="Arial MT"/>
                <w:spacing w:val="-5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</w:t>
            </w:r>
            <w:r>
              <w:rPr>
                <w:rFonts w:ascii="Arial MT" w:hAnsi="Arial MT"/>
                <w:spacing w:val="-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concentrado</w:t>
            </w:r>
            <w:r>
              <w:rPr>
                <w:rFonts w:ascii="Arial MT" w:hAnsi="Arial MT"/>
                <w:spacing w:val="-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</w:p>
          <w:p>
            <w:pPr>
              <w:pStyle w:val="TableParagraph"/>
              <w:spacing w:line="210" w:lineRule="exact" w:before="1"/>
              <w:ind w:left="136"/>
              <w:jc w:val="both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plasma</w:t>
            </w:r>
            <w:r>
              <w:rPr>
                <w:rFonts w:ascii="Arial MT" w:hAnsi="Arial MT"/>
                <w:spacing w:val="-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fresco;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Sangria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terapêutica)</w:t>
            </w:r>
          </w:p>
        </w:tc>
        <w:tc>
          <w:tcPr>
            <w:tcW w:w="1419" w:type="dxa"/>
            <w:shd w:val="clear" w:color="auto" w:fill="E1EED9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136"/>
              <w:ind w:left="13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Produ</w:t>
            </w:r>
            <w:r>
              <w:rPr>
                <w:rFonts w:ascii="Microsoft Sans Serif" w:hAnsi="Microsoft Sans Serif"/>
                <w:sz w:val="20"/>
              </w:rPr>
              <w:t>çã</w:t>
            </w:r>
            <w:r>
              <w:rPr>
                <w:rFonts w:ascii="Arial MT" w:hAnsi="Arial MT"/>
                <w:sz w:val="20"/>
              </w:rPr>
              <w:t>o</w:t>
            </w:r>
          </w:p>
        </w:tc>
        <w:tc>
          <w:tcPr>
            <w:tcW w:w="1416" w:type="dxa"/>
            <w:shd w:val="clear" w:color="auto" w:fill="E1EED9"/>
          </w:tcPr>
          <w:p>
            <w:pPr>
              <w:pStyle w:val="TableParagraph"/>
              <w:rPr>
                <w:rFonts w:ascii="Arial MT"/>
                <w:sz w:val="18"/>
              </w:rPr>
            </w:pPr>
          </w:p>
          <w:p>
            <w:pPr>
              <w:pStyle w:val="TableParagraph"/>
              <w:rPr>
                <w:rFonts w:ascii="Arial MT"/>
                <w:sz w:val="18"/>
              </w:rPr>
            </w:pPr>
          </w:p>
          <w:p>
            <w:pPr>
              <w:pStyle w:val="TableParagraph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before="10"/>
              <w:rPr>
                <w:rFonts w:ascii="Arial MT"/>
                <w:sz w:val="17"/>
              </w:rPr>
            </w:pPr>
          </w:p>
          <w:p>
            <w:pPr>
              <w:pStyle w:val="TableParagraph"/>
              <w:ind w:left="397" w:right="37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Atender à</w:t>
            </w:r>
            <w:r>
              <w:rPr>
                <w:rFonts w:ascii="Arial" w:hAnsi="Arial"/>
                <w:b/>
                <w:spacing w:val="-33"/>
                <w:w w:val="80"/>
                <w:sz w:val="16"/>
              </w:rPr>
              <w:t> </w:t>
            </w:r>
            <w:r>
              <w:rPr>
                <w:rFonts w:ascii="Arial" w:hAnsi="Arial"/>
                <w:b/>
                <w:w w:val="85"/>
                <w:sz w:val="16"/>
              </w:rPr>
              <w:t>demanda</w:t>
            </w:r>
          </w:p>
        </w:tc>
        <w:tc>
          <w:tcPr>
            <w:tcW w:w="1136" w:type="dxa"/>
            <w:shd w:val="clear" w:color="auto" w:fill="E1EED9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201" w:right="150" w:firstLine="21"/>
              <w:jc w:val="both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100% da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demanda</w:t>
            </w:r>
            <w:r>
              <w:rPr>
                <w:rFonts w:ascii="Arial MT"/>
                <w:spacing w:val="-48"/>
                <w:sz w:val="18"/>
              </w:rPr>
              <w:t> </w:t>
            </w:r>
            <w:r>
              <w:rPr>
                <w:rFonts w:ascii="Arial MT"/>
                <w:sz w:val="18"/>
              </w:rPr>
              <w:t>atendida</w:t>
            </w:r>
          </w:p>
          <w:p>
            <w:pPr>
              <w:pStyle w:val="TableParagraph"/>
              <w:spacing w:before="147"/>
              <w:ind w:left="41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242</w:t>
            </w:r>
          </w:p>
        </w:tc>
        <w:tc>
          <w:tcPr>
            <w:tcW w:w="1702" w:type="dxa"/>
            <w:shd w:val="clear" w:color="auto" w:fill="E1EED9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11"/>
              <w:rPr>
                <w:rFonts w:ascii="Arial MT"/>
                <w:sz w:val="32"/>
              </w:rPr>
            </w:pPr>
          </w:p>
          <w:p>
            <w:pPr>
              <w:pStyle w:val="TableParagraph"/>
              <w:ind w:left="3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100%</w:t>
            </w:r>
          </w:p>
        </w:tc>
      </w:tr>
      <w:tr>
        <w:trPr>
          <w:trHeight w:val="1150" w:hRule="atLeast"/>
        </w:trPr>
        <w:tc>
          <w:tcPr>
            <w:tcW w:w="4112" w:type="dxa"/>
            <w:shd w:val="clear" w:color="auto" w:fill="E1EED9"/>
          </w:tcPr>
          <w:p>
            <w:pPr>
              <w:pStyle w:val="TableParagraph"/>
              <w:ind w:left="16" w:right="-15"/>
              <w:jc w:val="both"/>
              <w:rPr>
                <w:rFonts w:ascii="Arial MT" w:hAnsi="Arial MT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Exames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Hematológicos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Coagulação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(Dosagem de fator IX, VIII, fibrinogênio e VIII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[inibidor];   </w:t>
            </w:r>
            <w:r>
              <w:rPr>
                <w:rFonts w:ascii="Arial MT" w:hAnsi="Arial MT"/>
                <w:spacing w:val="30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Determinação   </w:t>
            </w:r>
            <w:r>
              <w:rPr>
                <w:rFonts w:ascii="Arial MT" w:hAnsi="Arial MT"/>
                <w:spacing w:val="3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   </w:t>
            </w:r>
            <w:r>
              <w:rPr>
                <w:rFonts w:ascii="Arial MT" w:hAnsi="Arial MT"/>
                <w:spacing w:val="30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tempo   </w:t>
            </w:r>
            <w:r>
              <w:rPr>
                <w:rFonts w:ascii="Arial MT" w:hAnsi="Arial MT"/>
                <w:spacing w:val="3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</w:p>
          <w:p>
            <w:pPr>
              <w:pStyle w:val="TableParagraph"/>
              <w:spacing w:line="230" w:lineRule="exact"/>
              <w:ind w:left="16" w:right="-15"/>
              <w:jc w:val="both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determinação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tromboplastinaparcial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[TTPA],    </w:t>
            </w:r>
            <w:r>
              <w:rPr>
                <w:rFonts w:ascii="Arial MT" w:hAnsi="Arial MT"/>
                <w:spacing w:val="8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Determinação    </w:t>
            </w:r>
            <w:r>
              <w:rPr>
                <w:rFonts w:ascii="Arial MT" w:hAnsi="Arial MT"/>
                <w:spacing w:val="9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    </w:t>
            </w:r>
            <w:r>
              <w:rPr>
                <w:rFonts w:ascii="Arial MT" w:hAnsi="Arial MT"/>
                <w:spacing w:val="8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tempo    </w:t>
            </w:r>
            <w:r>
              <w:rPr>
                <w:rFonts w:ascii="Arial MT" w:hAnsi="Arial MT"/>
                <w:spacing w:val="9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</w:p>
        </w:tc>
        <w:tc>
          <w:tcPr>
            <w:tcW w:w="1419" w:type="dxa"/>
            <w:shd w:val="clear" w:color="auto" w:fill="E1EED9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Arial MT"/>
                <w:sz w:val="24"/>
              </w:rPr>
            </w:pPr>
          </w:p>
          <w:p>
            <w:pPr>
              <w:pStyle w:val="TableParagraph"/>
              <w:spacing w:before="1"/>
              <w:ind w:left="13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Exames</w:t>
            </w:r>
          </w:p>
        </w:tc>
        <w:tc>
          <w:tcPr>
            <w:tcW w:w="1416" w:type="dxa"/>
            <w:shd w:val="clear" w:color="auto" w:fill="E1EED9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Arial MT"/>
                <w:sz w:val="24"/>
              </w:rPr>
            </w:pPr>
          </w:p>
          <w:p>
            <w:pPr>
              <w:pStyle w:val="TableParagraph"/>
              <w:spacing w:before="1"/>
              <w:ind w:left="3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350</w:t>
            </w:r>
          </w:p>
        </w:tc>
        <w:tc>
          <w:tcPr>
            <w:tcW w:w="1136" w:type="dxa"/>
            <w:shd w:val="clear" w:color="auto" w:fill="E1EED9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Arial MT"/>
                <w:sz w:val="24"/>
              </w:rPr>
            </w:pPr>
          </w:p>
          <w:p>
            <w:pPr>
              <w:pStyle w:val="TableParagraph"/>
              <w:spacing w:before="1"/>
              <w:ind w:left="95" w:right="4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607</w:t>
            </w:r>
          </w:p>
        </w:tc>
        <w:tc>
          <w:tcPr>
            <w:tcW w:w="1702" w:type="dxa"/>
            <w:shd w:val="clear" w:color="auto" w:fill="E1EED9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3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173%</w:t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20" w:h="16850"/>
          <w:pgMar w:header="472" w:footer="1009" w:top="1080" w:bottom="1200" w:left="520" w:right="560"/>
        </w:sect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345" w:type="dxa"/>
        <w:tblBorders>
          <w:top w:val="single" w:sz="12" w:space="0" w:color="EB7B2F"/>
          <w:left w:val="single" w:sz="12" w:space="0" w:color="EB7B2F"/>
          <w:bottom w:val="single" w:sz="12" w:space="0" w:color="EB7B2F"/>
          <w:right w:val="single" w:sz="12" w:space="0" w:color="EB7B2F"/>
          <w:insideH w:val="single" w:sz="12" w:space="0" w:color="EB7B2F"/>
          <w:insideV w:val="single" w:sz="12" w:space="0" w:color="EB7B2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12"/>
        <w:gridCol w:w="1419"/>
        <w:gridCol w:w="1416"/>
        <w:gridCol w:w="1136"/>
        <w:gridCol w:w="1702"/>
      </w:tblGrid>
      <w:tr>
        <w:trPr>
          <w:trHeight w:val="1412" w:hRule="atLeast"/>
        </w:trPr>
        <w:tc>
          <w:tcPr>
            <w:tcW w:w="4112" w:type="dxa"/>
            <w:shd w:val="clear" w:color="auto" w:fill="E1EED9"/>
          </w:tcPr>
          <w:p>
            <w:pPr>
              <w:pStyle w:val="TableParagraph"/>
              <w:ind w:left="16" w:right="-15"/>
              <w:jc w:val="both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determinação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protombina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[TAP];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Hemograma/ Dosagem de fator IX [inibidor];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Tempo de Trombina; Teste de atividade do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Cofator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da</w:t>
            </w:r>
            <w:r>
              <w:rPr>
                <w:rFonts w:ascii="Arial MT" w:hAnsi="Arial MT"/>
                <w:spacing w:val="-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ristocetina</w:t>
            </w:r>
          </w:p>
          <w:p>
            <w:pPr>
              <w:pStyle w:val="TableParagraph"/>
              <w:spacing w:line="230" w:lineRule="atLeast" w:before="13"/>
              <w:ind w:left="393" w:right="607" w:hanging="241"/>
              <w:jc w:val="both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[VWF:Rca];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Dosagem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do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fator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de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von</w:t>
            </w:r>
            <w:r>
              <w:rPr>
                <w:rFonts w:ascii="Arial MT"/>
                <w:spacing w:val="-53"/>
                <w:sz w:val="20"/>
              </w:rPr>
              <w:t> </w:t>
            </w:r>
            <w:r>
              <w:rPr>
                <w:rFonts w:ascii="Arial MT"/>
                <w:sz w:val="20"/>
              </w:rPr>
              <w:t>Wilebrand [VWF:a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G]).</w:t>
            </w:r>
          </w:p>
        </w:tc>
        <w:tc>
          <w:tcPr>
            <w:tcW w:w="1419" w:type="dxa"/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537" w:hRule="atLeast"/>
        </w:trPr>
        <w:tc>
          <w:tcPr>
            <w:tcW w:w="4112" w:type="dxa"/>
            <w:shd w:val="clear" w:color="auto" w:fill="E1EED9"/>
          </w:tcPr>
          <w:p>
            <w:pPr>
              <w:pStyle w:val="TableParagraph"/>
              <w:spacing w:before="193"/>
              <w:ind w:left="16" w:right="-29"/>
              <w:jc w:val="both"/>
              <w:rPr>
                <w:rFonts w:ascii="Arial MT" w:hAnsi="Arial MT"/>
                <w:sz w:val="14"/>
              </w:rPr>
            </w:pPr>
            <w:r>
              <w:rPr>
                <w:rFonts w:ascii="Arial" w:hAnsi="Arial"/>
                <w:b/>
                <w:sz w:val="20"/>
              </w:rPr>
              <w:t>Testes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Laboratoriais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(Sorologia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para</w:t>
            </w:r>
            <w:r>
              <w:rPr>
                <w:rFonts w:ascii="Arial MT" w:hAnsi="Arial MT"/>
                <w:spacing w:val="-5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possível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doaor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órgãos)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Sifilis,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Chagas,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HbsAg,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Anti-HBC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14"/>
              </w:rPr>
              <w:t>(IgM/IgG</w:t>
            </w:r>
            <w:r>
              <w:rPr>
                <w:rFonts w:ascii="Arial MT" w:hAnsi="Arial MT"/>
                <w:sz w:val="20"/>
              </w:rPr>
              <w:t>),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Anti-HCV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14"/>
              </w:rPr>
              <w:t>(IgM/IgG),</w:t>
            </w:r>
            <w:r>
              <w:rPr>
                <w:rFonts w:ascii="Arial MT" w:hAnsi="Arial MT"/>
                <w:spacing w:val="-36"/>
                <w:sz w:val="14"/>
              </w:rPr>
              <w:t> </w:t>
            </w:r>
            <w:r>
              <w:rPr>
                <w:rFonts w:ascii="Arial MT" w:hAnsi="Arial MT"/>
                <w:sz w:val="20"/>
              </w:rPr>
              <w:t>Anti-HIV, Anti-HBS, Citomegalovírus </w:t>
            </w:r>
            <w:r>
              <w:rPr>
                <w:rFonts w:ascii="Arial MT" w:hAnsi="Arial MT"/>
                <w:sz w:val="14"/>
              </w:rPr>
              <w:t>(IgM/IgG),</w:t>
            </w:r>
            <w:r>
              <w:rPr>
                <w:rFonts w:ascii="Arial MT" w:hAnsi="Arial MT"/>
                <w:spacing w:val="1"/>
                <w:sz w:val="14"/>
              </w:rPr>
              <w:t> </w:t>
            </w:r>
            <w:r>
              <w:rPr>
                <w:rFonts w:ascii="Arial MT" w:hAnsi="Arial MT"/>
                <w:sz w:val="20"/>
              </w:rPr>
              <w:t>Epistein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Barr </w:t>
            </w:r>
            <w:r>
              <w:rPr>
                <w:rFonts w:ascii="Arial MT" w:hAnsi="Arial MT"/>
                <w:sz w:val="14"/>
              </w:rPr>
              <w:t>(IgM/IgG),</w:t>
            </w:r>
            <w:r>
              <w:rPr>
                <w:rFonts w:ascii="Arial MT" w:hAnsi="Arial MT"/>
                <w:spacing w:val="13"/>
                <w:sz w:val="14"/>
              </w:rPr>
              <w:t> </w:t>
            </w:r>
            <w:r>
              <w:rPr>
                <w:rFonts w:ascii="Arial MT" w:hAnsi="Arial MT"/>
                <w:sz w:val="20"/>
              </w:rPr>
              <w:t>Toxoplasmose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14"/>
              </w:rPr>
              <w:t>(IgM/IgG).</w:t>
            </w:r>
          </w:p>
        </w:tc>
        <w:tc>
          <w:tcPr>
            <w:tcW w:w="1419" w:type="dxa"/>
            <w:shd w:val="clear" w:color="auto" w:fill="E1EED9"/>
          </w:tcPr>
          <w:p>
            <w:pPr>
              <w:pStyle w:val="TableParagraph"/>
              <w:rPr>
                <w:rFonts w:ascii="Arial MT"/>
                <w:sz w:val="18"/>
              </w:rPr>
            </w:pPr>
          </w:p>
          <w:p>
            <w:pPr>
              <w:pStyle w:val="TableParagraph"/>
              <w:rPr>
                <w:rFonts w:ascii="Arial MT"/>
                <w:sz w:val="18"/>
              </w:rPr>
            </w:pPr>
          </w:p>
          <w:p>
            <w:pPr>
              <w:pStyle w:val="TableParagraph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before="128"/>
              <w:ind w:left="13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Exames</w:t>
            </w:r>
          </w:p>
        </w:tc>
        <w:tc>
          <w:tcPr>
            <w:tcW w:w="1416" w:type="dxa"/>
            <w:shd w:val="clear" w:color="auto" w:fill="E1EED9"/>
          </w:tcPr>
          <w:p>
            <w:pPr>
              <w:pStyle w:val="TableParagraph"/>
              <w:spacing w:before="147"/>
              <w:ind w:left="397" w:right="37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Atender à</w:t>
            </w:r>
            <w:r>
              <w:rPr>
                <w:rFonts w:ascii="Arial" w:hAnsi="Arial"/>
                <w:b/>
                <w:spacing w:val="-33"/>
                <w:w w:val="80"/>
                <w:sz w:val="16"/>
              </w:rPr>
              <w:t> </w:t>
            </w:r>
            <w:r>
              <w:rPr>
                <w:rFonts w:ascii="Arial" w:hAnsi="Arial"/>
                <w:b/>
                <w:w w:val="85"/>
                <w:sz w:val="16"/>
              </w:rPr>
              <w:t>demanda</w:t>
            </w:r>
          </w:p>
        </w:tc>
        <w:tc>
          <w:tcPr>
            <w:tcW w:w="1136" w:type="dxa"/>
            <w:shd w:val="clear" w:color="auto" w:fill="E1EED9"/>
          </w:tcPr>
          <w:p>
            <w:pPr>
              <w:pStyle w:val="TableParagraph"/>
              <w:spacing w:before="41"/>
              <w:ind w:left="201" w:right="150" w:firstLine="21"/>
              <w:jc w:val="both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100% da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demanda</w:t>
            </w:r>
            <w:r>
              <w:rPr>
                <w:rFonts w:ascii="Arial MT"/>
                <w:spacing w:val="-48"/>
                <w:sz w:val="18"/>
              </w:rPr>
              <w:t> </w:t>
            </w:r>
            <w:r>
              <w:rPr>
                <w:rFonts w:ascii="Arial MT"/>
                <w:sz w:val="18"/>
              </w:rPr>
              <w:t>atendida</w:t>
            </w:r>
          </w:p>
          <w:p>
            <w:pPr>
              <w:pStyle w:val="TableParagraph"/>
              <w:spacing w:before="4"/>
              <w:rPr>
                <w:rFonts w:ascii="Arial MT"/>
                <w:sz w:val="25"/>
              </w:rPr>
            </w:pPr>
          </w:p>
          <w:p>
            <w:pPr>
              <w:pStyle w:val="TableParagraph"/>
              <w:ind w:left="95" w:righ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126</w:t>
            </w:r>
          </w:p>
        </w:tc>
        <w:tc>
          <w:tcPr>
            <w:tcW w:w="1702" w:type="dxa"/>
            <w:shd w:val="clear" w:color="auto" w:fill="E1EED9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3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100%</w:t>
            </w:r>
          </w:p>
        </w:tc>
      </w:tr>
      <w:tr>
        <w:trPr>
          <w:trHeight w:val="1040" w:hRule="atLeast"/>
        </w:trPr>
        <w:tc>
          <w:tcPr>
            <w:tcW w:w="4112" w:type="dxa"/>
            <w:shd w:val="clear" w:color="auto" w:fill="E1EED9"/>
          </w:tcPr>
          <w:p>
            <w:pPr>
              <w:pStyle w:val="TableParagraph"/>
              <w:spacing w:before="61"/>
              <w:ind w:left="16" w:right="-15"/>
              <w:jc w:val="both"/>
              <w:rPr>
                <w:rFonts w:ascii="Arial MT" w:hAnsi="Arial MT"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Testes Laboratoriais</w:t>
            </w:r>
            <w:r>
              <w:rPr>
                <w:rFonts w:ascii="Arial" w:hAnsi="Arial"/>
                <w:b/>
                <w:spacing w:val="1"/>
                <w:w w:val="95"/>
                <w:sz w:val="20"/>
              </w:rPr>
              <w:t> </w:t>
            </w:r>
            <w:r>
              <w:rPr>
                <w:rFonts w:ascii="Arial MT" w:hAnsi="Arial MT"/>
                <w:w w:val="95"/>
                <w:sz w:val="20"/>
              </w:rPr>
              <w:t>Imunohematologia para</w:t>
            </w:r>
            <w:r>
              <w:rPr>
                <w:rFonts w:ascii="Arial MT" w:hAnsi="Arial MT"/>
                <w:spacing w:val="1"/>
                <w:w w:val="95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possível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doador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órgãos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(Determinação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direta e reversa do grupo ABO, pesquisa de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fator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Rh</w:t>
            </w:r>
            <w:r>
              <w:rPr>
                <w:rFonts w:ascii="Arial MT" w:hAnsi="Arial MT"/>
                <w:spacing w:val="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inclui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</w:t>
            </w:r>
            <w:r>
              <w:rPr>
                <w:rFonts w:ascii="Arial MT" w:hAnsi="Arial MT"/>
                <w:spacing w:val="-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Fraco)</w:t>
            </w:r>
          </w:p>
        </w:tc>
        <w:tc>
          <w:tcPr>
            <w:tcW w:w="1419" w:type="dxa"/>
            <w:shd w:val="clear" w:color="auto" w:fill="E1EED9"/>
          </w:tcPr>
          <w:p>
            <w:pPr>
              <w:pStyle w:val="TableParagraph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 MT"/>
                <w:sz w:val="25"/>
              </w:rPr>
            </w:pPr>
          </w:p>
          <w:p>
            <w:pPr>
              <w:pStyle w:val="TableParagraph"/>
              <w:ind w:left="13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Exames</w:t>
            </w:r>
          </w:p>
        </w:tc>
        <w:tc>
          <w:tcPr>
            <w:tcW w:w="1416" w:type="dxa"/>
            <w:shd w:val="clear" w:color="auto" w:fill="E1EED9"/>
          </w:tcPr>
          <w:p>
            <w:pPr>
              <w:pStyle w:val="TableParagraph"/>
              <w:spacing w:before="149"/>
              <w:ind w:left="397" w:right="37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Atender à</w:t>
            </w:r>
            <w:r>
              <w:rPr>
                <w:rFonts w:ascii="Arial" w:hAnsi="Arial"/>
                <w:b/>
                <w:spacing w:val="-33"/>
                <w:w w:val="80"/>
                <w:sz w:val="16"/>
              </w:rPr>
              <w:t> </w:t>
            </w:r>
            <w:r>
              <w:rPr>
                <w:rFonts w:ascii="Arial" w:hAnsi="Arial"/>
                <w:b/>
                <w:w w:val="85"/>
                <w:sz w:val="16"/>
              </w:rPr>
              <w:t>demanda</w:t>
            </w:r>
          </w:p>
        </w:tc>
        <w:tc>
          <w:tcPr>
            <w:tcW w:w="1136" w:type="dxa"/>
            <w:shd w:val="clear" w:color="auto" w:fill="E1EED9"/>
          </w:tcPr>
          <w:p>
            <w:pPr>
              <w:pStyle w:val="TableParagraph"/>
              <w:spacing w:before="41"/>
              <w:ind w:left="201" w:right="150" w:firstLine="21"/>
              <w:jc w:val="both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100% da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demanda</w:t>
            </w:r>
            <w:r>
              <w:rPr>
                <w:rFonts w:ascii="Arial MT"/>
                <w:spacing w:val="-48"/>
                <w:sz w:val="18"/>
              </w:rPr>
              <w:t> </w:t>
            </w:r>
            <w:r>
              <w:rPr>
                <w:rFonts w:ascii="Arial MT"/>
                <w:sz w:val="18"/>
              </w:rPr>
              <w:t>atendida</w:t>
            </w:r>
          </w:p>
          <w:p>
            <w:pPr>
              <w:pStyle w:val="TableParagraph"/>
              <w:spacing w:line="211" w:lineRule="exact" w:before="148"/>
              <w:ind w:left="95" w:right="4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</w:t>
            </w:r>
          </w:p>
        </w:tc>
        <w:tc>
          <w:tcPr>
            <w:tcW w:w="1702" w:type="dxa"/>
            <w:shd w:val="clear" w:color="auto" w:fill="E1EED9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3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100%</w:t>
            </w:r>
          </w:p>
        </w:tc>
      </w:tr>
      <w:tr>
        <w:trPr>
          <w:trHeight w:val="562" w:hRule="atLeast"/>
        </w:trPr>
        <w:tc>
          <w:tcPr>
            <w:tcW w:w="4112" w:type="dxa"/>
            <w:shd w:val="clear" w:color="auto" w:fill="C45811"/>
          </w:tcPr>
          <w:p>
            <w:pPr>
              <w:pStyle w:val="TableParagraph"/>
              <w:spacing w:before="64"/>
              <w:ind w:left="743" w:right="633" w:hanging="77"/>
              <w:rPr>
                <w:rFonts w:ascii="Arial"/>
                <w:b/>
                <w:sz w:val="18"/>
              </w:rPr>
            </w:pPr>
            <w:r>
              <w:rPr>
                <w:rFonts w:ascii="Arial MT"/>
                <w:color w:val="FFFFFF"/>
                <w:w w:val="80"/>
                <w:sz w:val="20"/>
              </w:rPr>
              <w:t>5.</w:t>
            </w:r>
            <w:r>
              <w:rPr>
                <w:rFonts w:ascii="Arial MT"/>
                <w:color w:val="FFFFFF"/>
                <w:spacing w:val="32"/>
                <w:w w:val="8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INDICADORES</w:t>
            </w:r>
            <w:r>
              <w:rPr>
                <w:rFonts w:ascii="Arial"/>
                <w:b/>
                <w:color w:val="FFFFFF"/>
                <w:spacing w:val="18"/>
                <w:w w:val="80"/>
                <w:sz w:val="18"/>
              </w:rPr>
              <w:t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DE</w:t>
            </w:r>
            <w:r>
              <w:rPr>
                <w:rFonts w:ascii="Arial"/>
                <w:b/>
                <w:color w:val="FFFFFF"/>
                <w:spacing w:val="18"/>
                <w:w w:val="80"/>
                <w:sz w:val="18"/>
              </w:rPr>
              <w:t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QUALIDADE</w:t>
            </w:r>
            <w:r>
              <w:rPr>
                <w:rFonts w:ascii="Arial"/>
                <w:b/>
                <w:color w:val="FFFFFF"/>
                <w:spacing w:val="20"/>
                <w:w w:val="80"/>
                <w:sz w:val="18"/>
              </w:rPr>
              <w:t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DOS</w:t>
            </w:r>
            <w:r>
              <w:rPr>
                <w:rFonts w:ascii="Arial"/>
                <w:b/>
                <w:color w:val="FFFFFF"/>
                <w:spacing w:val="-37"/>
                <w:w w:val="80"/>
                <w:sz w:val="18"/>
              </w:rPr>
              <w:t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HEMOCOMPONENTES</w:t>
            </w:r>
            <w:r>
              <w:rPr>
                <w:rFonts w:ascii="Arial"/>
                <w:b/>
                <w:color w:val="FFFFFF"/>
                <w:spacing w:val="14"/>
                <w:w w:val="80"/>
                <w:sz w:val="18"/>
              </w:rPr>
              <w:t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PRODUZIDOS</w:t>
            </w:r>
          </w:p>
        </w:tc>
        <w:tc>
          <w:tcPr>
            <w:tcW w:w="1419" w:type="dxa"/>
            <w:shd w:val="clear" w:color="auto" w:fill="C45811"/>
          </w:tcPr>
          <w:p>
            <w:pPr>
              <w:pStyle w:val="TableParagraph"/>
              <w:spacing w:before="149"/>
              <w:ind w:left="1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UNIDADE</w:t>
            </w:r>
          </w:p>
        </w:tc>
        <w:tc>
          <w:tcPr>
            <w:tcW w:w="1416" w:type="dxa"/>
            <w:shd w:val="clear" w:color="auto" w:fill="C45811"/>
          </w:tcPr>
          <w:p>
            <w:pPr>
              <w:pStyle w:val="TableParagraph"/>
              <w:spacing w:before="149"/>
              <w:ind w:left="3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META</w:t>
            </w:r>
          </w:p>
        </w:tc>
        <w:tc>
          <w:tcPr>
            <w:tcW w:w="1136" w:type="dxa"/>
            <w:shd w:val="clear" w:color="auto" w:fill="C45811"/>
          </w:tcPr>
          <w:p>
            <w:pPr>
              <w:pStyle w:val="TableParagraph"/>
              <w:spacing w:before="149"/>
              <w:ind w:left="73" w:right="10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w w:val="90"/>
                <w:sz w:val="16"/>
              </w:rPr>
              <w:t>PRODUÇÃO</w:t>
            </w:r>
          </w:p>
        </w:tc>
        <w:tc>
          <w:tcPr>
            <w:tcW w:w="1702" w:type="dxa"/>
            <w:shd w:val="clear" w:color="auto" w:fill="C45811"/>
          </w:tcPr>
          <w:p>
            <w:pPr>
              <w:pStyle w:val="TableParagraph"/>
              <w:spacing w:line="206" w:lineRule="exact" w:before="130"/>
              <w:ind w:left="1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80"/>
                <w:sz w:val="18"/>
              </w:rPr>
              <w:t>PERCENTUAL</w:t>
            </w:r>
            <w:r>
              <w:rPr>
                <w:rFonts w:ascii="Arial"/>
                <w:b/>
                <w:color w:val="FFFFFF"/>
                <w:spacing w:val="7"/>
                <w:w w:val="80"/>
                <w:sz w:val="18"/>
              </w:rPr>
              <w:t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DE</w:t>
            </w:r>
            <w:r>
              <w:rPr>
                <w:rFonts w:ascii="Arial"/>
                <w:b/>
                <w:color w:val="FFFFFF"/>
                <w:spacing w:val="-37"/>
                <w:w w:val="80"/>
                <w:sz w:val="18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18"/>
              </w:rPr>
              <w:t>ALCANCE</w:t>
            </w:r>
          </w:p>
        </w:tc>
      </w:tr>
      <w:tr>
        <w:trPr>
          <w:trHeight w:val="514" w:hRule="atLeast"/>
        </w:trPr>
        <w:tc>
          <w:tcPr>
            <w:tcW w:w="4112" w:type="dxa"/>
            <w:shd w:val="clear" w:color="auto" w:fill="E1EED9"/>
          </w:tcPr>
          <w:p>
            <w:pPr>
              <w:pStyle w:val="TableParagraph"/>
              <w:spacing w:before="28"/>
              <w:ind w:left="887" w:right="450" w:hanging="38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Qualidade de hemocomponentes –</w:t>
            </w:r>
            <w:r>
              <w:rPr>
                <w:rFonts w:ascii="Arial MT" w:hAnsi="Arial MT"/>
                <w:spacing w:val="-5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Concentrado</w:t>
            </w:r>
            <w:r>
              <w:rPr>
                <w:rFonts w:ascii="Arial MT" w:hAnsi="Arial MT"/>
                <w:spacing w:val="-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 hemácias</w:t>
            </w:r>
          </w:p>
        </w:tc>
        <w:tc>
          <w:tcPr>
            <w:tcW w:w="1419" w:type="dxa"/>
            <w:shd w:val="clear" w:color="auto" w:fill="E1EED9"/>
          </w:tcPr>
          <w:p>
            <w:pPr>
              <w:pStyle w:val="TableParagraph"/>
              <w:spacing w:before="145"/>
              <w:ind w:left="13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Produção</w:t>
            </w:r>
          </w:p>
        </w:tc>
        <w:tc>
          <w:tcPr>
            <w:tcW w:w="1416" w:type="dxa"/>
            <w:shd w:val="clear" w:color="auto" w:fill="E1EED9"/>
          </w:tcPr>
          <w:p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3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&gt;90%</w:t>
            </w:r>
          </w:p>
        </w:tc>
        <w:tc>
          <w:tcPr>
            <w:tcW w:w="1136" w:type="dxa"/>
            <w:shd w:val="clear" w:color="auto" w:fill="E1EED9"/>
          </w:tcPr>
          <w:p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95" w:right="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98%</w:t>
            </w:r>
          </w:p>
        </w:tc>
        <w:tc>
          <w:tcPr>
            <w:tcW w:w="1702" w:type="dxa"/>
            <w:shd w:val="clear" w:color="auto" w:fill="E1EED9"/>
          </w:tcPr>
          <w:p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1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109%</w:t>
            </w:r>
          </w:p>
        </w:tc>
      </w:tr>
      <w:tr>
        <w:trPr>
          <w:trHeight w:val="517" w:hRule="atLeast"/>
        </w:trPr>
        <w:tc>
          <w:tcPr>
            <w:tcW w:w="4112" w:type="dxa"/>
            <w:shd w:val="clear" w:color="auto" w:fill="E1EED9"/>
          </w:tcPr>
          <w:p>
            <w:pPr>
              <w:pStyle w:val="TableParagraph"/>
              <w:spacing w:before="28"/>
              <w:ind w:left="109" w:right="80" w:firstLine="38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Qualidade de hemocomponentes –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Concentrado</w:t>
            </w:r>
            <w:r>
              <w:rPr>
                <w:rFonts w:ascii="Arial MT" w:hAnsi="Arial MT"/>
                <w:spacing w:val="-6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8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Hemácias</w:t>
            </w:r>
            <w:r>
              <w:rPr>
                <w:rFonts w:ascii="Arial MT" w:hAnsi="Arial MT"/>
                <w:spacing w:val="-5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Desleucocitadas</w:t>
            </w:r>
          </w:p>
        </w:tc>
        <w:tc>
          <w:tcPr>
            <w:tcW w:w="1419" w:type="dxa"/>
            <w:shd w:val="clear" w:color="auto" w:fill="E1EED9"/>
          </w:tcPr>
          <w:p>
            <w:pPr>
              <w:pStyle w:val="TableParagraph"/>
              <w:spacing w:before="148"/>
              <w:ind w:left="13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Produção</w:t>
            </w:r>
          </w:p>
        </w:tc>
        <w:tc>
          <w:tcPr>
            <w:tcW w:w="1416" w:type="dxa"/>
            <w:shd w:val="clear" w:color="auto" w:fill="E1EED9"/>
          </w:tcPr>
          <w:p>
            <w:pPr>
              <w:pStyle w:val="TableParagraph"/>
              <w:spacing w:before="10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3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&gt;90%</w:t>
            </w:r>
          </w:p>
        </w:tc>
        <w:tc>
          <w:tcPr>
            <w:tcW w:w="1136" w:type="dxa"/>
            <w:shd w:val="clear" w:color="auto" w:fill="E1EED9"/>
          </w:tcPr>
          <w:p>
            <w:pPr>
              <w:pStyle w:val="TableParagraph"/>
              <w:spacing w:before="10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95" w:right="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98%</w:t>
            </w:r>
          </w:p>
        </w:tc>
        <w:tc>
          <w:tcPr>
            <w:tcW w:w="1702" w:type="dxa"/>
            <w:shd w:val="clear" w:color="auto" w:fill="E1EED9"/>
          </w:tcPr>
          <w:p>
            <w:pPr>
              <w:pStyle w:val="TableParagraph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before="1"/>
              <w:ind w:left="3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109%</w:t>
            </w:r>
          </w:p>
        </w:tc>
      </w:tr>
      <w:tr>
        <w:trPr>
          <w:trHeight w:val="514" w:hRule="atLeast"/>
        </w:trPr>
        <w:tc>
          <w:tcPr>
            <w:tcW w:w="4112" w:type="dxa"/>
            <w:shd w:val="clear" w:color="auto" w:fill="E1EED9"/>
          </w:tcPr>
          <w:p>
            <w:pPr>
              <w:pStyle w:val="TableParagraph"/>
              <w:spacing w:before="28"/>
              <w:ind w:left="237" w:right="203" w:firstLine="262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Qualidade de hemocomponentes –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Concentrados</w:t>
            </w:r>
            <w:r>
              <w:rPr>
                <w:rFonts w:ascii="Arial MT" w:hAnsi="Arial MT"/>
                <w:spacing w:val="-5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5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Plaquetas</w:t>
            </w:r>
            <w:r>
              <w:rPr>
                <w:rFonts w:ascii="Arial MT" w:hAnsi="Arial MT"/>
                <w:spacing w:val="-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Randômicas</w:t>
            </w:r>
          </w:p>
        </w:tc>
        <w:tc>
          <w:tcPr>
            <w:tcW w:w="1419" w:type="dxa"/>
            <w:shd w:val="clear" w:color="auto" w:fill="E1EED9"/>
          </w:tcPr>
          <w:p>
            <w:pPr>
              <w:pStyle w:val="TableParagraph"/>
              <w:spacing w:before="145"/>
              <w:ind w:left="13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Produção</w:t>
            </w:r>
          </w:p>
        </w:tc>
        <w:tc>
          <w:tcPr>
            <w:tcW w:w="1416" w:type="dxa"/>
            <w:shd w:val="clear" w:color="auto" w:fill="E1EED9"/>
          </w:tcPr>
          <w:p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3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&gt;90%</w:t>
            </w:r>
          </w:p>
        </w:tc>
        <w:tc>
          <w:tcPr>
            <w:tcW w:w="1136" w:type="dxa"/>
            <w:shd w:val="clear" w:color="auto" w:fill="E1EED9"/>
          </w:tcPr>
          <w:p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95" w:right="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99%</w:t>
            </w:r>
          </w:p>
        </w:tc>
        <w:tc>
          <w:tcPr>
            <w:tcW w:w="1702" w:type="dxa"/>
            <w:shd w:val="clear" w:color="auto" w:fill="E1EED9"/>
          </w:tcPr>
          <w:p>
            <w:pPr>
              <w:pStyle w:val="TableParagraph"/>
              <w:spacing w:before="9"/>
              <w:rPr>
                <w:rFonts w:ascii="Arial MT"/>
                <w:sz w:val="17"/>
              </w:rPr>
            </w:pPr>
          </w:p>
          <w:p>
            <w:pPr>
              <w:pStyle w:val="TableParagraph"/>
              <w:spacing w:before="1"/>
              <w:ind w:left="3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110%</w:t>
            </w:r>
          </w:p>
        </w:tc>
      </w:tr>
      <w:tr>
        <w:trPr>
          <w:trHeight w:val="517" w:hRule="atLeast"/>
        </w:trPr>
        <w:tc>
          <w:tcPr>
            <w:tcW w:w="4112" w:type="dxa"/>
            <w:shd w:val="clear" w:color="auto" w:fill="E1EED9"/>
          </w:tcPr>
          <w:p>
            <w:pPr>
              <w:pStyle w:val="TableParagraph"/>
              <w:spacing w:before="28"/>
              <w:ind w:left="275" w:right="241" w:firstLine="223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Qualidade de hemocomponentes –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Concentrados</w:t>
            </w:r>
            <w:r>
              <w:rPr>
                <w:rFonts w:ascii="Arial MT" w:hAnsi="Arial MT"/>
                <w:spacing w:val="-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Plaquetas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por</w:t>
            </w:r>
            <w:r>
              <w:rPr>
                <w:rFonts w:ascii="Arial MT" w:hAnsi="Arial MT"/>
                <w:spacing w:val="-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Aférese</w:t>
            </w:r>
          </w:p>
        </w:tc>
        <w:tc>
          <w:tcPr>
            <w:tcW w:w="1419" w:type="dxa"/>
            <w:shd w:val="clear" w:color="auto" w:fill="E1EED9"/>
          </w:tcPr>
          <w:p>
            <w:pPr>
              <w:pStyle w:val="TableParagraph"/>
              <w:spacing w:before="148"/>
              <w:ind w:left="13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Produção</w:t>
            </w:r>
          </w:p>
        </w:tc>
        <w:tc>
          <w:tcPr>
            <w:tcW w:w="1416" w:type="dxa"/>
            <w:shd w:val="clear" w:color="auto" w:fill="E1EED9"/>
          </w:tcPr>
          <w:p>
            <w:pPr>
              <w:pStyle w:val="TableParagraph"/>
              <w:spacing w:before="10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3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&gt;90%</w:t>
            </w:r>
          </w:p>
        </w:tc>
        <w:tc>
          <w:tcPr>
            <w:tcW w:w="1136" w:type="dxa"/>
            <w:shd w:val="clear" w:color="auto" w:fill="E1EED9"/>
          </w:tcPr>
          <w:p>
            <w:pPr>
              <w:pStyle w:val="TableParagraph"/>
              <w:spacing w:before="10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95" w:right="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100%</w:t>
            </w:r>
          </w:p>
        </w:tc>
        <w:tc>
          <w:tcPr>
            <w:tcW w:w="1702" w:type="dxa"/>
            <w:shd w:val="clear" w:color="auto" w:fill="E1EED9"/>
          </w:tcPr>
          <w:p>
            <w:pPr>
              <w:pStyle w:val="TableParagraph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before="1"/>
              <w:ind w:left="3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111%</w:t>
            </w:r>
          </w:p>
        </w:tc>
      </w:tr>
      <w:tr>
        <w:trPr>
          <w:trHeight w:val="514" w:hRule="atLeast"/>
        </w:trPr>
        <w:tc>
          <w:tcPr>
            <w:tcW w:w="4112" w:type="dxa"/>
            <w:shd w:val="clear" w:color="auto" w:fill="E1EED9"/>
          </w:tcPr>
          <w:p>
            <w:pPr>
              <w:pStyle w:val="TableParagraph"/>
              <w:spacing w:before="28"/>
              <w:ind w:left="88" w:right="53" w:firstLine="41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Qualidade de hemocomponentes –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Concentrados</w:t>
            </w:r>
            <w:r>
              <w:rPr>
                <w:rFonts w:ascii="Arial MT" w:hAnsi="Arial MT"/>
                <w:spacing w:val="-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Plasma</w:t>
            </w:r>
            <w:r>
              <w:rPr>
                <w:rFonts w:ascii="Arial MT" w:hAnsi="Arial MT"/>
                <w:spacing w:val="-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Fresco</w:t>
            </w:r>
            <w:r>
              <w:rPr>
                <w:rFonts w:ascii="Arial MT" w:hAnsi="Arial MT"/>
                <w:spacing w:val="-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Congelado</w:t>
            </w:r>
          </w:p>
        </w:tc>
        <w:tc>
          <w:tcPr>
            <w:tcW w:w="1419" w:type="dxa"/>
            <w:shd w:val="clear" w:color="auto" w:fill="E1EED9"/>
          </w:tcPr>
          <w:p>
            <w:pPr>
              <w:pStyle w:val="TableParagraph"/>
              <w:spacing w:before="145"/>
              <w:ind w:left="13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Produção</w:t>
            </w:r>
          </w:p>
        </w:tc>
        <w:tc>
          <w:tcPr>
            <w:tcW w:w="1416" w:type="dxa"/>
            <w:shd w:val="clear" w:color="auto" w:fill="E1EED9"/>
          </w:tcPr>
          <w:p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3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&gt;90%</w:t>
            </w:r>
          </w:p>
        </w:tc>
        <w:tc>
          <w:tcPr>
            <w:tcW w:w="1136" w:type="dxa"/>
            <w:shd w:val="clear" w:color="auto" w:fill="E1EED9"/>
          </w:tcPr>
          <w:p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95" w:right="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97%</w:t>
            </w:r>
          </w:p>
        </w:tc>
        <w:tc>
          <w:tcPr>
            <w:tcW w:w="1702" w:type="dxa"/>
            <w:shd w:val="clear" w:color="auto" w:fill="E1EED9"/>
          </w:tcPr>
          <w:p>
            <w:pPr>
              <w:pStyle w:val="TableParagraph"/>
              <w:spacing w:before="9"/>
              <w:rPr>
                <w:rFonts w:ascii="Arial MT"/>
                <w:sz w:val="17"/>
              </w:rPr>
            </w:pPr>
          </w:p>
          <w:p>
            <w:pPr>
              <w:pStyle w:val="TableParagraph"/>
              <w:spacing w:before="1"/>
              <w:ind w:left="3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108%</w:t>
            </w:r>
          </w:p>
        </w:tc>
      </w:tr>
      <w:tr>
        <w:trPr>
          <w:trHeight w:val="517" w:hRule="atLeast"/>
        </w:trPr>
        <w:tc>
          <w:tcPr>
            <w:tcW w:w="4112" w:type="dxa"/>
            <w:shd w:val="clear" w:color="auto" w:fill="E1EED9"/>
          </w:tcPr>
          <w:p>
            <w:pPr>
              <w:pStyle w:val="TableParagraph"/>
              <w:spacing w:before="28"/>
              <w:ind w:left="1382" w:right="450" w:hanging="884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Qualidade de hemocomponentes –</w:t>
            </w:r>
            <w:r>
              <w:rPr>
                <w:rFonts w:ascii="Arial MT" w:hAnsi="Arial MT"/>
                <w:spacing w:val="-5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Crioprecipitado</w:t>
            </w:r>
          </w:p>
        </w:tc>
        <w:tc>
          <w:tcPr>
            <w:tcW w:w="1419" w:type="dxa"/>
            <w:shd w:val="clear" w:color="auto" w:fill="E1EED9"/>
          </w:tcPr>
          <w:p>
            <w:pPr>
              <w:pStyle w:val="TableParagraph"/>
              <w:spacing w:before="148"/>
              <w:ind w:left="13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Produção</w:t>
            </w:r>
          </w:p>
        </w:tc>
        <w:tc>
          <w:tcPr>
            <w:tcW w:w="1416" w:type="dxa"/>
            <w:shd w:val="clear" w:color="auto" w:fill="E1EED9"/>
          </w:tcPr>
          <w:p>
            <w:pPr>
              <w:pStyle w:val="TableParagraph"/>
              <w:spacing w:before="10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before="1"/>
              <w:ind w:left="3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&gt;90%</w:t>
            </w:r>
          </w:p>
        </w:tc>
        <w:tc>
          <w:tcPr>
            <w:tcW w:w="1136" w:type="dxa"/>
            <w:shd w:val="clear" w:color="auto" w:fill="E1EED9"/>
          </w:tcPr>
          <w:p>
            <w:pPr>
              <w:pStyle w:val="TableParagraph"/>
              <w:spacing w:before="10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before="1"/>
              <w:ind w:left="95" w:right="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100%</w:t>
            </w:r>
          </w:p>
        </w:tc>
        <w:tc>
          <w:tcPr>
            <w:tcW w:w="1702" w:type="dxa"/>
            <w:shd w:val="clear" w:color="auto" w:fill="E1EED9"/>
          </w:tcPr>
          <w:p>
            <w:pPr>
              <w:pStyle w:val="TableParagraph"/>
              <w:spacing w:before="1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3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111%</w:t>
            </w:r>
          </w:p>
        </w:tc>
      </w:tr>
      <w:tr>
        <w:trPr>
          <w:trHeight w:val="354" w:hRule="atLeast"/>
        </w:trPr>
        <w:tc>
          <w:tcPr>
            <w:tcW w:w="4112" w:type="dxa"/>
            <w:shd w:val="clear" w:color="auto" w:fill="C4581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shd w:val="clear" w:color="auto" w:fill="C4581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  <w:shd w:val="clear" w:color="auto" w:fill="C4581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shd w:val="clear" w:color="auto" w:fill="C4581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  <w:shd w:val="clear" w:color="auto" w:fill="C4581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90" w:hRule="atLeast"/>
        </w:trPr>
        <w:tc>
          <w:tcPr>
            <w:tcW w:w="4112" w:type="dxa"/>
            <w:shd w:val="clear" w:color="auto" w:fill="E1EED9"/>
          </w:tcPr>
          <w:p>
            <w:pPr>
              <w:pStyle w:val="TableParagraph"/>
              <w:spacing w:line="230" w:lineRule="exact"/>
              <w:ind w:left="121" w:right="94" w:firstLine="2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Tempo médio de atendimento ao paciente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(tempo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médio</w:t>
            </w:r>
            <w:r>
              <w:rPr>
                <w:rFonts w:ascii="Arial MT" w:hAnsi="Arial MT"/>
                <w:spacing w:val="-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espera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para</w:t>
            </w:r>
            <w:r>
              <w:rPr>
                <w:rFonts w:ascii="Arial MT" w:hAnsi="Arial MT"/>
                <w:spacing w:val="-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realização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5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consultas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</w:t>
            </w:r>
            <w:r>
              <w:rPr>
                <w:rFonts w:ascii="Arial MT" w:hAnsi="Arial MT"/>
                <w:spacing w:val="-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procedimentos)</w:t>
            </w:r>
          </w:p>
        </w:tc>
        <w:tc>
          <w:tcPr>
            <w:tcW w:w="1419" w:type="dxa"/>
            <w:shd w:val="clear" w:color="auto" w:fill="E1EED9"/>
          </w:tcPr>
          <w:p>
            <w:pPr>
              <w:pStyle w:val="TableParagraph"/>
              <w:spacing w:before="145"/>
              <w:ind w:left="13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Atendimento</w:t>
            </w:r>
          </w:p>
        </w:tc>
        <w:tc>
          <w:tcPr>
            <w:tcW w:w="1416" w:type="dxa"/>
            <w:shd w:val="clear" w:color="auto" w:fill="E1EED9"/>
          </w:tcPr>
          <w:p>
            <w:pPr>
              <w:pStyle w:val="TableParagraph"/>
              <w:spacing w:before="145"/>
              <w:ind w:left="3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&lt;45</w:t>
            </w:r>
          </w:p>
          <w:p>
            <w:pPr>
              <w:pStyle w:val="TableParagraph"/>
              <w:spacing w:before="2"/>
              <w:ind w:left="3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minutos</w:t>
            </w:r>
          </w:p>
        </w:tc>
        <w:tc>
          <w:tcPr>
            <w:tcW w:w="1136" w:type="dxa"/>
            <w:shd w:val="clear" w:color="auto" w:fill="E1EED9"/>
          </w:tcPr>
          <w:p>
            <w:pPr>
              <w:pStyle w:val="TableParagraph"/>
              <w:spacing w:line="207" w:lineRule="exact" w:before="147"/>
              <w:ind w:left="3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0:02:07</w:t>
            </w:r>
          </w:p>
          <w:p>
            <w:pPr>
              <w:pStyle w:val="TableParagraph"/>
              <w:spacing w:line="207" w:lineRule="exact"/>
              <w:ind w:left="2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minutos</w:t>
            </w:r>
          </w:p>
        </w:tc>
        <w:tc>
          <w:tcPr>
            <w:tcW w:w="1702" w:type="dxa"/>
            <w:shd w:val="clear" w:color="auto" w:fill="E1EED9"/>
          </w:tcPr>
          <w:p>
            <w:pPr>
              <w:pStyle w:val="TableParagraph"/>
              <w:spacing w:before="125"/>
              <w:ind w:left="3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Atendido</w:t>
            </w:r>
          </w:p>
        </w:tc>
      </w:tr>
      <w:tr>
        <w:trPr>
          <w:trHeight w:val="270" w:hRule="atLeast"/>
        </w:trPr>
        <w:tc>
          <w:tcPr>
            <w:tcW w:w="9785" w:type="dxa"/>
            <w:gridSpan w:val="5"/>
            <w:shd w:val="clear" w:color="auto" w:fill="C4581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20" w:h="16850"/>
          <w:pgMar w:header="472" w:footer="1009" w:top="1080" w:bottom="1200" w:left="520" w:right="56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Heading3"/>
        <w:spacing w:before="93"/>
      </w:pPr>
      <w:bookmarkStart w:name="_bookmark12" w:id="24"/>
      <w:bookmarkEnd w:id="24"/>
      <w:r>
        <w:rPr>
          <w:b w:val="0"/>
        </w:rPr>
      </w:r>
      <w:r>
        <w:rPr/>
        <w:t>10.1</w:t>
      </w:r>
      <w:r>
        <w:rPr>
          <w:spacing w:val="-9"/>
        </w:rPr>
        <w:t> </w:t>
      </w:r>
      <w:r>
        <w:rPr/>
        <w:t>COLETA</w:t>
      </w:r>
      <w:r>
        <w:rPr>
          <w:spacing w:val="-15"/>
        </w:rPr>
        <w:t> </w:t>
      </w:r>
      <w:r>
        <w:rPr/>
        <w:t>DE</w:t>
      </w:r>
      <w:r>
        <w:rPr>
          <w:spacing w:val="-9"/>
        </w:rPr>
        <w:t> </w:t>
      </w:r>
      <w:r>
        <w:rPr/>
        <w:t>SANGUE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DOADORES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pStyle w:val="ListParagraph"/>
        <w:numPr>
          <w:ilvl w:val="2"/>
          <w:numId w:val="17"/>
        </w:numPr>
        <w:tabs>
          <w:tab w:pos="1040" w:val="left" w:leader="none"/>
          <w:tab w:pos="1041" w:val="left" w:leader="none"/>
        </w:tabs>
        <w:spacing w:line="240" w:lineRule="auto" w:before="0" w:after="0"/>
        <w:ind w:left="1040" w:right="0" w:hanging="854"/>
        <w:jc w:val="left"/>
        <w:rPr>
          <w:b/>
          <w:sz w:val="24"/>
        </w:rPr>
      </w:pPr>
      <w:bookmarkStart w:name="_bookmark13" w:id="25"/>
      <w:bookmarkEnd w:id="25"/>
      <w:r>
        <w:rPr/>
      </w:r>
      <w:bookmarkStart w:name="_bookmark13" w:id="26"/>
      <w:bookmarkEnd w:id="26"/>
      <w:r>
        <w:rPr>
          <w:b/>
          <w:sz w:val="24"/>
        </w:rPr>
        <w:t>BOLSAS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SANGUE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TOTAL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COLETADAS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DOADORES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1"/>
        <w:gridCol w:w="667"/>
        <w:gridCol w:w="668"/>
        <w:gridCol w:w="667"/>
        <w:gridCol w:w="667"/>
        <w:gridCol w:w="667"/>
        <w:gridCol w:w="662"/>
        <w:gridCol w:w="585"/>
        <w:gridCol w:w="703"/>
        <w:gridCol w:w="634"/>
        <w:gridCol w:w="691"/>
        <w:gridCol w:w="717"/>
        <w:gridCol w:w="929"/>
      </w:tblGrid>
      <w:tr>
        <w:trPr>
          <w:trHeight w:val="450" w:hRule="atLeast"/>
        </w:trPr>
        <w:tc>
          <w:tcPr>
            <w:tcW w:w="1661" w:type="dxa"/>
            <w:shd w:val="clear" w:color="auto" w:fill="4471C4"/>
          </w:tcPr>
          <w:p>
            <w:pPr>
              <w:pStyle w:val="TableParagraph"/>
              <w:spacing w:before="128"/>
              <w:ind w:left="609" w:right="58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67" w:type="dxa"/>
            <w:shd w:val="clear" w:color="auto" w:fill="4471C4"/>
          </w:tcPr>
          <w:p>
            <w:pPr>
              <w:pStyle w:val="TableParagraph"/>
              <w:spacing w:before="128"/>
              <w:ind w:left="23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68" w:type="dxa"/>
            <w:shd w:val="clear" w:color="auto" w:fill="4471C4"/>
          </w:tcPr>
          <w:p>
            <w:pPr>
              <w:pStyle w:val="TableParagraph"/>
              <w:spacing w:before="128"/>
              <w:ind w:left="61" w:right="3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67" w:type="dxa"/>
            <w:shd w:val="clear" w:color="auto" w:fill="4471C4"/>
          </w:tcPr>
          <w:p>
            <w:pPr>
              <w:pStyle w:val="TableParagraph"/>
              <w:spacing w:before="128"/>
              <w:ind w:left="105" w:right="8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67" w:type="dxa"/>
            <w:shd w:val="clear" w:color="auto" w:fill="4471C4"/>
          </w:tcPr>
          <w:p>
            <w:pPr>
              <w:pStyle w:val="TableParagraph"/>
              <w:spacing w:before="128"/>
              <w:ind w:left="22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67" w:type="dxa"/>
            <w:shd w:val="clear" w:color="auto" w:fill="4471C4"/>
          </w:tcPr>
          <w:p>
            <w:pPr>
              <w:pStyle w:val="TableParagraph"/>
              <w:spacing w:before="128"/>
              <w:ind w:left="105" w:right="8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62" w:type="dxa"/>
            <w:shd w:val="clear" w:color="auto" w:fill="4471C4"/>
          </w:tcPr>
          <w:p>
            <w:pPr>
              <w:pStyle w:val="TableParagraph"/>
              <w:spacing w:before="128"/>
              <w:ind w:left="80" w:right="5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85" w:type="dxa"/>
            <w:shd w:val="clear" w:color="auto" w:fill="4471C4"/>
          </w:tcPr>
          <w:p>
            <w:pPr>
              <w:pStyle w:val="TableParagraph"/>
              <w:spacing w:before="128"/>
              <w:ind w:left="77" w:right="5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03" w:type="dxa"/>
            <w:shd w:val="clear" w:color="auto" w:fill="4471C4"/>
          </w:tcPr>
          <w:p>
            <w:pPr>
              <w:pStyle w:val="TableParagraph"/>
              <w:spacing w:before="128"/>
              <w:ind w:left="22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28"/>
              <w:ind w:left="63" w:right="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91" w:type="dxa"/>
            <w:shd w:val="clear" w:color="auto" w:fill="4471C4"/>
          </w:tcPr>
          <w:p>
            <w:pPr>
              <w:pStyle w:val="TableParagraph"/>
              <w:spacing w:before="128"/>
              <w:ind w:left="135" w:right="10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17" w:type="dxa"/>
            <w:shd w:val="clear" w:color="auto" w:fill="4471C4"/>
          </w:tcPr>
          <w:p>
            <w:pPr>
              <w:pStyle w:val="TableParagraph"/>
              <w:spacing w:before="128"/>
              <w:ind w:right="203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929" w:type="dxa"/>
            <w:shd w:val="clear" w:color="auto" w:fill="4471C4"/>
          </w:tcPr>
          <w:p>
            <w:pPr>
              <w:pStyle w:val="TableParagraph"/>
              <w:spacing w:before="128"/>
              <w:ind w:left="268" w:right="24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450" w:hRule="atLeast"/>
        </w:trPr>
        <w:tc>
          <w:tcPr>
            <w:tcW w:w="166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128"/>
              <w:ind w:left="285" w:right="260"/>
              <w:jc w:val="center"/>
              <w:rPr>
                <w:sz w:val="16"/>
              </w:rPr>
            </w:pPr>
            <w:r>
              <w:rPr>
                <w:sz w:val="16"/>
              </w:rPr>
              <w:t>Realizado</w:t>
            </w:r>
          </w:p>
        </w:tc>
        <w:tc>
          <w:tcPr>
            <w:tcW w:w="66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28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4.100</w:t>
            </w:r>
          </w:p>
        </w:tc>
        <w:tc>
          <w:tcPr>
            <w:tcW w:w="668" w:type="dxa"/>
          </w:tcPr>
          <w:p>
            <w:pPr>
              <w:pStyle w:val="TableParagraph"/>
              <w:spacing w:before="128"/>
              <w:ind w:left="61" w:right="35"/>
              <w:jc w:val="center"/>
              <w:rPr>
                <w:sz w:val="16"/>
              </w:rPr>
            </w:pPr>
            <w:r>
              <w:rPr>
                <w:sz w:val="16"/>
              </w:rPr>
              <w:t>3.280</w:t>
            </w:r>
          </w:p>
        </w:tc>
        <w:tc>
          <w:tcPr>
            <w:tcW w:w="667" w:type="dxa"/>
          </w:tcPr>
          <w:p>
            <w:pPr>
              <w:pStyle w:val="TableParagraph"/>
              <w:spacing w:before="128"/>
              <w:ind w:left="105" w:right="79"/>
              <w:jc w:val="center"/>
              <w:rPr>
                <w:sz w:val="16"/>
              </w:rPr>
            </w:pPr>
            <w:r>
              <w:rPr>
                <w:sz w:val="16"/>
              </w:rPr>
              <w:t>4.874</w:t>
            </w:r>
          </w:p>
        </w:tc>
        <w:tc>
          <w:tcPr>
            <w:tcW w:w="667" w:type="dxa"/>
          </w:tcPr>
          <w:p>
            <w:pPr>
              <w:pStyle w:val="TableParagraph"/>
              <w:spacing w:before="128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4.218</w:t>
            </w:r>
          </w:p>
        </w:tc>
        <w:tc>
          <w:tcPr>
            <w:tcW w:w="667" w:type="dxa"/>
          </w:tcPr>
          <w:p>
            <w:pPr>
              <w:pStyle w:val="TableParagraph"/>
              <w:spacing w:before="128"/>
              <w:ind w:left="80" w:right="93"/>
              <w:jc w:val="center"/>
              <w:rPr>
                <w:sz w:val="16"/>
              </w:rPr>
            </w:pPr>
            <w:r>
              <w:rPr>
                <w:sz w:val="16"/>
              </w:rPr>
              <w:t>4.804</w:t>
            </w:r>
          </w:p>
        </w:tc>
        <w:tc>
          <w:tcPr>
            <w:tcW w:w="662" w:type="dxa"/>
          </w:tcPr>
          <w:p>
            <w:pPr>
              <w:pStyle w:val="TableParagraph"/>
              <w:spacing w:before="128"/>
              <w:ind w:left="56" w:right="68"/>
              <w:jc w:val="center"/>
              <w:rPr>
                <w:sz w:val="16"/>
              </w:rPr>
            </w:pPr>
            <w:r>
              <w:rPr>
                <w:sz w:val="16"/>
              </w:rPr>
              <w:t>4.822</w:t>
            </w:r>
          </w:p>
        </w:tc>
        <w:tc>
          <w:tcPr>
            <w:tcW w:w="585" w:type="dxa"/>
          </w:tcPr>
          <w:p>
            <w:pPr>
              <w:pStyle w:val="TableParagraph"/>
              <w:spacing w:before="128"/>
              <w:ind w:left="97" w:right="34"/>
              <w:jc w:val="center"/>
              <w:rPr>
                <w:sz w:val="16"/>
              </w:rPr>
            </w:pPr>
            <w:r>
              <w:rPr>
                <w:sz w:val="16"/>
              </w:rPr>
              <w:t>4.136</w:t>
            </w:r>
          </w:p>
        </w:tc>
        <w:tc>
          <w:tcPr>
            <w:tcW w:w="703" w:type="dxa"/>
          </w:tcPr>
          <w:p>
            <w:pPr>
              <w:pStyle w:val="TableParagraph"/>
              <w:spacing w:before="128"/>
              <w:ind w:left="157"/>
              <w:rPr>
                <w:sz w:val="16"/>
              </w:rPr>
            </w:pPr>
            <w:r>
              <w:rPr>
                <w:sz w:val="16"/>
              </w:rPr>
              <w:t>4.569</w:t>
            </w:r>
          </w:p>
        </w:tc>
        <w:tc>
          <w:tcPr>
            <w:tcW w:w="634" w:type="dxa"/>
          </w:tcPr>
          <w:p>
            <w:pPr>
              <w:pStyle w:val="TableParagraph"/>
              <w:spacing w:before="128"/>
              <w:ind w:left="47" w:right="57"/>
              <w:jc w:val="center"/>
              <w:rPr>
                <w:sz w:val="16"/>
              </w:rPr>
            </w:pPr>
            <w:r>
              <w:rPr>
                <w:sz w:val="16"/>
              </w:rPr>
              <w:t>4.257</w:t>
            </w:r>
          </w:p>
        </w:tc>
        <w:tc>
          <w:tcPr>
            <w:tcW w:w="691" w:type="dxa"/>
          </w:tcPr>
          <w:p>
            <w:pPr>
              <w:pStyle w:val="TableParagraph"/>
              <w:spacing w:before="128"/>
              <w:ind w:left="146" w:right="81"/>
              <w:jc w:val="center"/>
              <w:rPr>
                <w:sz w:val="16"/>
              </w:rPr>
            </w:pPr>
            <w:r>
              <w:rPr>
                <w:sz w:val="16"/>
              </w:rPr>
              <w:t>4.550</w:t>
            </w:r>
          </w:p>
        </w:tc>
        <w:tc>
          <w:tcPr>
            <w:tcW w:w="7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52" w:hRule="atLeast"/>
        </w:trPr>
        <w:tc>
          <w:tcPr>
            <w:tcW w:w="16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128"/>
              <w:ind w:left="285" w:right="26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667" w:type="dxa"/>
            <w:tcBorders>
              <w:lef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128"/>
              <w:ind w:right="110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4..074</w:t>
            </w:r>
          </w:p>
        </w:tc>
        <w:tc>
          <w:tcPr>
            <w:tcW w:w="668" w:type="dxa"/>
            <w:shd w:val="clear" w:color="auto" w:fill="4471C4"/>
          </w:tcPr>
          <w:p>
            <w:pPr>
              <w:pStyle w:val="TableParagraph"/>
              <w:spacing w:before="128"/>
              <w:ind w:left="61" w:right="3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4..074</w:t>
            </w:r>
          </w:p>
        </w:tc>
        <w:tc>
          <w:tcPr>
            <w:tcW w:w="667" w:type="dxa"/>
            <w:shd w:val="clear" w:color="auto" w:fill="4471C4"/>
          </w:tcPr>
          <w:p>
            <w:pPr>
              <w:pStyle w:val="TableParagraph"/>
              <w:spacing w:before="128"/>
              <w:ind w:left="105" w:right="8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4..074</w:t>
            </w:r>
          </w:p>
        </w:tc>
        <w:tc>
          <w:tcPr>
            <w:tcW w:w="667" w:type="dxa"/>
            <w:shd w:val="clear" w:color="auto" w:fill="4471C4"/>
          </w:tcPr>
          <w:p>
            <w:pPr>
              <w:pStyle w:val="TableParagraph"/>
              <w:spacing w:before="128"/>
              <w:ind w:right="110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4..074</w:t>
            </w:r>
          </w:p>
        </w:tc>
        <w:tc>
          <w:tcPr>
            <w:tcW w:w="667" w:type="dxa"/>
            <w:shd w:val="clear" w:color="auto" w:fill="4471C4"/>
          </w:tcPr>
          <w:p>
            <w:pPr>
              <w:pStyle w:val="TableParagraph"/>
              <w:spacing w:before="128"/>
              <w:ind w:left="105" w:right="8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4..074</w:t>
            </w:r>
          </w:p>
        </w:tc>
        <w:tc>
          <w:tcPr>
            <w:tcW w:w="662" w:type="dxa"/>
            <w:shd w:val="clear" w:color="auto" w:fill="4471C4"/>
          </w:tcPr>
          <w:p>
            <w:pPr>
              <w:pStyle w:val="TableParagraph"/>
              <w:spacing w:before="128"/>
              <w:ind w:left="80" w:right="5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4.268</w:t>
            </w:r>
          </w:p>
        </w:tc>
        <w:tc>
          <w:tcPr>
            <w:tcW w:w="585" w:type="dxa"/>
            <w:shd w:val="clear" w:color="auto" w:fill="4471C4"/>
          </w:tcPr>
          <w:p>
            <w:pPr>
              <w:pStyle w:val="TableParagraph"/>
              <w:spacing w:before="128"/>
              <w:ind w:left="78" w:right="5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4.268</w:t>
            </w:r>
          </w:p>
        </w:tc>
        <w:tc>
          <w:tcPr>
            <w:tcW w:w="703" w:type="dxa"/>
            <w:shd w:val="clear" w:color="auto" w:fill="4471C4"/>
          </w:tcPr>
          <w:p>
            <w:pPr>
              <w:pStyle w:val="TableParagraph"/>
              <w:spacing w:before="128"/>
              <w:ind w:left="174"/>
              <w:rPr>
                <w:sz w:val="16"/>
              </w:rPr>
            </w:pPr>
            <w:r>
              <w:rPr>
                <w:color w:val="FFFFFF"/>
                <w:sz w:val="16"/>
              </w:rPr>
              <w:t>4.268</w:t>
            </w:r>
          </w:p>
        </w:tc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28"/>
              <w:ind w:left="63" w:right="3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4.268</w:t>
            </w:r>
          </w:p>
        </w:tc>
        <w:tc>
          <w:tcPr>
            <w:tcW w:w="691" w:type="dxa"/>
            <w:shd w:val="clear" w:color="auto" w:fill="4471C4"/>
          </w:tcPr>
          <w:p>
            <w:pPr>
              <w:pStyle w:val="TableParagraph"/>
              <w:spacing w:before="128"/>
              <w:ind w:left="136" w:right="10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4.268</w:t>
            </w:r>
          </w:p>
        </w:tc>
        <w:tc>
          <w:tcPr>
            <w:tcW w:w="717" w:type="dxa"/>
            <w:shd w:val="clear" w:color="auto" w:fill="4471C4"/>
          </w:tcPr>
          <w:p>
            <w:pPr>
              <w:pStyle w:val="TableParagraph"/>
              <w:spacing w:before="128"/>
              <w:ind w:right="152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4.268</w:t>
            </w:r>
          </w:p>
        </w:tc>
        <w:tc>
          <w:tcPr>
            <w:tcW w:w="929" w:type="dxa"/>
            <w:shd w:val="clear" w:color="auto" w:fill="4471C4"/>
          </w:tcPr>
          <w:p>
            <w:pPr>
              <w:pStyle w:val="TableParagraph"/>
              <w:spacing w:before="128"/>
              <w:ind w:left="269" w:right="24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4.268</w:t>
            </w:r>
          </w:p>
        </w:tc>
      </w:tr>
    </w:tbl>
    <w:p>
      <w:pPr>
        <w:pStyle w:val="BodyText"/>
        <w:spacing w:before="7"/>
        <w:rPr>
          <w:rFonts w:ascii="Arial"/>
          <w:b/>
          <w:sz w:val="7"/>
        </w:rPr>
      </w:pPr>
      <w:r>
        <w:rPr/>
        <w:pict>
          <v:group style="position:absolute;margin-left:34.753937pt;margin-top:6.353935pt;width:499.75pt;height:157pt;mso-position-horizontal-relative:page;mso-position-vertical-relative:paragraph;z-index:-15724032;mso-wrap-distance-left:0;mso-wrap-distance-right:0" coordorigin="695,127" coordsize="9995,3140">
            <v:shape style="position:absolute;left:705;top:137;width:9975;height:3120" type="#_x0000_t75" stroked="false">
              <v:imagedata r:id="rId22" o:title=""/>
            </v:shape>
            <v:shape style="position:absolute;left:1156;top:722;width:7478;height:1617" type="#_x0000_t75" stroked="false">
              <v:imagedata r:id="rId23" o:title=""/>
            </v:shape>
            <v:shape style="position:absolute;left:1322;top:928;width:8741;height:64" coordorigin="1322,928" coordsize="8741,64" path="m1322,992l2117,992,2911,992,3706,992,4500,992,5294,928,9269,928,10063,928e" filled="false" stroked="true" strokeweight="1.5024pt" strokecolor="#ec7c30">
              <v:path arrowok="t"/>
              <v:stroke dashstyle="solid"/>
            </v:shape>
            <v:shape style="position:absolute;left:1322;top:980;width:8741;height:2" coordorigin="1322,981" coordsize="8741,0" path="m1322,981l1829,981m2404,981l10063,981e" filled="false" stroked="true" strokeweight="1.5024pt" strokecolor="#a4a4a4">
              <v:path arrowok="t"/>
              <v:stroke dashstyle="solid"/>
            </v:shape>
            <v:rect style="position:absolute;left:1829;top:889;width:576;height:305" filled="true" fillcolor="#4471c4" stroked="false">
              <v:fill type="solid"/>
            </v:rect>
            <v:rect style="position:absolute;left:1829;top:889;width:576;height:305" filled="false" stroked="true" strokeweight=".99213pt" strokecolor="#315390">
              <v:stroke dashstyle="solid"/>
            </v:rect>
            <v:shape style="position:absolute;left:3019;top:2913;width:395;height:110" type="#_x0000_t75" stroked="false">
              <v:imagedata r:id="rId24" o:title=""/>
            </v:shape>
            <v:line style="position:absolute" from="5204,2968" to="5588,2968" stroked="true" strokeweight="1.5024pt" strokecolor="#ec7c30">
              <v:stroke dashstyle="solid"/>
            </v:line>
            <v:line style="position:absolute" from="7137,2968" to="7521,2968" stroked="true" strokeweight="1.5024pt" strokecolor="#a4a4a4">
              <v:stroke dashstyle="solid"/>
            </v:line>
            <v:rect style="position:absolute;left:705;top:137;width:9975;height:3120" filled="false" stroked="true" strokeweight=".99213pt" strokecolor="#000000">
              <v:stroke dashstyle="solid"/>
            </v:rect>
            <v:shape style="position:absolute;left:9023;top:634;width:1254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2022: 4.109</w:t>
                    </w:r>
                  </w:p>
                </w:txbxContent>
              </v:textbox>
              <w10:wrap type="none"/>
            </v:shape>
            <v:shape style="position:absolute;left:1890;top:961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3.280</w:t>
                    </w:r>
                  </w:p>
                </w:txbxContent>
              </v:textbox>
              <w10:wrap type="none"/>
            </v:shape>
            <v:shape style="position:absolute;left:8813;top:1046;width:1566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4.268</w:t>
                    </w:r>
                  </w:p>
                </w:txbxContent>
              </v:textbox>
              <w10:wrap type="none"/>
            </v:shape>
            <v:shape style="position:absolute;left:1203;top:2486;width:2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1991;top:2486;width:2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759;top:2486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576;top:2486;width:2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361;top:2486;width:30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172;top:2486;width:26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5993;top:2486;width:2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743;top:2486;width:3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563;top:2486;width:2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337;top:2486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122;top:2486;width:3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9929;top:2486;width:29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3450;top:2884;width:147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Nº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Bolsas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Coletadas</w:t>
                    </w:r>
                  </w:p>
                </w:txbxContent>
              </v:textbox>
              <w10:wrap type="none"/>
            </v:shape>
            <v:shape style="position:absolute;left:5629;top:2884;width:12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  <w10:wrap type="none"/>
            </v:shape>
            <v:shape style="position:absolute;left:7562;top:2884;width:88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  <v:shape style="position:absolute;left:5827;top:607;width:525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4136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034;top:619;width:57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4.100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391;top:567;width:57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4.257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418;top:580;width:57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4.218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186;top:471;width:57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4.550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596;top:464;width:57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4.569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007;top:381;width:57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4.822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213;top:387;width:57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4.804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624;top:364;width:57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4.874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rFonts w:ascii="Arial"/>
          <w:b/>
          <w:sz w:val="28"/>
        </w:rPr>
      </w:pPr>
    </w:p>
    <w:p>
      <w:pPr>
        <w:pStyle w:val="BodyText"/>
        <w:spacing w:line="360" w:lineRule="auto" w:before="94"/>
        <w:ind w:left="187" w:right="715"/>
        <w:jc w:val="both"/>
      </w:pPr>
      <w:r>
        <w:rPr>
          <w:rFonts w:ascii="Arial" w:hAnsi="Arial"/>
          <w:b/>
        </w:rPr>
        <w:t>Análise crítica: </w:t>
      </w:r>
      <w:r>
        <w:rPr/>
        <w:t>Em análise sobre a meta da SES, atingimos 100% de alcance e relacionado a média</w:t>
      </w:r>
      <w:r>
        <w:rPr>
          <w:spacing w:val="-59"/>
        </w:rPr>
        <w:t> </w:t>
      </w:r>
      <w:r>
        <w:rPr/>
        <w:t>de</w:t>
      </w:r>
      <w:r>
        <w:rPr>
          <w:spacing w:val="-3"/>
        </w:rPr>
        <w:t> </w:t>
      </w:r>
      <w:r>
        <w:rPr/>
        <w:t>2022,</w:t>
      </w:r>
      <w:r>
        <w:rPr>
          <w:spacing w:val="-3"/>
        </w:rPr>
        <w:t> </w:t>
      </w:r>
      <w:r>
        <w:rPr/>
        <w:t>o</w:t>
      </w:r>
      <w:r>
        <w:rPr>
          <w:spacing w:val="-5"/>
        </w:rPr>
        <w:t> </w:t>
      </w:r>
      <w:r>
        <w:rPr/>
        <w:t>alcance</w:t>
      </w:r>
      <w:r>
        <w:rPr>
          <w:spacing w:val="-4"/>
        </w:rPr>
        <w:t> </w:t>
      </w:r>
      <w:r>
        <w:rPr/>
        <w:t>foi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111%,</w:t>
      </w:r>
      <w:r>
        <w:rPr>
          <w:spacing w:val="-3"/>
        </w:rPr>
        <w:t> </w:t>
      </w:r>
      <w:r>
        <w:rPr/>
        <w:t>comparado</w:t>
      </w:r>
      <w:r>
        <w:rPr>
          <w:spacing w:val="-5"/>
        </w:rPr>
        <w:t> </w:t>
      </w:r>
      <w:r>
        <w:rPr/>
        <w:t>ao</w:t>
      </w:r>
      <w:r>
        <w:rPr>
          <w:spacing w:val="-5"/>
        </w:rPr>
        <w:t> </w:t>
      </w:r>
      <w:r>
        <w:rPr/>
        <w:t>mês</w:t>
      </w:r>
      <w:r>
        <w:rPr>
          <w:spacing w:val="-3"/>
        </w:rPr>
        <w:t> </w:t>
      </w:r>
      <w:r>
        <w:rPr/>
        <w:t>anterior</w:t>
      </w:r>
      <w:r>
        <w:rPr>
          <w:spacing w:val="-4"/>
        </w:rPr>
        <w:t> </w:t>
      </w:r>
      <w:r>
        <w:rPr/>
        <w:t>houve</w:t>
      </w:r>
      <w:r>
        <w:rPr>
          <w:spacing w:val="-6"/>
        </w:rPr>
        <w:t> </w:t>
      </w:r>
      <w:r>
        <w:rPr/>
        <w:t>um</w:t>
      </w:r>
      <w:r>
        <w:rPr>
          <w:spacing w:val="-2"/>
        </w:rPr>
        <w:t> </w:t>
      </w:r>
      <w:r>
        <w:rPr/>
        <w:t>aumento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7%,</w:t>
      </w:r>
      <w:r>
        <w:rPr>
          <w:spacing w:val="-3"/>
        </w:rPr>
        <w:t> </w:t>
      </w:r>
      <w:r>
        <w:rPr/>
        <w:t>considerando</w:t>
      </w:r>
      <w:r>
        <w:rPr>
          <w:spacing w:val="-59"/>
        </w:rPr>
        <w:t> </w:t>
      </w:r>
      <w:r>
        <w:rPr/>
        <w:t>o</w:t>
      </w:r>
      <w:r>
        <w:rPr>
          <w:spacing w:val="-1"/>
        </w:rPr>
        <w:t> </w:t>
      </w:r>
      <w:r>
        <w:rPr/>
        <w:t>mês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outubro</w:t>
      </w:r>
      <w:r>
        <w:rPr>
          <w:spacing w:val="-2"/>
        </w:rPr>
        <w:t> </w:t>
      </w:r>
      <w:r>
        <w:rPr/>
        <w:t>melhorando o</w:t>
      </w:r>
      <w:r>
        <w:rPr>
          <w:spacing w:val="1"/>
        </w:rPr>
        <w:t> </w:t>
      </w:r>
      <w:r>
        <w:rPr/>
        <w:t>número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coletas</w:t>
      </w:r>
      <w:r>
        <w:rPr>
          <w:spacing w:val="1"/>
        </w:rPr>
        <w:t> </w:t>
      </w:r>
      <w:r>
        <w:rPr/>
        <w:t>de bosla</w:t>
      </w:r>
      <w:r>
        <w:rPr>
          <w:spacing w:val="-2"/>
        </w:rPr>
        <w:t> </w:t>
      </w:r>
      <w:r>
        <w:rPr/>
        <w:t>de sangue.</w:t>
      </w:r>
    </w:p>
    <w:p>
      <w:pPr>
        <w:pStyle w:val="BodyText"/>
        <w:rPr>
          <w:sz w:val="21"/>
        </w:rPr>
      </w:pPr>
    </w:p>
    <w:p>
      <w:pPr>
        <w:pStyle w:val="Heading3"/>
        <w:numPr>
          <w:ilvl w:val="2"/>
          <w:numId w:val="17"/>
        </w:numPr>
        <w:tabs>
          <w:tab w:pos="897" w:val="left" w:leader="none"/>
        </w:tabs>
        <w:spacing w:line="240" w:lineRule="auto" w:before="1" w:after="0"/>
        <w:ind w:left="896" w:right="0" w:hanging="710"/>
        <w:jc w:val="left"/>
      </w:pPr>
      <w:bookmarkStart w:name="_bookmark14" w:id="27"/>
      <w:bookmarkEnd w:id="27"/>
      <w:r>
        <w:rPr>
          <w:b w:val="0"/>
        </w:rPr>
      </w:r>
      <w:bookmarkStart w:name="_bookmark14" w:id="28"/>
      <w:bookmarkEnd w:id="28"/>
      <w:r>
        <w:rPr>
          <w:spacing w:val="-1"/>
        </w:rPr>
        <w:t>COLE</w:t>
      </w:r>
      <w:r>
        <w:rPr>
          <w:spacing w:val="-1"/>
        </w:rPr>
        <w:t>TAS</w:t>
      </w:r>
      <w:r>
        <w:rPr>
          <w:spacing w:val="-6"/>
        </w:rPr>
        <w:t> </w:t>
      </w:r>
      <w:r>
        <w:rPr>
          <w:spacing w:val="-1"/>
        </w:rPr>
        <w:t>POR</w:t>
      </w:r>
      <w:r>
        <w:rPr>
          <w:spacing w:val="-13"/>
        </w:rPr>
        <w:t> </w:t>
      </w:r>
      <w:r>
        <w:rPr>
          <w:spacing w:val="-1"/>
        </w:rPr>
        <w:t>AFÉRESE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7"/>
        </w:rPr>
      </w:pPr>
    </w:p>
    <w:tbl>
      <w:tblPr>
        <w:tblW w:w="0" w:type="auto"/>
        <w:jc w:val="left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8"/>
        <w:gridCol w:w="619"/>
        <w:gridCol w:w="635"/>
        <w:gridCol w:w="700"/>
        <w:gridCol w:w="650"/>
        <w:gridCol w:w="677"/>
        <w:gridCol w:w="629"/>
        <w:gridCol w:w="564"/>
        <w:gridCol w:w="677"/>
        <w:gridCol w:w="609"/>
        <w:gridCol w:w="664"/>
        <w:gridCol w:w="688"/>
        <w:gridCol w:w="768"/>
      </w:tblGrid>
      <w:tr>
        <w:trPr>
          <w:trHeight w:val="388" w:hRule="atLeast"/>
        </w:trPr>
        <w:tc>
          <w:tcPr>
            <w:tcW w:w="2088" w:type="dxa"/>
            <w:shd w:val="clear" w:color="auto" w:fill="4471C4"/>
          </w:tcPr>
          <w:p>
            <w:pPr>
              <w:pStyle w:val="TableParagraph"/>
              <w:spacing w:before="94"/>
              <w:ind w:left="823" w:right="79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19" w:type="dxa"/>
            <w:shd w:val="clear" w:color="auto" w:fill="4471C4"/>
          </w:tcPr>
          <w:p>
            <w:pPr>
              <w:pStyle w:val="TableParagraph"/>
              <w:spacing w:before="94"/>
              <w:ind w:left="20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35" w:type="dxa"/>
            <w:shd w:val="clear" w:color="auto" w:fill="4471C4"/>
          </w:tcPr>
          <w:p>
            <w:pPr>
              <w:pStyle w:val="TableParagraph"/>
              <w:spacing w:before="94"/>
              <w:ind w:left="20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00" w:type="dxa"/>
            <w:shd w:val="clear" w:color="auto" w:fill="4471C4"/>
          </w:tcPr>
          <w:p>
            <w:pPr>
              <w:pStyle w:val="TableParagraph"/>
              <w:spacing w:before="94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50" w:type="dxa"/>
            <w:shd w:val="clear" w:color="auto" w:fill="4471C4"/>
          </w:tcPr>
          <w:p>
            <w:pPr>
              <w:pStyle w:val="TableParagraph"/>
              <w:spacing w:before="94"/>
              <w:ind w:left="174" w:right="14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77" w:type="dxa"/>
            <w:shd w:val="clear" w:color="auto" w:fill="4471C4"/>
          </w:tcPr>
          <w:p>
            <w:pPr>
              <w:pStyle w:val="TableParagraph"/>
              <w:spacing w:before="94"/>
              <w:ind w:left="21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29" w:type="dxa"/>
            <w:shd w:val="clear" w:color="auto" w:fill="4471C4"/>
          </w:tcPr>
          <w:p>
            <w:pPr>
              <w:pStyle w:val="TableParagraph"/>
              <w:spacing w:before="94"/>
              <w:ind w:left="63" w:right="3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64" w:type="dxa"/>
            <w:shd w:val="clear" w:color="auto" w:fill="4471C4"/>
          </w:tcPr>
          <w:p>
            <w:pPr>
              <w:pStyle w:val="TableParagraph"/>
              <w:spacing w:before="94"/>
              <w:ind w:left="20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77" w:type="dxa"/>
            <w:shd w:val="clear" w:color="auto" w:fill="4471C4"/>
          </w:tcPr>
          <w:p>
            <w:pPr>
              <w:pStyle w:val="TableParagraph"/>
              <w:spacing w:before="94"/>
              <w:ind w:right="186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09" w:type="dxa"/>
            <w:shd w:val="clear" w:color="auto" w:fill="4471C4"/>
          </w:tcPr>
          <w:p>
            <w:pPr>
              <w:pStyle w:val="TableParagraph"/>
              <w:spacing w:before="94"/>
              <w:ind w:left="76" w:right="4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64" w:type="dxa"/>
            <w:shd w:val="clear" w:color="auto" w:fill="4471C4"/>
          </w:tcPr>
          <w:p>
            <w:pPr>
              <w:pStyle w:val="TableParagraph"/>
              <w:spacing w:before="94"/>
              <w:ind w:left="141" w:right="11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88" w:type="dxa"/>
            <w:shd w:val="clear" w:color="auto" w:fill="4471C4"/>
          </w:tcPr>
          <w:p>
            <w:pPr>
              <w:pStyle w:val="TableParagraph"/>
              <w:spacing w:before="94"/>
              <w:ind w:left="194" w:right="16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68" w:type="dxa"/>
            <w:shd w:val="clear" w:color="auto" w:fill="4471C4"/>
          </w:tcPr>
          <w:p>
            <w:pPr>
              <w:pStyle w:val="TableParagraph"/>
              <w:spacing w:before="94"/>
              <w:ind w:left="27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388" w:hRule="atLeast"/>
        </w:trPr>
        <w:tc>
          <w:tcPr>
            <w:tcW w:w="208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97"/>
              <w:ind w:left="499" w:right="474"/>
              <w:jc w:val="center"/>
              <w:rPr>
                <w:sz w:val="16"/>
              </w:rPr>
            </w:pPr>
            <w:r>
              <w:rPr>
                <w:sz w:val="16"/>
              </w:rPr>
              <w:t>Realizado</w:t>
            </w:r>
          </w:p>
        </w:tc>
        <w:tc>
          <w:tcPr>
            <w:tcW w:w="61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97"/>
              <w:ind w:left="230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635" w:type="dxa"/>
          </w:tcPr>
          <w:p>
            <w:pPr>
              <w:pStyle w:val="TableParagraph"/>
              <w:spacing w:before="97"/>
              <w:ind w:left="243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700" w:type="dxa"/>
          </w:tcPr>
          <w:p>
            <w:pPr>
              <w:pStyle w:val="TableParagraph"/>
              <w:spacing w:before="97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650" w:type="dxa"/>
          </w:tcPr>
          <w:p>
            <w:pPr>
              <w:pStyle w:val="TableParagraph"/>
              <w:spacing w:before="97"/>
              <w:ind w:left="173" w:right="145"/>
              <w:jc w:val="center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677" w:type="dxa"/>
          </w:tcPr>
          <w:p>
            <w:pPr>
              <w:pStyle w:val="TableParagraph"/>
              <w:spacing w:before="97"/>
              <w:ind w:left="265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629" w:type="dxa"/>
          </w:tcPr>
          <w:p>
            <w:pPr>
              <w:pStyle w:val="TableParagraph"/>
              <w:spacing w:before="97"/>
              <w:ind w:left="38" w:right="43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564" w:type="dxa"/>
          </w:tcPr>
          <w:p>
            <w:pPr>
              <w:pStyle w:val="TableParagraph"/>
              <w:spacing w:before="97"/>
              <w:ind w:left="226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677" w:type="dxa"/>
          </w:tcPr>
          <w:p>
            <w:pPr>
              <w:pStyle w:val="TableParagraph"/>
              <w:spacing w:before="97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609" w:type="dxa"/>
          </w:tcPr>
          <w:p>
            <w:pPr>
              <w:pStyle w:val="TableParagraph"/>
              <w:spacing w:before="97"/>
              <w:ind w:left="79" w:right="18"/>
              <w:jc w:val="center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664" w:type="dxa"/>
          </w:tcPr>
          <w:p>
            <w:pPr>
              <w:pStyle w:val="TableParagraph"/>
              <w:spacing w:before="97"/>
              <w:ind w:left="141" w:right="77"/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6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0" w:hRule="atLeast"/>
        </w:trPr>
        <w:tc>
          <w:tcPr>
            <w:tcW w:w="20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97"/>
              <w:ind w:left="499" w:right="47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619" w:type="dxa"/>
            <w:tcBorders>
              <w:lef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97"/>
              <w:ind w:left="230"/>
              <w:rPr>
                <w:sz w:val="16"/>
              </w:rPr>
            </w:pPr>
            <w:r>
              <w:rPr>
                <w:color w:val="FFFFFF"/>
                <w:sz w:val="16"/>
              </w:rPr>
              <w:t>70</w:t>
            </w:r>
          </w:p>
        </w:tc>
        <w:tc>
          <w:tcPr>
            <w:tcW w:w="635" w:type="dxa"/>
            <w:shd w:val="clear" w:color="auto" w:fill="4471C4"/>
          </w:tcPr>
          <w:p>
            <w:pPr>
              <w:pStyle w:val="TableParagraph"/>
              <w:spacing w:before="97"/>
              <w:ind w:left="243"/>
              <w:rPr>
                <w:sz w:val="16"/>
              </w:rPr>
            </w:pPr>
            <w:r>
              <w:rPr>
                <w:color w:val="FFFFFF"/>
                <w:sz w:val="16"/>
              </w:rPr>
              <w:t>70</w:t>
            </w:r>
          </w:p>
        </w:tc>
        <w:tc>
          <w:tcPr>
            <w:tcW w:w="700" w:type="dxa"/>
            <w:shd w:val="clear" w:color="auto" w:fill="4471C4"/>
          </w:tcPr>
          <w:p>
            <w:pPr>
              <w:pStyle w:val="TableParagraph"/>
              <w:spacing w:before="97"/>
              <w:ind w:right="246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70</w:t>
            </w:r>
          </w:p>
        </w:tc>
        <w:tc>
          <w:tcPr>
            <w:tcW w:w="650" w:type="dxa"/>
            <w:shd w:val="clear" w:color="auto" w:fill="4471C4"/>
          </w:tcPr>
          <w:p>
            <w:pPr>
              <w:pStyle w:val="TableParagraph"/>
              <w:spacing w:before="97"/>
              <w:ind w:left="173" w:right="14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70</w:t>
            </w:r>
          </w:p>
        </w:tc>
        <w:tc>
          <w:tcPr>
            <w:tcW w:w="677" w:type="dxa"/>
            <w:shd w:val="clear" w:color="auto" w:fill="4471C4"/>
          </w:tcPr>
          <w:p>
            <w:pPr>
              <w:pStyle w:val="TableParagraph"/>
              <w:spacing w:before="97"/>
              <w:ind w:left="265"/>
              <w:rPr>
                <w:sz w:val="16"/>
              </w:rPr>
            </w:pPr>
            <w:r>
              <w:rPr>
                <w:color w:val="FFFFFF"/>
                <w:sz w:val="16"/>
              </w:rPr>
              <w:t>70</w:t>
            </w:r>
          </w:p>
        </w:tc>
        <w:tc>
          <w:tcPr>
            <w:tcW w:w="629" w:type="dxa"/>
            <w:shd w:val="clear" w:color="auto" w:fill="4471C4"/>
          </w:tcPr>
          <w:p>
            <w:pPr>
              <w:pStyle w:val="TableParagraph"/>
              <w:spacing w:before="97"/>
              <w:ind w:left="63" w:right="3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75</w:t>
            </w:r>
          </w:p>
        </w:tc>
        <w:tc>
          <w:tcPr>
            <w:tcW w:w="564" w:type="dxa"/>
            <w:shd w:val="clear" w:color="auto" w:fill="4471C4"/>
          </w:tcPr>
          <w:p>
            <w:pPr>
              <w:pStyle w:val="TableParagraph"/>
              <w:spacing w:before="97"/>
              <w:ind w:left="209"/>
              <w:rPr>
                <w:sz w:val="16"/>
              </w:rPr>
            </w:pPr>
            <w:r>
              <w:rPr>
                <w:color w:val="FFFFFF"/>
                <w:sz w:val="16"/>
              </w:rPr>
              <w:t>75</w:t>
            </w:r>
          </w:p>
        </w:tc>
        <w:tc>
          <w:tcPr>
            <w:tcW w:w="677" w:type="dxa"/>
            <w:shd w:val="clear" w:color="auto" w:fill="4471C4"/>
          </w:tcPr>
          <w:p>
            <w:pPr>
              <w:pStyle w:val="TableParagraph"/>
              <w:spacing w:before="97"/>
              <w:ind w:right="238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75</w:t>
            </w:r>
          </w:p>
        </w:tc>
        <w:tc>
          <w:tcPr>
            <w:tcW w:w="609" w:type="dxa"/>
            <w:shd w:val="clear" w:color="auto" w:fill="4471C4"/>
          </w:tcPr>
          <w:p>
            <w:pPr>
              <w:pStyle w:val="TableParagraph"/>
              <w:spacing w:before="97"/>
              <w:ind w:left="72" w:right="4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75</w:t>
            </w:r>
          </w:p>
        </w:tc>
        <w:tc>
          <w:tcPr>
            <w:tcW w:w="664" w:type="dxa"/>
            <w:shd w:val="clear" w:color="auto" w:fill="4471C4"/>
          </w:tcPr>
          <w:p>
            <w:pPr>
              <w:pStyle w:val="TableParagraph"/>
              <w:spacing w:before="97"/>
              <w:ind w:left="141" w:right="11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75</w:t>
            </w:r>
          </w:p>
        </w:tc>
        <w:tc>
          <w:tcPr>
            <w:tcW w:w="688" w:type="dxa"/>
            <w:shd w:val="clear" w:color="auto" w:fill="4471C4"/>
          </w:tcPr>
          <w:p>
            <w:pPr>
              <w:pStyle w:val="TableParagraph"/>
              <w:spacing w:before="97"/>
              <w:ind w:left="194" w:right="16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75</w:t>
            </w:r>
          </w:p>
        </w:tc>
        <w:tc>
          <w:tcPr>
            <w:tcW w:w="768" w:type="dxa"/>
            <w:shd w:val="clear" w:color="auto" w:fill="4471C4"/>
          </w:tcPr>
          <w:p>
            <w:pPr>
              <w:pStyle w:val="TableParagraph"/>
              <w:spacing w:before="97"/>
              <w:ind w:left="315"/>
              <w:rPr>
                <w:sz w:val="16"/>
              </w:rPr>
            </w:pPr>
            <w:r>
              <w:rPr>
                <w:color w:val="FFFFFF"/>
                <w:sz w:val="16"/>
              </w:rPr>
              <w:t>75</w:t>
            </w:r>
          </w:p>
        </w:tc>
      </w:tr>
    </w:tbl>
    <w:p>
      <w:pPr>
        <w:pStyle w:val="BodyText"/>
        <w:spacing w:before="7"/>
        <w:rPr>
          <w:rFonts w:ascii="Arial"/>
          <w:b/>
          <w:sz w:val="11"/>
        </w:rPr>
      </w:pPr>
      <w:r>
        <w:rPr/>
        <w:pict>
          <v:group style="position:absolute;margin-left:34.753937pt;margin-top:8.628398pt;width:499.75pt;height:160.75pt;mso-position-horizontal-relative:page;mso-position-vertical-relative:paragraph;z-index:-15723520;mso-wrap-distance-left:0;mso-wrap-distance-right:0" coordorigin="695,173" coordsize="9995,3215">
            <v:shape style="position:absolute;left:705;top:182;width:9975;height:3195" type="#_x0000_t75" stroked="false">
              <v:imagedata r:id="rId25" o:title=""/>
            </v:shape>
            <v:shape style="position:absolute;left:1156;top:688;width:7478;height:1770" type="#_x0000_t75" stroked="false">
              <v:imagedata r:id="rId26" o:title=""/>
            </v:shape>
            <v:shape style="position:absolute;left:1322;top:1355;width:8741;height:74" coordorigin="1322,1356" coordsize="8741,74" path="m1322,1429l2117,1429,2911,1429,3706,1429,4500,1429,5294,1356,9269,1356,10063,1356e" filled="false" stroked="true" strokeweight="1.5024pt" strokecolor="#ec7c30">
              <v:path arrowok="t"/>
              <v:stroke dashstyle="solid"/>
            </v:shape>
            <v:shape style="position:absolute;left:1483;top:1414;width:8580;height:2" coordorigin="1484,1414" coordsize="8580,0" path="m1484,1414l1956,1414m2278,1414l10063,1414e" filled="false" stroked="true" strokeweight="1.5024pt" strokecolor="#a4a4a4">
              <v:path arrowok="t"/>
              <v:stroke dashstyle="solid"/>
            </v:shape>
            <v:rect style="position:absolute;left:1161;top:1167;width:323;height:305" filled="true" fillcolor="#4471c4" stroked="false">
              <v:fill type="solid"/>
            </v:rect>
            <v:rect style="position:absolute;left:1161;top:1167;width:323;height:305" filled="false" stroked="true" strokeweight=".99213pt" strokecolor="#315390">
              <v:stroke dashstyle="solid"/>
            </v:rect>
            <v:rect style="position:absolute;left:1955;top:1373;width:323;height:305" filled="true" fillcolor="#4471c4" stroked="false">
              <v:fill type="solid"/>
            </v:rect>
            <v:rect style="position:absolute;left:1955;top:1373;width:323;height:305" filled="false" stroked="true" strokeweight=".99213pt" strokecolor="#315390">
              <v:stroke dashstyle="solid"/>
            </v:rect>
            <v:rect style="position:absolute;left:2750;top:771;width:323;height:305" filled="true" fillcolor="#4471c4" stroked="false">
              <v:fill type="solid"/>
            </v:rect>
            <v:rect style="position:absolute;left:2750;top:771;width:323;height:305" filled="false" stroked="true" strokeweight=".99213pt" strokecolor="#315390">
              <v:stroke dashstyle="solid"/>
            </v:rect>
            <v:rect style="position:absolute;left:3544;top:933;width:323;height:305" filled="true" fillcolor="#4471c4" stroked="false">
              <v:fill type="solid"/>
            </v:rect>
            <v:rect style="position:absolute;left:3544;top:933;width:323;height:305" filled="false" stroked="true" strokeweight=".99213pt" strokecolor="#315390">
              <v:stroke dashstyle="solid"/>
            </v:rect>
            <v:rect style="position:absolute;left:4339;top:742;width:323;height:305" filled="true" fillcolor="#4471c4" stroked="false">
              <v:fill type="solid"/>
            </v:rect>
            <v:rect style="position:absolute;left:4339;top:742;width:323;height:305" filled="false" stroked="true" strokeweight=".99213pt" strokecolor="#315390">
              <v:stroke dashstyle="solid"/>
            </v:rect>
            <v:rect style="position:absolute;left:5134;top:771;width:323;height:305" filled="true" fillcolor="#4471c4" stroked="false">
              <v:fill type="solid"/>
            </v:rect>
            <v:rect style="position:absolute;left:5134;top:771;width:323;height:305" filled="false" stroked="true" strokeweight=".99213pt" strokecolor="#315390">
              <v:stroke dashstyle="solid"/>
            </v:rect>
            <v:rect style="position:absolute;left:5928;top:698;width:323;height:305" filled="true" fillcolor="#4471c4" stroked="false">
              <v:fill type="solid"/>
            </v:rect>
            <v:rect style="position:absolute;left:5928;top:698;width:323;height:305" filled="false" stroked="true" strokeweight=".99213pt" strokecolor="#315390">
              <v:stroke dashstyle="solid"/>
            </v:rect>
            <v:rect style="position:absolute;left:8312;top:698;width:323;height:305" filled="true" fillcolor="#4471c4" stroked="false">
              <v:fill type="solid"/>
            </v:rect>
            <v:rect style="position:absolute;left:8312;top:698;width:323;height:305" filled="false" stroked="true" strokeweight=".99213pt" strokecolor="#315390">
              <v:stroke dashstyle="solid"/>
            </v:rect>
            <v:shape style="position:absolute;left:3432;top:3033;width:395;height:110" type="#_x0000_t75" stroked="false">
              <v:imagedata r:id="rId24" o:title=""/>
            </v:shape>
            <v:line style="position:absolute" from="4829,3089" to="5213,3089" stroked="true" strokeweight="1.5024pt" strokecolor="#ec7c30">
              <v:stroke dashstyle="solid"/>
            </v:line>
            <v:line style="position:absolute" from="6725,3089" to="7109,3089" stroked="true" strokeweight="1.5024pt" strokecolor="#a4a4a4">
              <v:stroke dashstyle="solid"/>
            </v:line>
            <v:rect style="position:absolute;left:705;top:182;width:9975;height:3195" filled="false" stroked="true" strokeweight=".99213pt" strokecolor="#000000">
              <v:stroke dashstyle="solid"/>
            </v:rect>
            <v:shape style="position:absolute;left:2810;top:84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4399;top:81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92</w:t>
                    </w:r>
                  </w:p>
                </w:txbxContent>
              </v:textbox>
              <w10:wrap type="none"/>
            </v:shape>
            <v:shape style="position:absolute;left:5194;top:84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5989;top:77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95</w:t>
                    </w:r>
                  </w:p>
                </w:txbxContent>
              </v:textbox>
              <w10:wrap type="none"/>
            </v:shape>
            <v:shape style="position:absolute;left:8373;top:770;width:143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color w:val="FFFFFF"/>
                        <w:position w:val="-1"/>
                        <w:sz w:val="20"/>
                      </w:rPr>
                      <w:t>95   </w:t>
                    </w:r>
                    <w:r>
                      <w:rPr>
                        <w:rFonts w:ascii="Calibri" w:hAnsi="Calibri"/>
                        <w:color w:val="FFFFFF"/>
                        <w:spacing w:val="6"/>
                        <w:position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2022:</w:t>
                    </w:r>
                    <w:r>
                      <w:rPr>
                        <w:rFonts w:ascii="Calibri" w:hAnsi="Calibri"/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71</w:t>
                    </w:r>
                  </w:p>
                </w:txbxContent>
              </v:textbox>
              <w10:wrap type="none"/>
            </v:shape>
            <v:shape style="position:absolute;left:3604;top:1005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79</w:t>
                    </w:r>
                  </w:p>
                </w:txbxContent>
              </v:textbox>
              <w10:wrap type="none"/>
            </v:shape>
            <v:shape style="position:absolute;left:8776;top:1091;width:1360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75</w:t>
                    </w:r>
                  </w:p>
                </w:txbxContent>
              </v:textbox>
              <w10:wrap type="none"/>
            </v:shape>
            <v:shape style="position:absolute;left:1220;top:1239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63</w:t>
                    </w:r>
                  </w:p>
                </w:txbxContent>
              </v:textbox>
              <w10:wrap type="none"/>
            </v:shape>
            <v:shape style="position:absolute;left:2015;top:1445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49</w:t>
                    </w:r>
                  </w:p>
                </w:txbxContent>
              </v:textbox>
              <w10:wrap type="none"/>
            </v:shape>
            <v:shape style="position:absolute;left:1203;top:2607;width:2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1991;top:2607;width:2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759;top:2607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576;top:2607;width:2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361;top:2607;width:30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172;top:2607;width:26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5993;top:2607;width:2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743;top:2607;width:3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563;top:2607;width:2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337;top:2607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122;top:2607;width:3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9929;top:2607;width:29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3862;top:3006;width:7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  <w10:wrap type="none"/>
            </v:shape>
            <v:shape style="position:absolute;left:5254;top:3006;width:12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  <w10:wrap type="none"/>
            </v:shape>
            <v:shape style="position:absolute;left:7150;top:3006;width:88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  <v:shape style="position:absolute;left:7517;top:639;width:323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672;top:331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120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11"/>
        </w:rPr>
        <w:sectPr>
          <w:pgSz w:w="11920" w:h="16850"/>
          <w:pgMar w:header="472" w:footer="1009" w:top="1080" w:bottom="1200" w:left="520" w:right="560"/>
        </w:sectPr>
      </w:pPr>
    </w:p>
    <w:p>
      <w:pPr>
        <w:pStyle w:val="BodyText"/>
        <w:spacing w:before="9"/>
        <w:rPr>
          <w:rFonts w:ascii="Arial"/>
          <w:b/>
          <w:sz w:val="8"/>
        </w:rPr>
      </w:pPr>
      <w:r>
        <w:rPr/>
        <w:pict>
          <v:rect style="position:absolute;margin-left:332.829987pt;margin-top:294.289978pt;width:3.96pt;height:.48001pt;mso-position-horizontal-relative:page;mso-position-vertical-relative:page;z-index:-26754560" filled="true" fillcolor="#ffffff" stroked="false">
            <v:fill type="solid"/>
            <w10:wrap type="none"/>
          </v:rect>
        </w:pict>
      </w:r>
    </w:p>
    <w:p>
      <w:pPr>
        <w:pStyle w:val="BodyText"/>
        <w:spacing w:line="360" w:lineRule="auto" w:before="93"/>
        <w:ind w:left="187" w:right="858"/>
        <w:jc w:val="both"/>
      </w:pPr>
      <w:r>
        <w:rPr>
          <w:rFonts w:ascii="Arial" w:hAnsi="Arial"/>
          <w:b/>
        </w:rPr>
        <w:t>Análise crítica: </w:t>
      </w:r>
      <w:r>
        <w:rPr/>
        <w:t>As coletas de plaquetaférese no mês de outubro, alcançaram o número de 95</w:t>
      </w:r>
      <w:r>
        <w:rPr>
          <w:spacing w:val="1"/>
        </w:rPr>
        <w:t> </w:t>
      </w:r>
      <w:r>
        <w:rPr/>
        <w:t>coletas, obtendo 4% a menos que o mês anterior. No que tange o alcance da meta da SES, a Rede</w:t>
      </w:r>
      <w:r>
        <w:rPr>
          <w:spacing w:val="-59"/>
        </w:rPr>
        <w:t> </w:t>
      </w:r>
      <w:r>
        <w:rPr/>
        <w:t>HEMO alcançou o percentual de 127%. Ao comparar o resultado com a média de 2022, temos o</w:t>
      </w:r>
      <w:r>
        <w:rPr>
          <w:spacing w:val="1"/>
        </w:rPr>
        <w:t> </w:t>
      </w:r>
      <w:r>
        <w:rPr/>
        <w:t>alcance</w:t>
      </w:r>
      <w:r>
        <w:rPr>
          <w:spacing w:val="-1"/>
        </w:rPr>
        <w:t> </w:t>
      </w:r>
      <w:r>
        <w:rPr/>
        <w:t>de 134%,</w:t>
      </w:r>
      <w:r>
        <w:rPr>
          <w:spacing w:val="-2"/>
        </w:rPr>
        <w:t> </w:t>
      </w:r>
      <w:r>
        <w:rPr/>
        <w:t>resultado do</w:t>
      </w:r>
      <w:r>
        <w:rPr>
          <w:spacing w:val="-3"/>
        </w:rPr>
        <w:t> </w:t>
      </w:r>
      <w:r>
        <w:rPr/>
        <w:t>trabalho</w:t>
      </w:r>
      <w:r>
        <w:rPr>
          <w:spacing w:val="-1"/>
        </w:rPr>
        <w:t> </w:t>
      </w:r>
      <w:r>
        <w:rPr/>
        <w:t>da</w:t>
      </w:r>
      <w:r>
        <w:rPr>
          <w:spacing w:val="-3"/>
        </w:rPr>
        <w:t> </w:t>
      </w:r>
      <w:r>
        <w:rPr/>
        <w:t>captação com novas</w:t>
      </w:r>
      <w:r>
        <w:rPr>
          <w:spacing w:val="-3"/>
        </w:rPr>
        <w:t> </w:t>
      </w:r>
      <w:r>
        <w:rPr/>
        <w:t>fidelizações de doadores.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numPr>
          <w:ilvl w:val="2"/>
          <w:numId w:val="18"/>
        </w:numPr>
        <w:tabs>
          <w:tab w:pos="991" w:val="left" w:leader="none"/>
        </w:tabs>
        <w:spacing w:line="240" w:lineRule="auto" w:before="149" w:after="0"/>
        <w:ind w:left="990" w:right="0" w:hanging="804"/>
        <w:jc w:val="left"/>
      </w:pPr>
      <w:bookmarkStart w:name="_bookmark15" w:id="29"/>
      <w:bookmarkEnd w:id="29"/>
      <w:r>
        <w:rPr>
          <w:b w:val="0"/>
        </w:rPr>
      </w:r>
      <w:bookmarkStart w:name="_bookmark15" w:id="30"/>
      <w:bookmarkEnd w:id="30"/>
      <w:r>
        <w:rPr/>
        <w:t>T</w:t>
      </w:r>
      <w:r>
        <w:rPr/>
        <w:t>AXA DE</w:t>
      </w:r>
      <w:r>
        <w:rPr>
          <w:spacing w:val="-2"/>
        </w:rPr>
        <w:t> </w:t>
      </w:r>
      <w:r>
        <w:rPr/>
        <w:t>INAPTIDÃO CLÍNICA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8"/>
        </w:rPr>
      </w:pPr>
    </w:p>
    <w:tbl>
      <w:tblPr>
        <w:tblW w:w="0" w:type="auto"/>
        <w:jc w:val="left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8"/>
        <w:gridCol w:w="505"/>
        <w:gridCol w:w="516"/>
        <w:gridCol w:w="571"/>
        <w:gridCol w:w="537"/>
        <w:gridCol w:w="549"/>
        <w:gridCol w:w="508"/>
        <w:gridCol w:w="606"/>
        <w:gridCol w:w="728"/>
        <w:gridCol w:w="659"/>
        <w:gridCol w:w="716"/>
        <w:gridCol w:w="740"/>
        <w:gridCol w:w="690"/>
      </w:tblGrid>
      <w:tr>
        <w:trPr>
          <w:trHeight w:val="515" w:hRule="atLeast"/>
        </w:trPr>
        <w:tc>
          <w:tcPr>
            <w:tcW w:w="2458" w:type="dxa"/>
            <w:shd w:val="clear" w:color="auto" w:fill="4471C4"/>
          </w:tcPr>
          <w:p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left="1008" w:right="98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505" w:type="dxa"/>
            <w:shd w:val="clear" w:color="auto" w:fill="4471C4"/>
          </w:tcPr>
          <w:p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left="1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516" w:type="dxa"/>
            <w:shd w:val="clear" w:color="auto" w:fill="4471C4"/>
          </w:tcPr>
          <w:p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left="102" w:right="8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571" w:type="dxa"/>
            <w:shd w:val="clear" w:color="auto" w:fill="4471C4"/>
          </w:tcPr>
          <w:p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right="127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537" w:type="dxa"/>
            <w:shd w:val="clear" w:color="auto" w:fill="4471C4"/>
          </w:tcPr>
          <w:p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left="55" w:right="3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549" w:type="dxa"/>
            <w:shd w:val="clear" w:color="auto" w:fill="4471C4"/>
          </w:tcPr>
          <w:p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left="104" w:right="8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08" w:type="dxa"/>
            <w:shd w:val="clear" w:color="auto" w:fill="4471C4"/>
          </w:tcPr>
          <w:p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right="122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06" w:type="dxa"/>
            <w:shd w:val="clear" w:color="auto" w:fill="4471C4"/>
          </w:tcPr>
          <w:p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left="22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28" w:type="dxa"/>
            <w:shd w:val="clear" w:color="auto" w:fill="4471C4"/>
          </w:tcPr>
          <w:p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left="165" w:right="1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59" w:type="dxa"/>
            <w:shd w:val="clear" w:color="auto" w:fill="4471C4"/>
          </w:tcPr>
          <w:p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left="165" w:right="12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16" w:type="dxa"/>
            <w:shd w:val="clear" w:color="auto" w:fill="4471C4"/>
          </w:tcPr>
          <w:p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left="76" w:right="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40" w:type="dxa"/>
            <w:shd w:val="clear" w:color="auto" w:fill="4471C4"/>
          </w:tcPr>
          <w:p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left="25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690" w:type="dxa"/>
            <w:shd w:val="clear" w:color="auto" w:fill="4471C4"/>
          </w:tcPr>
          <w:p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left="24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751" w:hRule="atLeast"/>
        </w:trPr>
        <w:tc>
          <w:tcPr>
            <w:tcW w:w="24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93"/>
              <w:ind w:left="405" w:right="384"/>
              <w:jc w:val="center"/>
              <w:rPr>
                <w:sz w:val="16"/>
              </w:rPr>
            </w:pPr>
            <w:r>
              <w:rPr>
                <w:sz w:val="16"/>
              </w:rPr>
              <w:t>Taxa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Inaptidão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Clínica</w:t>
            </w:r>
          </w:p>
        </w:tc>
        <w:tc>
          <w:tcPr>
            <w:tcW w:w="505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93"/>
              <w:ind w:left="114"/>
              <w:rPr>
                <w:sz w:val="16"/>
              </w:rPr>
            </w:pPr>
            <w:r>
              <w:rPr>
                <w:sz w:val="16"/>
              </w:rPr>
              <w:t>13%</w:t>
            </w:r>
          </w:p>
        </w:tc>
        <w:tc>
          <w:tcPr>
            <w:tcW w:w="51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93"/>
              <w:ind w:left="104" w:right="84"/>
              <w:jc w:val="center"/>
              <w:rPr>
                <w:sz w:val="16"/>
              </w:rPr>
            </w:pPr>
            <w:r>
              <w:rPr>
                <w:sz w:val="16"/>
              </w:rPr>
              <w:t>14%</w:t>
            </w:r>
          </w:p>
        </w:tc>
        <w:tc>
          <w:tcPr>
            <w:tcW w:w="57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93"/>
              <w:ind w:right="127"/>
              <w:jc w:val="right"/>
              <w:rPr>
                <w:sz w:val="16"/>
              </w:rPr>
            </w:pPr>
            <w:r>
              <w:rPr>
                <w:sz w:val="16"/>
              </w:rPr>
              <w:t>14%</w:t>
            </w:r>
          </w:p>
        </w:tc>
        <w:tc>
          <w:tcPr>
            <w:tcW w:w="53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93"/>
              <w:ind w:left="55" w:right="34"/>
              <w:jc w:val="center"/>
              <w:rPr>
                <w:sz w:val="16"/>
              </w:rPr>
            </w:pPr>
            <w:r>
              <w:rPr>
                <w:sz w:val="16"/>
              </w:rPr>
              <w:t>16,8%</w:t>
            </w:r>
          </w:p>
        </w:tc>
        <w:tc>
          <w:tcPr>
            <w:tcW w:w="54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93"/>
              <w:ind w:left="97" w:right="110"/>
              <w:jc w:val="center"/>
              <w:rPr>
                <w:sz w:val="16"/>
              </w:rPr>
            </w:pPr>
            <w:r>
              <w:rPr>
                <w:sz w:val="16"/>
              </w:rPr>
              <w:t>13%</w:t>
            </w:r>
          </w:p>
        </w:tc>
        <w:tc>
          <w:tcPr>
            <w:tcW w:w="50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93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14%</w:t>
            </w:r>
          </w:p>
        </w:tc>
        <w:tc>
          <w:tcPr>
            <w:tcW w:w="60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93"/>
              <w:ind w:left="191"/>
              <w:rPr>
                <w:sz w:val="16"/>
              </w:rPr>
            </w:pPr>
            <w:r>
              <w:rPr>
                <w:sz w:val="16"/>
              </w:rPr>
              <w:t>13%</w:t>
            </w:r>
          </w:p>
        </w:tc>
        <w:tc>
          <w:tcPr>
            <w:tcW w:w="72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93"/>
              <w:ind w:left="165" w:right="100"/>
              <w:jc w:val="center"/>
              <w:rPr>
                <w:sz w:val="16"/>
              </w:rPr>
            </w:pPr>
            <w:r>
              <w:rPr>
                <w:sz w:val="16"/>
              </w:rPr>
              <w:t>12%</w:t>
            </w:r>
          </w:p>
        </w:tc>
        <w:tc>
          <w:tcPr>
            <w:tcW w:w="65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93"/>
              <w:ind w:left="160" w:right="161"/>
              <w:jc w:val="center"/>
              <w:rPr>
                <w:sz w:val="16"/>
              </w:rPr>
            </w:pPr>
            <w:r>
              <w:rPr>
                <w:sz w:val="16"/>
              </w:rPr>
              <w:t>12%</w:t>
            </w:r>
          </w:p>
        </w:tc>
        <w:tc>
          <w:tcPr>
            <w:tcW w:w="71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93"/>
              <w:ind w:left="113" w:right="39"/>
              <w:jc w:val="center"/>
              <w:rPr>
                <w:sz w:val="16"/>
              </w:rPr>
            </w:pPr>
            <w:r>
              <w:rPr>
                <w:sz w:val="16"/>
              </w:rPr>
              <w:t>13%</w:t>
            </w:r>
          </w:p>
        </w:tc>
        <w:tc>
          <w:tcPr>
            <w:tcW w:w="74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40" w:hRule="atLeast"/>
        </w:trPr>
        <w:tc>
          <w:tcPr>
            <w:tcW w:w="2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70"/>
              <w:ind w:left="405" w:right="38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325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70"/>
              <w:ind w:left="3470" w:right="344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&lt;19%</w:t>
            </w:r>
          </w:p>
        </w:tc>
      </w:tr>
    </w:tbl>
    <w:p>
      <w:pPr>
        <w:pStyle w:val="BodyText"/>
        <w:spacing w:before="4"/>
        <w:rPr>
          <w:rFonts w:ascii="Arial"/>
          <w:b/>
          <w:sz w:val="7"/>
        </w:rPr>
      </w:pPr>
      <w:r>
        <w:rPr/>
        <w:pict>
          <v:group style="position:absolute;margin-left:34.881496pt;margin-top:6.211495pt;width:491.25pt;height:160.5pt;mso-position-horizontal-relative:page;mso-position-vertical-relative:paragraph;z-index:-15723008;mso-wrap-distance-left:0;mso-wrap-distance-right:0" coordorigin="698,124" coordsize="9825,3210">
            <v:rect style="position:absolute;left:705;top:131;width:9810;height:3195" filled="true" fillcolor="#e7e6e6" stroked="false">
              <v:fill type="solid"/>
            </v:rect>
            <v:shape style="position:absolute;left:1564;top:654;width:6978;height:1754" type="#_x0000_t75" stroked="false">
              <v:imagedata r:id="rId27" o:title=""/>
            </v:shape>
            <v:line style="position:absolute" from="1312,2405" to="10295,2405" stroked="true" strokeweight=".73701pt" strokecolor="#d9d9d9">
              <v:stroke dashstyle="solid"/>
            </v:line>
            <v:shape style="position:absolute;left:1686;top:454;width:8235;height:2" coordorigin="1687,454" coordsize="8235,0" path="m1687,454l1687,454,9173,454,9921,454e" filled="false" stroked="true" strokeweight="2.2394pt" strokecolor="#ec7c30">
              <v:path arrowok="t"/>
              <v:stroke dashstyle="solid"/>
            </v:shape>
            <v:rect style="position:absolute;left:3717;top:319;width:431;height:280" filled="false" stroked="true" strokeweight=".51024pt" strokecolor="#4471c4">
              <v:stroke dashstyle="solid"/>
            </v:rect>
            <v:shape style="position:absolute;left:4137;top:2982;width:395;height:110" type="#_x0000_t75" stroked="false">
              <v:imagedata r:id="rId24" o:title=""/>
            </v:shape>
            <v:line style="position:absolute" from="5517,3038" to="5901,3038" stroked="true" strokeweight="2.2394pt" strokecolor="#ec7c30">
              <v:stroke dashstyle="solid"/>
            </v:line>
            <v:rect style="position:absolute;left:705;top:131;width:9810;height:3195" filled="false" stroked="true" strokeweight=".73701pt" strokecolor="#000000">
              <v:stroke dashstyle="solid"/>
            </v:rect>
            <v:shape style="position:absolute;left:835;top:268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3778;top:386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17%</w:t>
                    </w:r>
                  </w:p>
                </w:txbxContent>
              </v:textbox>
              <w10:wrap type="none"/>
            </v:shape>
            <v:shape style="position:absolute;left:8263;top:252;width:16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Contratual: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19%</w:t>
                    </w:r>
                  </w:p>
                </w:txbxContent>
              </v:textbox>
              <w10:wrap type="none"/>
            </v:shape>
            <v:shape style="position:absolute;left:835;top:781;width:332;height:172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15%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10%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5%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line="216" w:lineRule="exact"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1567;top:2555;width:2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2308;top:2555;width:2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3033;top:2555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804;top:2555;width:2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540;top:2555;width:30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308;top:2555;width:26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6083;top:2555;width:2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786;top:2555;width:3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562;top:2555;width:2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288;top:2555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027;top:2555;width:3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9786;top:2555;width:29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4570;top:2954;width:7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  <w10:wrap type="none"/>
            </v:shape>
            <v:shape style="position:absolute;left:5942;top:2954;width:12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  <w10:wrap type="none"/>
            </v:shape>
            <v:shape style="position:absolute;left:7459;top:833;width:431;height:280" type="#_x0000_t202" filled="true" fillcolor="#e7e6e6" stroked="true" strokeweight=".51024pt" strokecolor="#4471c4">
              <v:textbox inset="0,0,0,0">
                <w:txbxContent>
                  <w:p>
                    <w:pPr>
                      <w:spacing w:before="25"/>
                      <w:ind w:left="5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12%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711;top:833;width:431;height:280" type="#_x0000_t202" filled="true" fillcolor="#e7e6e6" stroked="true" strokeweight=".51024pt" strokecolor="#4471c4">
              <v:textbox inset="0,0,0,0">
                <w:txbxContent>
                  <w:p>
                    <w:pPr>
                      <w:spacing w:before="25"/>
                      <w:ind w:left="5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12%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208;top:730;width:431;height:280" type="#_x0000_t202" filled="true" fillcolor="#e7e6e6" stroked="true" strokeweight=".51024pt" strokecolor="#4471c4">
              <v:textbox inset="0,0,0,0">
                <w:txbxContent>
                  <w:p>
                    <w:pPr>
                      <w:spacing w:before="25"/>
                      <w:ind w:left="5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13%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465;top:730;width:431;height:280" type="#_x0000_t202" filled="true" fillcolor="#e7e6e6" stroked="true" strokeweight=".51024pt" strokecolor="#4471c4">
              <v:textbox inset="0,0,0,0">
                <w:txbxContent>
                  <w:p>
                    <w:pPr>
                      <w:spacing w:before="25"/>
                      <w:ind w:left="5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13%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471;top:730;width:431;height:280" type="#_x0000_t202" filled="true" fillcolor="#e7e6e6" stroked="true" strokeweight=".51024pt" strokecolor="#4471c4">
              <v:textbox inset="0,0,0,0">
                <w:txbxContent>
                  <w:p>
                    <w:pPr>
                      <w:spacing w:before="25"/>
                      <w:ind w:left="5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13%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962;top:627;width:431;height:280" type="#_x0000_t202" filled="true" fillcolor="#e7e6e6" stroked="true" strokeweight=".51024pt" strokecolor="#4471c4">
              <v:textbox inset="0,0,0,0">
                <w:txbxContent>
                  <w:p>
                    <w:pPr>
                      <w:spacing w:before="25"/>
                      <w:ind w:left="5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14%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214;top:627;width:431;height:280" type="#_x0000_t202" filled="true" fillcolor="#e7e6e6" stroked="true" strokeweight=".51024pt" strokecolor="#4471c4">
              <v:textbox inset="0,0,0,0">
                <w:txbxContent>
                  <w:p>
                    <w:pPr>
                      <w:spacing w:before="25"/>
                      <w:ind w:left="5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14%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968;top:627;width:431;height:280" type="#_x0000_t202" filled="true" fillcolor="#e7e6e6" stroked="true" strokeweight=".51024pt" strokecolor="#4471c4">
              <v:textbox inset="0,0,0,0">
                <w:txbxContent>
                  <w:p>
                    <w:pPr>
                      <w:spacing w:before="25"/>
                      <w:ind w:left="5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14%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220;top:627;width:431;height:280" type="#_x0000_t202" filled="true" fillcolor="#e7e6e6" stroked="true" strokeweight=".51024pt" strokecolor="#4471c4">
              <v:textbox inset="0,0,0,0">
                <w:txbxContent>
                  <w:p>
                    <w:pPr>
                      <w:spacing w:before="25"/>
                      <w:ind w:left="5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14%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rFonts w:ascii="Arial"/>
          <w:b/>
          <w:sz w:val="27"/>
        </w:rPr>
      </w:pPr>
    </w:p>
    <w:p>
      <w:pPr>
        <w:pStyle w:val="BodyText"/>
        <w:spacing w:line="362" w:lineRule="auto" w:before="94"/>
        <w:ind w:left="187" w:right="559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12"/>
        </w:rPr>
        <w:t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15"/>
        </w:rPr>
        <w:t> </w:t>
      </w:r>
      <w:r>
        <w:rPr/>
        <w:t>O</w:t>
      </w:r>
      <w:r>
        <w:rPr>
          <w:spacing w:val="15"/>
        </w:rPr>
        <w:t> </w:t>
      </w:r>
      <w:r>
        <w:rPr/>
        <w:t>indicador</w:t>
      </w:r>
      <w:r>
        <w:rPr>
          <w:spacing w:val="13"/>
        </w:rPr>
        <w:t> </w:t>
      </w:r>
      <w:r>
        <w:rPr/>
        <w:t>referente</w:t>
      </w:r>
      <w:r>
        <w:rPr>
          <w:spacing w:val="13"/>
        </w:rPr>
        <w:t> </w:t>
      </w:r>
      <w:r>
        <w:rPr/>
        <w:t>a</w:t>
      </w:r>
      <w:r>
        <w:rPr>
          <w:spacing w:val="16"/>
        </w:rPr>
        <w:t> </w:t>
      </w:r>
      <w:r>
        <w:rPr/>
        <w:t>Inaptidão</w:t>
      </w:r>
      <w:r>
        <w:rPr>
          <w:spacing w:val="15"/>
        </w:rPr>
        <w:t> </w:t>
      </w:r>
      <w:r>
        <w:rPr/>
        <w:t>Clínica</w:t>
      </w:r>
      <w:r>
        <w:rPr>
          <w:spacing w:val="16"/>
        </w:rPr>
        <w:t> </w:t>
      </w:r>
      <w:r>
        <w:rPr/>
        <w:t>esse</w:t>
      </w:r>
      <w:r>
        <w:rPr>
          <w:spacing w:val="14"/>
        </w:rPr>
        <w:t> </w:t>
      </w:r>
      <w:r>
        <w:rPr/>
        <w:t>mês</w:t>
      </w:r>
      <w:r>
        <w:rPr>
          <w:spacing w:val="13"/>
        </w:rPr>
        <w:t> </w:t>
      </w:r>
      <w:r>
        <w:rPr/>
        <w:t>foi</w:t>
      </w:r>
      <w:r>
        <w:rPr>
          <w:spacing w:val="10"/>
        </w:rPr>
        <w:t> </w:t>
      </w:r>
      <w:r>
        <w:rPr/>
        <w:t>de</w:t>
      </w:r>
      <w:r>
        <w:rPr>
          <w:spacing w:val="16"/>
        </w:rPr>
        <w:t> </w:t>
      </w:r>
      <w:r>
        <w:rPr/>
        <w:t>13%,</w:t>
      </w:r>
      <w:r>
        <w:rPr>
          <w:spacing w:val="16"/>
        </w:rPr>
        <w:t> </w:t>
      </w:r>
      <w:r>
        <w:rPr/>
        <w:t>apresentando</w:t>
      </w:r>
      <w:r>
        <w:rPr>
          <w:spacing w:val="16"/>
        </w:rPr>
        <w:t> </w:t>
      </w:r>
      <w:r>
        <w:rPr/>
        <w:t>um</w:t>
      </w:r>
      <w:r>
        <w:rPr>
          <w:spacing w:val="-58"/>
        </w:rPr>
        <w:t> </w:t>
      </w:r>
      <w:r>
        <w:rPr/>
        <w:t>resultado</w:t>
      </w:r>
      <w:r>
        <w:rPr>
          <w:spacing w:val="-3"/>
        </w:rPr>
        <w:t> </w:t>
      </w:r>
      <w:r>
        <w:rPr/>
        <w:t>satisfatório</w:t>
      </w:r>
      <w:r>
        <w:rPr>
          <w:spacing w:val="-4"/>
        </w:rPr>
        <w:t> </w:t>
      </w:r>
      <w:r>
        <w:rPr/>
        <w:t>quanto</w:t>
      </w:r>
      <w:r>
        <w:rPr>
          <w:spacing w:val="-1"/>
        </w:rPr>
        <w:t> </w:t>
      </w:r>
      <w:r>
        <w:rPr/>
        <w:t>ao</w:t>
      </w:r>
      <w:r>
        <w:rPr>
          <w:spacing w:val="-3"/>
        </w:rPr>
        <w:t> </w:t>
      </w:r>
      <w:r>
        <w:rPr/>
        <w:t>alcance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meta,</w:t>
      </w:r>
      <w:r>
        <w:rPr>
          <w:spacing w:val="1"/>
        </w:rPr>
        <w:t> </w:t>
      </w:r>
      <w:r>
        <w:rPr/>
        <w:t>sendo</w:t>
      </w:r>
      <w:r>
        <w:rPr>
          <w:spacing w:val="-3"/>
        </w:rPr>
        <w:t> </w:t>
      </w:r>
      <w:r>
        <w:rPr/>
        <w:t>esta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19%,</w:t>
      </w:r>
      <w:r>
        <w:rPr>
          <w:spacing w:val="1"/>
        </w:rPr>
        <w:t> </w:t>
      </w:r>
      <w:r>
        <w:rPr/>
        <w:t>assim como o</w:t>
      </w:r>
      <w:r>
        <w:rPr>
          <w:spacing w:val="-3"/>
        </w:rPr>
        <w:t> </w:t>
      </w:r>
      <w:r>
        <w:rPr/>
        <w:t>HEMORPOD.</w:t>
      </w:r>
    </w:p>
    <w:p>
      <w:pPr>
        <w:spacing w:after="0" w:line="362" w:lineRule="auto"/>
        <w:sectPr>
          <w:pgSz w:w="11920" w:h="16850"/>
          <w:pgMar w:header="472" w:footer="1009" w:top="1080" w:bottom="1520" w:left="520" w:right="56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Heading3"/>
        <w:numPr>
          <w:ilvl w:val="2"/>
          <w:numId w:val="18"/>
        </w:numPr>
        <w:tabs>
          <w:tab w:pos="992" w:val="left" w:leader="none"/>
        </w:tabs>
        <w:spacing w:line="240" w:lineRule="auto" w:before="93" w:after="0"/>
        <w:ind w:left="991" w:right="0" w:hanging="805"/>
        <w:jc w:val="left"/>
      </w:pPr>
      <w:bookmarkStart w:name="_bookmark16" w:id="31"/>
      <w:bookmarkEnd w:id="31"/>
      <w:r>
        <w:rPr>
          <w:b w:val="0"/>
        </w:rPr>
      </w:r>
      <w:bookmarkStart w:name="_bookmark16" w:id="32"/>
      <w:bookmarkEnd w:id="32"/>
      <w:r>
        <w:rPr/>
        <w:t>CAND</w:t>
      </w:r>
      <w:r>
        <w:rPr/>
        <w:t>IDATOS</w:t>
      </w:r>
      <w:r>
        <w:rPr>
          <w:spacing w:val="-9"/>
        </w:rPr>
        <w:t> </w:t>
      </w:r>
      <w:r>
        <w:rPr/>
        <w:t>CLASSIFICADOS</w:t>
      </w:r>
      <w:r>
        <w:rPr>
          <w:spacing w:val="-8"/>
        </w:rPr>
        <w:t> </w:t>
      </w:r>
      <w:r>
        <w:rPr/>
        <w:t>QUANTO</w:t>
      </w:r>
      <w:r>
        <w:rPr>
          <w:spacing w:val="-15"/>
        </w:rPr>
        <w:t> </w:t>
      </w:r>
      <w:r>
        <w:rPr/>
        <w:t>AO</w:t>
      </w:r>
      <w:r>
        <w:rPr>
          <w:spacing w:val="-9"/>
        </w:rPr>
        <w:t> </w:t>
      </w:r>
      <w:r>
        <w:rPr/>
        <w:t>TIPO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DOAÇÃO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5"/>
        <w:rPr>
          <w:rFonts w:ascii="Arial"/>
          <w:b/>
          <w:sz w:val="27"/>
        </w:rPr>
      </w:pPr>
    </w:p>
    <w:p>
      <w:pPr>
        <w:pStyle w:val="ListParagraph"/>
        <w:numPr>
          <w:ilvl w:val="3"/>
          <w:numId w:val="18"/>
        </w:numPr>
        <w:tabs>
          <w:tab w:pos="1188" w:val="left" w:leader="none"/>
        </w:tabs>
        <w:spacing w:line="240" w:lineRule="auto" w:before="0" w:after="0"/>
        <w:ind w:left="1187" w:right="0" w:hanging="1001"/>
        <w:jc w:val="left"/>
        <w:rPr>
          <w:b/>
          <w:sz w:val="24"/>
        </w:rPr>
      </w:pPr>
      <w:r>
        <w:rPr/>
        <w:pict>
          <v:rect style="position:absolute;margin-left:319.029999pt;margin-top:111.215866pt;width:3.96pt;height:.48001pt;mso-position-horizontal-relative:page;mso-position-vertical-relative:paragraph;z-index:-26753536" filled="true" fillcolor="#ffffff" stroked="false">
            <v:fill type="solid"/>
            <w10:wrap type="none"/>
          </v:rect>
        </w:pict>
      </w:r>
      <w:r>
        <w:rPr>
          <w:b/>
          <w:sz w:val="24"/>
        </w:rPr>
        <w:t>TAXA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DOAÇÕES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ESPONTÂNEAS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8"/>
        </w:rPr>
      </w:pPr>
    </w:p>
    <w:tbl>
      <w:tblPr>
        <w:tblW w:w="0" w:type="auto"/>
        <w:jc w:val="left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9"/>
        <w:gridCol w:w="663"/>
        <w:gridCol w:w="661"/>
        <w:gridCol w:w="663"/>
        <w:gridCol w:w="661"/>
        <w:gridCol w:w="664"/>
        <w:gridCol w:w="709"/>
        <w:gridCol w:w="529"/>
        <w:gridCol w:w="639"/>
        <w:gridCol w:w="575"/>
        <w:gridCol w:w="625"/>
        <w:gridCol w:w="649"/>
        <w:gridCol w:w="712"/>
      </w:tblGrid>
      <w:tr>
        <w:trPr>
          <w:trHeight w:val="458" w:hRule="atLeast"/>
        </w:trPr>
        <w:tc>
          <w:tcPr>
            <w:tcW w:w="1839" w:type="dxa"/>
            <w:shd w:val="clear" w:color="auto" w:fill="4471C4"/>
          </w:tcPr>
          <w:p>
            <w:pPr>
              <w:pStyle w:val="TableParagraph"/>
              <w:spacing w:before="130"/>
              <w:ind w:left="73" w:right="4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63" w:type="dxa"/>
            <w:shd w:val="clear" w:color="auto" w:fill="4471C4"/>
          </w:tcPr>
          <w:p>
            <w:pPr>
              <w:pStyle w:val="TableParagraph"/>
              <w:spacing w:before="130"/>
              <w:ind w:left="22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61" w:type="dxa"/>
            <w:shd w:val="clear" w:color="auto" w:fill="4471C4"/>
          </w:tcPr>
          <w:p>
            <w:pPr>
              <w:pStyle w:val="TableParagraph"/>
              <w:spacing w:before="130"/>
              <w:ind w:left="21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63" w:type="dxa"/>
            <w:shd w:val="clear" w:color="auto" w:fill="4471C4"/>
          </w:tcPr>
          <w:p>
            <w:pPr>
              <w:pStyle w:val="TableParagraph"/>
              <w:spacing w:before="130"/>
              <w:ind w:right="175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61" w:type="dxa"/>
            <w:shd w:val="clear" w:color="auto" w:fill="4471C4"/>
          </w:tcPr>
          <w:p>
            <w:pPr>
              <w:pStyle w:val="TableParagraph"/>
              <w:spacing w:before="130"/>
              <w:ind w:left="62" w:right="4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64" w:type="dxa"/>
            <w:shd w:val="clear" w:color="auto" w:fill="4471C4"/>
          </w:tcPr>
          <w:p>
            <w:pPr>
              <w:pStyle w:val="TableParagraph"/>
              <w:spacing w:before="130"/>
              <w:ind w:left="20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709" w:type="dxa"/>
            <w:shd w:val="clear" w:color="auto" w:fill="4471C4"/>
          </w:tcPr>
          <w:p>
            <w:pPr>
              <w:pStyle w:val="TableParagraph"/>
              <w:spacing w:before="130"/>
              <w:ind w:left="24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29" w:type="dxa"/>
            <w:shd w:val="clear" w:color="auto" w:fill="4471C4"/>
          </w:tcPr>
          <w:p>
            <w:pPr>
              <w:pStyle w:val="TableParagraph"/>
              <w:spacing w:before="130"/>
              <w:ind w:left="17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39" w:type="dxa"/>
            <w:shd w:val="clear" w:color="auto" w:fill="4471C4"/>
          </w:tcPr>
          <w:p>
            <w:pPr>
              <w:pStyle w:val="TableParagraph"/>
              <w:spacing w:before="130"/>
              <w:ind w:left="59" w:right="5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75" w:type="dxa"/>
            <w:shd w:val="clear" w:color="auto" w:fill="4471C4"/>
          </w:tcPr>
          <w:p>
            <w:pPr>
              <w:pStyle w:val="TableParagraph"/>
              <w:spacing w:before="130"/>
              <w:ind w:left="17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25" w:type="dxa"/>
            <w:shd w:val="clear" w:color="auto" w:fill="4471C4"/>
          </w:tcPr>
          <w:p>
            <w:pPr>
              <w:pStyle w:val="TableParagraph"/>
              <w:spacing w:before="130"/>
              <w:ind w:left="99" w:right="9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49" w:type="dxa"/>
            <w:shd w:val="clear" w:color="auto" w:fill="4471C4"/>
          </w:tcPr>
          <w:p>
            <w:pPr>
              <w:pStyle w:val="TableParagraph"/>
              <w:spacing w:before="130"/>
              <w:ind w:left="18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12" w:type="dxa"/>
            <w:shd w:val="clear" w:color="auto" w:fill="4471C4"/>
          </w:tcPr>
          <w:p>
            <w:pPr>
              <w:pStyle w:val="TableParagraph"/>
              <w:spacing w:before="130"/>
              <w:ind w:left="23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666" w:hRule="atLeast"/>
        </w:trPr>
        <w:tc>
          <w:tcPr>
            <w:tcW w:w="18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138"/>
              <w:ind w:left="508" w:right="332" w:hanging="132"/>
              <w:rPr>
                <w:sz w:val="16"/>
              </w:rPr>
            </w:pPr>
            <w:r>
              <w:rPr>
                <w:sz w:val="16"/>
              </w:rPr>
              <w:t>Taxa de Doações</w:t>
            </w:r>
            <w:r>
              <w:rPr>
                <w:spacing w:val="-35"/>
                <w:sz w:val="16"/>
              </w:rPr>
              <w:t> </w:t>
            </w:r>
            <w:r>
              <w:rPr>
                <w:sz w:val="16"/>
              </w:rPr>
              <w:t>Espontâneas</w:t>
            </w:r>
          </w:p>
        </w:tc>
        <w:tc>
          <w:tcPr>
            <w:tcW w:w="663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193"/>
              <w:rPr>
                <w:sz w:val="16"/>
              </w:rPr>
            </w:pPr>
            <w:r>
              <w:rPr>
                <w:sz w:val="16"/>
              </w:rPr>
              <w:t>79%</w:t>
            </w:r>
          </w:p>
        </w:tc>
        <w:tc>
          <w:tcPr>
            <w:tcW w:w="6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196"/>
              <w:rPr>
                <w:sz w:val="16"/>
              </w:rPr>
            </w:pPr>
            <w:r>
              <w:rPr>
                <w:sz w:val="16"/>
              </w:rPr>
              <w:t>81%</w:t>
            </w:r>
          </w:p>
        </w:tc>
        <w:tc>
          <w:tcPr>
            <w:tcW w:w="66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98%</w:t>
            </w:r>
          </w:p>
        </w:tc>
        <w:tc>
          <w:tcPr>
            <w:tcW w:w="6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2" w:right="46"/>
              <w:jc w:val="center"/>
              <w:rPr>
                <w:sz w:val="16"/>
              </w:rPr>
            </w:pPr>
            <w:r>
              <w:rPr>
                <w:sz w:val="16"/>
              </w:rPr>
              <w:t>92%</w:t>
            </w:r>
          </w:p>
        </w:tc>
        <w:tc>
          <w:tcPr>
            <w:tcW w:w="6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196"/>
              <w:rPr>
                <w:sz w:val="16"/>
              </w:rPr>
            </w:pPr>
            <w:r>
              <w:rPr>
                <w:sz w:val="16"/>
              </w:rPr>
              <w:t>98%</w:t>
            </w:r>
          </w:p>
        </w:tc>
        <w:tc>
          <w:tcPr>
            <w:tcW w:w="7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197"/>
              <w:rPr>
                <w:sz w:val="16"/>
              </w:rPr>
            </w:pPr>
            <w:r>
              <w:rPr>
                <w:sz w:val="16"/>
              </w:rPr>
              <w:t>94%</w:t>
            </w:r>
          </w:p>
        </w:tc>
        <w:tc>
          <w:tcPr>
            <w:tcW w:w="52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143"/>
              <w:rPr>
                <w:sz w:val="16"/>
              </w:rPr>
            </w:pPr>
            <w:r>
              <w:rPr>
                <w:sz w:val="16"/>
              </w:rPr>
              <w:t>89%</w:t>
            </w:r>
          </w:p>
        </w:tc>
        <w:tc>
          <w:tcPr>
            <w:tcW w:w="6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26" w:right="51"/>
              <w:jc w:val="center"/>
              <w:rPr>
                <w:sz w:val="16"/>
              </w:rPr>
            </w:pPr>
            <w:r>
              <w:rPr>
                <w:sz w:val="16"/>
              </w:rPr>
              <w:t>91%</w:t>
            </w:r>
          </w:p>
        </w:tc>
        <w:tc>
          <w:tcPr>
            <w:tcW w:w="57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128"/>
              <w:rPr>
                <w:sz w:val="16"/>
              </w:rPr>
            </w:pPr>
            <w:r>
              <w:rPr>
                <w:sz w:val="16"/>
              </w:rPr>
              <w:t>91%</w:t>
            </w:r>
          </w:p>
        </w:tc>
        <w:tc>
          <w:tcPr>
            <w:tcW w:w="6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7" w:right="95"/>
              <w:jc w:val="center"/>
              <w:rPr>
                <w:sz w:val="16"/>
              </w:rPr>
            </w:pPr>
            <w:r>
              <w:rPr>
                <w:sz w:val="16"/>
              </w:rPr>
              <w:t>94%</w:t>
            </w:r>
          </w:p>
        </w:tc>
        <w:tc>
          <w:tcPr>
            <w:tcW w:w="64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9" w:hRule="atLeast"/>
        </w:trPr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51"/>
              <w:ind w:left="372" w:right="35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75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51"/>
              <w:ind w:left="3671" w:right="366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&gt;70%</w:t>
            </w:r>
          </w:p>
        </w:tc>
      </w:tr>
    </w:tbl>
    <w:p>
      <w:pPr>
        <w:pStyle w:val="BodyText"/>
        <w:spacing w:before="7"/>
        <w:rPr>
          <w:rFonts w:ascii="Arial"/>
          <w:b/>
          <w:sz w:val="10"/>
        </w:rPr>
      </w:pPr>
      <w:r>
        <w:rPr/>
        <w:pict>
          <v:group style="position:absolute;margin-left:42.253937pt;margin-top:8.093935pt;width:479.5pt;height:153.25pt;mso-position-horizontal-relative:page;mso-position-vertical-relative:paragraph;z-index:-15721984;mso-wrap-distance-left:0;mso-wrap-distance-right:0" coordorigin="845,162" coordsize="9590,3065">
            <v:shape style="position:absolute;left:855;top:171;width:9570;height:3045" type="#_x0000_t75" stroked="false">
              <v:imagedata r:id="rId28" o:title=""/>
            </v:shape>
            <v:shape style="position:absolute;left:1303;top:741;width:7152;height:1555" coordorigin="1303,741" coordsize="7152,1555" path="m1608,1041l1303,1041,1303,2295,1608,2295,1608,1041xm2369,1010l2064,1010,2064,2295,2369,2295,2369,1010xm3130,741l2825,741,2825,2295,3130,2295,3130,741xm3890,835l3586,835,3586,2295,3890,2295,3890,835xm4651,741l4346,741,4346,2295,4651,2295,4651,741xm5412,804l5107,804,5107,2295,5412,2295,5412,804xm6173,883l5868,883,5868,2295,6173,2295,6173,883xm6934,852l6629,852,6629,2295,6934,2295,6934,852xm7694,852l7390,852,7390,2295,7694,2295,7694,852xm8455,804l8150,804,8150,2295,8455,2295,8455,804xe" filled="true" fillcolor="#4471c4" stroked="false">
              <v:path arrowok="t"/>
              <v:fill type="solid"/>
            </v:shape>
            <v:shape style="position:absolute;left:1455;top:1185;width:8370;height:2" coordorigin="1455,1185" coordsize="8370,0" path="m1455,1185l1455,1185,9065,1185,9825,1185e" filled="false" stroked="true" strokeweight="1.5024pt" strokecolor="#ec7c30">
              <v:path arrowok="t"/>
              <v:stroke dashstyle="solid"/>
            </v:shape>
            <v:rect style="position:absolute;left:4174;top:2878;width:384;height:99" filled="true" fillcolor="#4471c4" stroked="false">
              <v:fill type="solid"/>
            </v:rect>
            <v:line style="position:absolute" from="5547,2928" to="5931,2928" stroked="true" strokeweight="1.5024pt" strokecolor="#ec7c30">
              <v:stroke dashstyle="solid"/>
            </v:line>
            <v:rect style="position:absolute;left:855;top:171;width:9570;height:3045" filled="false" stroked="true" strokeweight=".99213pt" strokecolor="#000000">
              <v:stroke dashstyle="solid"/>
            </v:rect>
            <v:shape style="position:absolute;left:8563;top:999;width:1513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3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70%</w:t>
                    </w:r>
                  </w:p>
                </w:txbxContent>
              </v:textbox>
              <w10:wrap type="none"/>
            </v:shape>
            <v:shape style="position:absolute;left:1336;top:2446;width:2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2090;top:2446;width:2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825;top:2446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607;top:2446;width:2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359;top:2446;width:30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137;top:2446;width:26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5924;top:2446;width:2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639;top:2446;width:3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427;top:2446;width:2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166;top:2446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8918;top:2446;width:3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9691;top:2446;width:29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4599;top:2845;width:7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  <w10:wrap type="none"/>
            </v:shape>
            <v:shape style="position:absolute;left:5972;top:2845;width:12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  <w10:wrap type="none"/>
            </v:shape>
            <v:shape style="position:absolute;left:1222;top:678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79%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983;top:646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81%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787;top:519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89%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309;top:487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91%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548;top:487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91%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505;top:471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92%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070;top:440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94%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027;top:440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94%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266;top:376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98%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744;top:376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98%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7"/>
        </w:rPr>
      </w:pPr>
    </w:p>
    <w:p>
      <w:pPr>
        <w:pStyle w:val="BodyText"/>
        <w:spacing w:line="360" w:lineRule="auto" w:before="94"/>
        <w:ind w:left="329" w:right="999"/>
        <w:jc w:val="both"/>
      </w:pPr>
      <w:r>
        <w:rPr>
          <w:rFonts w:ascii="Arial" w:hAnsi="Arial"/>
          <w:b/>
        </w:rPr>
        <w:t>Análise Crítica: </w:t>
      </w:r>
      <w:r>
        <w:rPr/>
        <w:t>No mês de outubro tivemos 94% de doadores espontâneos na Rede HEMO,</w:t>
      </w:r>
      <w:r>
        <w:rPr>
          <w:spacing w:val="1"/>
        </w:rPr>
        <w:t> </w:t>
      </w:r>
      <w:r>
        <w:rPr/>
        <w:t>estando conforme a meta contratual. A divulgação em redes sociais e a captação dos doadores</w:t>
      </w:r>
      <w:r>
        <w:rPr>
          <w:spacing w:val="1"/>
        </w:rPr>
        <w:t> </w:t>
      </w:r>
      <w:r>
        <w:rPr/>
        <w:t>com o setor de telefonia tem apresentado resultados com a mobilização da população para a</w:t>
      </w:r>
      <w:r>
        <w:rPr>
          <w:spacing w:val="1"/>
        </w:rPr>
        <w:t> </w:t>
      </w:r>
      <w:r>
        <w:rPr/>
        <w:t>procura</w:t>
      </w:r>
      <w:r>
        <w:rPr>
          <w:spacing w:val="-3"/>
        </w:rPr>
        <w:t> </w:t>
      </w:r>
      <w:r>
        <w:rPr/>
        <w:t>das</w:t>
      </w:r>
      <w:r>
        <w:rPr>
          <w:spacing w:val="1"/>
        </w:rPr>
        <w:t> </w:t>
      </w:r>
      <w:r>
        <w:rPr/>
        <w:t>unidades.</w:t>
      </w:r>
    </w:p>
    <w:p>
      <w:pPr>
        <w:spacing w:after="0" w:line="360" w:lineRule="auto"/>
        <w:jc w:val="both"/>
        <w:sectPr>
          <w:pgSz w:w="11920" w:h="16850"/>
          <w:pgMar w:header="472" w:footer="1009" w:top="1080" w:bottom="1520" w:left="520" w:right="56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Heading3"/>
        <w:numPr>
          <w:ilvl w:val="3"/>
          <w:numId w:val="18"/>
        </w:numPr>
        <w:tabs>
          <w:tab w:pos="1190" w:val="left" w:leader="none"/>
        </w:tabs>
        <w:spacing w:line="240" w:lineRule="auto" w:before="93" w:after="0"/>
        <w:ind w:left="1190" w:right="0" w:hanging="1003"/>
        <w:jc w:val="left"/>
      </w:pPr>
      <w:r>
        <w:rPr/>
        <w:t>DOADORES</w:t>
      </w:r>
      <w:r>
        <w:rPr>
          <w:spacing w:val="-3"/>
        </w:rPr>
        <w:t> </w:t>
      </w:r>
      <w:r>
        <w:rPr/>
        <w:t>DE REPOSIÇÃO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0"/>
        </w:rPr>
      </w:pPr>
    </w:p>
    <w:tbl>
      <w:tblPr>
        <w:tblW w:w="0" w:type="auto"/>
        <w:jc w:val="left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6"/>
        <w:gridCol w:w="580"/>
        <w:gridCol w:w="741"/>
        <w:gridCol w:w="740"/>
        <w:gridCol w:w="740"/>
        <w:gridCol w:w="740"/>
        <w:gridCol w:w="591"/>
        <w:gridCol w:w="591"/>
        <w:gridCol w:w="591"/>
        <w:gridCol w:w="592"/>
        <w:gridCol w:w="743"/>
        <w:gridCol w:w="592"/>
        <w:gridCol w:w="952"/>
      </w:tblGrid>
      <w:tr>
        <w:trPr>
          <w:trHeight w:val="369" w:hRule="atLeast"/>
        </w:trPr>
        <w:tc>
          <w:tcPr>
            <w:tcW w:w="1716" w:type="dxa"/>
            <w:shd w:val="clear" w:color="auto" w:fill="4471C4"/>
          </w:tcPr>
          <w:p>
            <w:pPr>
              <w:pStyle w:val="TableParagraph"/>
              <w:spacing w:before="85"/>
              <w:ind w:left="636" w:right="61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580" w:type="dxa"/>
            <w:shd w:val="clear" w:color="auto" w:fill="4471C4"/>
          </w:tcPr>
          <w:p>
            <w:pPr>
              <w:pStyle w:val="TableParagraph"/>
              <w:spacing w:before="85"/>
              <w:ind w:left="50" w:right="2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41" w:type="dxa"/>
            <w:shd w:val="clear" w:color="auto" w:fill="4471C4"/>
          </w:tcPr>
          <w:p>
            <w:pPr>
              <w:pStyle w:val="TableParagraph"/>
              <w:spacing w:before="85"/>
              <w:ind w:left="26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40" w:type="dxa"/>
            <w:shd w:val="clear" w:color="auto" w:fill="4471C4"/>
          </w:tcPr>
          <w:p>
            <w:pPr>
              <w:pStyle w:val="TableParagraph"/>
              <w:spacing w:before="85"/>
              <w:ind w:left="2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40" w:type="dxa"/>
            <w:shd w:val="clear" w:color="auto" w:fill="4471C4"/>
          </w:tcPr>
          <w:p>
            <w:pPr>
              <w:pStyle w:val="TableParagraph"/>
              <w:spacing w:before="85"/>
              <w:ind w:left="223" w:right="19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40" w:type="dxa"/>
            <w:shd w:val="clear" w:color="auto" w:fill="4471C4"/>
          </w:tcPr>
          <w:p>
            <w:pPr>
              <w:pStyle w:val="TableParagraph"/>
              <w:spacing w:before="85"/>
              <w:ind w:left="223" w:right="18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91" w:type="dxa"/>
            <w:shd w:val="clear" w:color="auto" w:fill="4471C4"/>
          </w:tcPr>
          <w:p>
            <w:pPr>
              <w:pStyle w:val="TableParagraph"/>
              <w:spacing w:before="85"/>
              <w:ind w:left="146" w:right="10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91" w:type="dxa"/>
            <w:shd w:val="clear" w:color="auto" w:fill="4471C4"/>
          </w:tcPr>
          <w:p>
            <w:pPr>
              <w:pStyle w:val="TableParagraph"/>
              <w:spacing w:before="85"/>
              <w:ind w:left="151" w:right="10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591" w:type="dxa"/>
            <w:shd w:val="clear" w:color="auto" w:fill="4471C4"/>
          </w:tcPr>
          <w:p>
            <w:pPr>
              <w:pStyle w:val="TableParagraph"/>
              <w:spacing w:before="85"/>
              <w:ind w:left="18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92" w:type="dxa"/>
            <w:shd w:val="clear" w:color="auto" w:fill="4471C4"/>
          </w:tcPr>
          <w:p>
            <w:pPr>
              <w:pStyle w:val="TableParagraph"/>
              <w:spacing w:before="85"/>
              <w:ind w:left="88" w:right="3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43" w:type="dxa"/>
            <w:shd w:val="clear" w:color="auto" w:fill="4471C4"/>
          </w:tcPr>
          <w:p>
            <w:pPr>
              <w:pStyle w:val="TableParagraph"/>
              <w:spacing w:before="85"/>
              <w:ind w:left="230" w:right="18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592" w:type="dxa"/>
            <w:shd w:val="clear" w:color="auto" w:fill="4471C4"/>
          </w:tcPr>
          <w:p>
            <w:pPr>
              <w:pStyle w:val="TableParagraph"/>
              <w:spacing w:before="85"/>
              <w:ind w:left="18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952" w:type="dxa"/>
            <w:shd w:val="clear" w:color="auto" w:fill="4471C4"/>
          </w:tcPr>
          <w:p>
            <w:pPr>
              <w:pStyle w:val="TableParagraph"/>
              <w:spacing w:before="85"/>
              <w:ind w:left="354" w:right="30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366" w:hRule="atLeast"/>
        </w:trPr>
        <w:tc>
          <w:tcPr>
            <w:tcW w:w="17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85"/>
              <w:ind w:left="405" w:right="384"/>
              <w:jc w:val="center"/>
              <w:rPr>
                <w:sz w:val="16"/>
              </w:rPr>
            </w:pPr>
            <w:r>
              <w:rPr>
                <w:sz w:val="16"/>
              </w:rPr>
              <w:t>Nº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Reposição</w:t>
            </w:r>
          </w:p>
        </w:tc>
        <w:tc>
          <w:tcPr>
            <w:tcW w:w="580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5"/>
              <w:ind w:left="71" w:right="51"/>
              <w:jc w:val="center"/>
              <w:rPr>
                <w:sz w:val="16"/>
              </w:rPr>
            </w:pPr>
            <w:r>
              <w:rPr>
                <w:sz w:val="16"/>
              </w:rPr>
              <w:t>653</w:t>
            </w:r>
          </w:p>
        </w:tc>
        <w:tc>
          <w:tcPr>
            <w:tcW w:w="74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5"/>
              <w:ind w:left="255"/>
              <w:rPr>
                <w:sz w:val="16"/>
              </w:rPr>
            </w:pPr>
            <w:r>
              <w:rPr>
                <w:sz w:val="16"/>
              </w:rPr>
              <w:t>239</w:t>
            </w:r>
          </w:p>
        </w:tc>
        <w:tc>
          <w:tcPr>
            <w:tcW w:w="74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5"/>
              <w:ind w:left="258"/>
              <w:rPr>
                <w:sz w:val="16"/>
              </w:rPr>
            </w:pPr>
            <w:r>
              <w:rPr>
                <w:sz w:val="16"/>
              </w:rPr>
              <w:t>562</w:t>
            </w:r>
          </w:p>
        </w:tc>
        <w:tc>
          <w:tcPr>
            <w:tcW w:w="74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5"/>
              <w:ind w:left="223" w:right="187"/>
              <w:jc w:val="center"/>
              <w:rPr>
                <w:sz w:val="16"/>
              </w:rPr>
            </w:pPr>
            <w:r>
              <w:rPr>
                <w:sz w:val="16"/>
              </w:rPr>
              <w:t>349</w:t>
            </w:r>
          </w:p>
        </w:tc>
        <w:tc>
          <w:tcPr>
            <w:tcW w:w="74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5"/>
              <w:ind w:left="198" w:right="198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5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5"/>
              <w:ind w:left="160" w:right="83"/>
              <w:jc w:val="center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  <w:tc>
          <w:tcPr>
            <w:tcW w:w="5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5"/>
              <w:ind w:left="160" w:right="80"/>
              <w:jc w:val="center"/>
              <w:rPr>
                <w:sz w:val="16"/>
              </w:rPr>
            </w:pPr>
            <w:r>
              <w:rPr>
                <w:sz w:val="16"/>
              </w:rPr>
              <w:t>396</w:t>
            </w:r>
          </w:p>
        </w:tc>
        <w:tc>
          <w:tcPr>
            <w:tcW w:w="5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5"/>
              <w:ind w:left="174"/>
              <w:rPr>
                <w:sz w:val="16"/>
              </w:rPr>
            </w:pPr>
            <w:r>
              <w:rPr>
                <w:sz w:val="16"/>
              </w:rPr>
              <w:t>286</w:t>
            </w:r>
          </w:p>
        </w:tc>
        <w:tc>
          <w:tcPr>
            <w:tcW w:w="5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5"/>
              <w:ind w:left="88"/>
              <w:jc w:val="center"/>
              <w:rPr>
                <w:sz w:val="16"/>
              </w:rPr>
            </w:pPr>
            <w:r>
              <w:rPr>
                <w:sz w:val="16"/>
              </w:rPr>
              <w:t>334</w:t>
            </w:r>
          </w:p>
        </w:tc>
        <w:tc>
          <w:tcPr>
            <w:tcW w:w="74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5"/>
              <w:ind w:left="246" w:right="159"/>
              <w:jc w:val="center"/>
              <w:rPr>
                <w:sz w:val="16"/>
              </w:rPr>
            </w:pPr>
            <w:r>
              <w:rPr>
                <w:sz w:val="16"/>
              </w:rPr>
              <w:t>209</w:t>
            </w:r>
          </w:p>
        </w:tc>
        <w:tc>
          <w:tcPr>
            <w:tcW w:w="59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4" w:hRule="atLeast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87"/>
              <w:ind w:left="405" w:right="380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Alcance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7"/>
              <w:ind w:left="76" w:right="51"/>
              <w:jc w:val="center"/>
              <w:rPr>
                <w:sz w:val="16"/>
              </w:rPr>
            </w:pPr>
            <w:r>
              <w:rPr>
                <w:sz w:val="16"/>
              </w:rPr>
              <w:t>13%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7"/>
              <w:ind w:left="275"/>
              <w:rPr>
                <w:sz w:val="16"/>
              </w:rPr>
            </w:pPr>
            <w:r>
              <w:rPr>
                <w:sz w:val="16"/>
              </w:rPr>
              <w:t>6%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7"/>
              <w:ind w:left="215"/>
              <w:rPr>
                <w:sz w:val="16"/>
              </w:rPr>
            </w:pPr>
            <w:r>
              <w:rPr>
                <w:sz w:val="16"/>
              </w:rPr>
              <w:t>9,5%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7"/>
              <w:ind w:left="210" w:right="175"/>
              <w:jc w:val="center"/>
              <w:rPr>
                <w:sz w:val="16"/>
              </w:rPr>
            </w:pPr>
            <w:r>
              <w:rPr>
                <w:sz w:val="16"/>
              </w:rPr>
              <w:t>7%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7"/>
              <w:ind w:left="210" w:right="176"/>
              <w:jc w:val="center"/>
              <w:rPr>
                <w:sz w:val="16"/>
              </w:rPr>
            </w:pPr>
            <w:r>
              <w:rPr>
                <w:sz w:val="16"/>
              </w:rPr>
              <w:t>7%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7"/>
              <w:ind w:left="95" w:right="52"/>
              <w:jc w:val="center"/>
              <w:rPr>
                <w:sz w:val="16"/>
              </w:rPr>
            </w:pPr>
            <w:r>
              <w:rPr>
                <w:sz w:val="16"/>
              </w:rPr>
              <w:t>6%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7"/>
              <w:ind w:left="95" w:right="49"/>
              <w:jc w:val="center"/>
              <w:rPr>
                <w:sz w:val="16"/>
              </w:rPr>
            </w:pPr>
            <w:r>
              <w:rPr>
                <w:sz w:val="16"/>
              </w:rPr>
              <w:t>9%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7"/>
              <w:ind w:left="212"/>
              <w:rPr>
                <w:sz w:val="16"/>
              </w:rPr>
            </w:pPr>
            <w:r>
              <w:rPr>
                <w:sz w:val="16"/>
              </w:rPr>
              <w:t>6%</w:t>
            </w:r>
          </w:p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7"/>
              <w:ind w:left="190" w:right="136"/>
              <w:jc w:val="center"/>
              <w:rPr>
                <w:sz w:val="16"/>
              </w:rPr>
            </w:pPr>
            <w:r>
              <w:rPr>
                <w:sz w:val="16"/>
              </w:rPr>
              <w:t>8%</w:t>
            </w: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7"/>
              <w:ind w:left="238" w:right="185"/>
              <w:jc w:val="center"/>
              <w:rPr>
                <w:sz w:val="16"/>
              </w:rPr>
            </w:pPr>
            <w:r>
              <w:rPr>
                <w:sz w:val="16"/>
              </w:rPr>
              <w:t>4%</w:t>
            </w:r>
          </w:p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5" w:hRule="atLeast"/>
        </w:trPr>
        <w:tc>
          <w:tcPr>
            <w:tcW w:w="17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line="190" w:lineRule="atLeast"/>
              <w:ind w:left="698" w:right="183" w:hanging="476"/>
              <w:rPr>
                <w:sz w:val="16"/>
              </w:rPr>
            </w:pPr>
            <w:r>
              <w:rPr>
                <w:color w:val="FFFFFF"/>
                <w:sz w:val="16"/>
              </w:rPr>
              <w:t>Média/HEMOPROD</w:t>
            </w:r>
            <w:r>
              <w:rPr>
                <w:color w:val="FFFFFF"/>
                <w:spacing w:val="-34"/>
                <w:sz w:val="16"/>
              </w:rPr>
              <w:t> </w:t>
            </w:r>
            <w:r>
              <w:rPr>
                <w:color w:val="FFFFFF"/>
                <w:sz w:val="16"/>
              </w:rPr>
              <w:t>2022</w:t>
            </w:r>
          </w:p>
        </w:tc>
        <w:tc>
          <w:tcPr>
            <w:tcW w:w="819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101"/>
              <w:ind w:left="3948" w:right="391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32%</w:t>
            </w:r>
          </w:p>
        </w:tc>
      </w:tr>
    </w:tbl>
    <w:p>
      <w:pPr>
        <w:spacing w:before="1"/>
        <w:ind w:left="471" w:right="0" w:firstLine="0"/>
        <w:jc w:val="left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000009"/>
          <w:sz w:val="18"/>
        </w:rPr>
        <w:t>Fonte:</w:t>
      </w:r>
      <w:r>
        <w:rPr>
          <w:rFonts w:ascii="Calibri" w:hAnsi="Calibri"/>
          <w:i/>
          <w:color w:val="000009"/>
          <w:spacing w:val="-3"/>
          <w:sz w:val="18"/>
        </w:rPr>
        <w:t> </w:t>
      </w:r>
      <w:r>
        <w:rPr>
          <w:rFonts w:ascii="Calibri" w:hAnsi="Calibri"/>
          <w:i/>
          <w:color w:val="000009"/>
          <w:sz w:val="18"/>
        </w:rPr>
        <w:t>9º</w:t>
      </w:r>
      <w:r>
        <w:rPr>
          <w:rFonts w:ascii="Calibri" w:hAnsi="Calibri"/>
          <w:i/>
          <w:color w:val="000009"/>
          <w:spacing w:val="-3"/>
          <w:sz w:val="18"/>
        </w:rPr>
        <w:t> </w:t>
      </w:r>
      <w:r>
        <w:rPr>
          <w:rFonts w:ascii="Calibri" w:hAnsi="Calibri"/>
          <w:i/>
          <w:color w:val="000009"/>
          <w:sz w:val="18"/>
        </w:rPr>
        <w:t>Boletim</w:t>
      </w:r>
      <w:r>
        <w:rPr>
          <w:rFonts w:ascii="Calibri" w:hAnsi="Calibri"/>
          <w:i/>
          <w:color w:val="000009"/>
          <w:spacing w:val="-4"/>
          <w:sz w:val="18"/>
        </w:rPr>
        <w:t> </w:t>
      </w:r>
      <w:r>
        <w:rPr>
          <w:rFonts w:ascii="Calibri" w:hAnsi="Calibri"/>
          <w:i/>
          <w:color w:val="000009"/>
          <w:sz w:val="18"/>
        </w:rPr>
        <w:t>de</w:t>
      </w:r>
      <w:r>
        <w:rPr>
          <w:rFonts w:ascii="Calibri" w:hAnsi="Calibri"/>
          <w:i/>
          <w:color w:val="000009"/>
          <w:spacing w:val="-3"/>
          <w:sz w:val="18"/>
        </w:rPr>
        <w:t> </w:t>
      </w:r>
      <w:r>
        <w:rPr>
          <w:rFonts w:ascii="Calibri" w:hAnsi="Calibri"/>
          <w:i/>
          <w:color w:val="000009"/>
          <w:sz w:val="18"/>
        </w:rPr>
        <w:t>Produção</w:t>
      </w:r>
      <w:r>
        <w:rPr>
          <w:rFonts w:ascii="Calibri" w:hAnsi="Calibri"/>
          <w:i/>
          <w:color w:val="000009"/>
          <w:spacing w:val="-5"/>
          <w:sz w:val="18"/>
        </w:rPr>
        <w:t> </w:t>
      </w:r>
      <w:r>
        <w:rPr>
          <w:rFonts w:ascii="Calibri" w:hAnsi="Calibri"/>
          <w:i/>
          <w:color w:val="000009"/>
          <w:sz w:val="18"/>
        </w:rPr>
        <w:t>Hemoterapia</w:t>
      </w:r>
      <w:r>
        <w:rPr>
          <w:rFonts w:ascii="Calibri" w:hAnsi="Calibri"/>
          <w:i/>
          <w:color w:val="000009"/>
          <w:spacing w:val="-1"/>
          <w:sz w:val="18"/>
        </w:rPr>
        <w:t> </w:t>
      </w:r>
      <w:r>
        <w:rPr>
          <w:rFonts w:ascii="Calibri" w:hAnsi="Calibri"/>
          <w:i/>
          <w:color w:val="000009"/>
          <w:sz w:val="18"/>
        </w:rPr>
        <w:t>–</w:t>
      </w:r>
      <w:r>
        <w:rPr>
          <w:rFonts w:ascii="Calibri" w:hAnsi="Calibri"/>
          <w:i/>
          <w:color w:val="000009"/>
          <w:spacing w:val="-3"/>
          <w:sz w:val="18"/>
        </w:rPr>
        <w:t> </w:t>
      </w:r>
      <w:r>
        <w:rPr>
          <w:rFonts w:ascii="Calibri" w:hAnsi="Calibri"/>
          <w:i/>
          <w:color w:val="000009"/>
          <w:sz w:val="18"/>
        </w:rPr>
        <w:t>HEMOPROD</w:t>
      </w:r>
      <w:r>
        <w:rPr>
          <w:rFonts w:ascii="Calibri" w:hAnsi="Calibri"/>
          <w:i/>
          <w:color w:val="000009"/>
          <w:spacing w:val="-4"/>
          <w:sz w:val="18"/>
        </w:rPr>
        <w:t> </w:t>
      </w:r>
      <w:r>
        <w:rPr>
          <w:rFonts w:ascii="Calibri" w:hAnsi="Calibri"/>
          <w:i/>
          <w:color w:val="000009"/>
          <w:sz w:val="18"/>
        </w:rPr>
        <w:t>2022.</w:t>
      </w:r>
    </w:p>
    <w:p>
      <w:pPr>
        <w:pStyle w:val="BodyText"/>
        <w:spacing w:before="10"/>
        <w:rPr>
          <w:rFonts w:ascii="Calibri"/>
          <w:i/>
          <w:sz w:val="10"/>
        </w:rPr>
      </w:pPr>
      <w:r>
        <w:rPr/>
        <w:pict>
          <v:group style="position:absolute;margin-left:39.253937pt;margin-top:8.577607pt;width:501pt;height:173.5pt;mso-position-horizontal-relative:page;mso-position-vertical-relative:paragraph;z-index:-15720960;mso-wrap-distance-left:0;mso-wrap-distance-right:0" coordorigin="785,172" coordsize="10020,3470">
            <v:shape style="position:absolute;left:795;top:181;width:10000;height:3450" type="#_x0000_t75" stroked="false">
              <v:imagedata r:id="rId29" o:title=""/>
            </v:shape>
            <v:shape style="position:absolute;left:1248;top:1845;width:7497;height:868" type="#_x0000_t75" stroked="false">
              <v:imagedata r:id="rId30" o:title=""/>
            </v:shape>
            <v:line style="position:absolute" from="1413,2195" to="1953,2195" stroked="true" strokeweight="1.5024pt" strokecolor="#ec7c30">
              <v:stroke dashstyle="solid"/>
            </v:line>
            <v:shape style="position:absolute;left:2467;top:2184;width:7710;height:16" coordorigin="2467,2184" coordsize="7710,16" path="m2467,2184l4343,2184m4858,2184l5139,2184m5654,2184l6733,2184m7248,2184l8326,2184m8841,2184l10177,2184m2467,2199l5139,2199m5654,2199l6733,2199m7248,2199l8326,2199m8841,2199l10177,2199e" filled="false" stroked="true" strokeweight=".3912pt" strokecolor="#ec7c30">
              <v:path arrowok="t"/>
              <v:stroke dashstyle="solid"/>
            </v:shape>
            <v:shape style="position:absolute;left:1413;top:599;width:8764;height:2" coordorigin="1413,599" coordsize="8764,0" path="m1413,599l1413,599,9379,599,10177,599e" filled="false" stroked="true" strokeweight="1.5024pt" strokecolor="#a4a4a4">
              <v:path arrowok="t"/>
              <v:stroke dashstyle="solid"/>
            </v:shape>
            <v:rect style="position:absolute;left:1952;top:1950;width:515;height:305" filled="true" fillcolor="#4471c4" stroked="false">
              <v:fill type="solid"/>
            </v:rect>
            <v:rect style="position:absolute;left:1952;top:1950;width:515;height:305" filled="false" stroked="true" strokeweight=".99213pt" strokecolor="#315390">
              <v:stroke dashstyle="solid"/>
            </v:rect>
            <v:rect style="position:absolute;left:3545;top:1884;width:515;height:305" filled="true" fillcolor="#4471c4" stroked="false">
              <v:fill type="solid"/>
            </v:rect>
            <v:rect style="position:absolute;left:3545;top:1884;width:515;height:305" filled="false" stroked="true" strokeweight=".99213pt" strokecolor="#315390">
              <v:stroke dashstyle="solid"/>
            </v:rect>
            <v:rect style="position:absolute;left:4342;top:1884;width:515;height:305" filled="true" fillcolor="#4471c4" stroked="false">
              <v:fill type="solid"/>
            </v:rect>
            <v:rect style="position:absolute;left:4342;top:1884;width:515;height:305" filled="false" stroked="true" strokeweight=".99213pt" strokecolor="#315390">
              <v:stroke dashstyle="solid"/>
            </v:rect>
            <v:rect style="position:absolute;left:5139;top:1950;width:515;height:305" filled="true" fillcolor="#4471c4" stroked="false">
              <v:fill type="solid"/>
            </v:rect>
            <v:rect style="position:absolute;left:5139;top:1950;width:515;height:305" filled="false" stroked="true" strokeweight=".99213pt" strokecolor="#315390">
              <v:stroke dashstyle="solid"/>
            </v:rect>
            <v:rect style="position:absolute;left:6732;top:1950;width:515;height:305" filled="true" fillcolor="#4471c4" stroked="false">
              <v:fill type="solid"/>
            </v:rect>
            <v:rect style="position:absolute;left:6732;top:1950;width:515;height:305" filled="false" stroked="true" strokeweight=".99213pt" strokecolor="#315390">
              <v:stroke dashstyle="solid"/>
            </v:rect>
            <v:rect style="position:absolute;left:8325;top:2082;width:515;height:305" filled="true" fillcolor="#4471c4" stroked="false">
              <v:fill type="solid"/>
            </v:rect>
            <v:rect style="position:absolute;left:8325;top:2082;width:515;height:305" filled="false" stroked="true" strokeweight=".99213pt" strokecolor="#315390">
              <v:stroke dashstyle="solid"/>
            </v:rect>
            <v:shape style="position:absolute;left:3165;top:3287;width:395;height:110" type="#_x0000_t75" stroked="false">
              <v:imagedata r:id="rId24" o:title=""/>
            </v:shape>
            <v:line style="position:absolute" from="4640,3343" to="5024,3343" stroked="true" strokeweight="1.5024pt" strokecolor="#ec7c30">
              <v:stroke dashstyle="solid"/>
            </v:line>
            <v:line style="position:absolute" from="6233,3343" to="6617,3343" stroked="true" strokeweight="1.5024pt" strokecolor="#a4a4a4">
              <v:stroke dashstyle="solid"/>
            </v:line>
            <v:rect style="position:absolute;left:795;top:181;width:10000;height:3450" filled="false" stroked="true" strokeweight=".99213pt" strokecolor="#000000">
              <v:stroke dashstyle="solid"/>
            </v:rect>
            <v:shape style="position:absolute;left:8169;top:283;width:1191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HEMOPROD: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32%</w:t>
                    </w:r>
                  </w:p>
                </w:txbxContent>
              </v:textbox>
              <w10:wrap type="none"/>
            </v:shape>
            <v:shape style="position:absolute;left:8842;top:1814;width:1206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2022: 7,8%</w:t>
                    </w:r>
                  </w:p>
                </w:txbxContent>
              </v:textbox>
              <w10:wrap type="none"/>
            </v:shape>
            <v:shape style="position:absolute;left:2012;top:2021;width:41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6,0%</w:t>
                    </w:r>
                  </w:p>
                </w:txbxContent>
              </v:textbox>
              <w10:wrap type="none"/>
            </v:shape>
            <v:shape style="position:absolute;left:3605;top:1955;width:41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7,0%</w:t>
                    </w:r>
                  </w:p>
                </w:txbxContent>
              </v:textbox>
              <w10:wrap type="none"/>
            </v:shape>
            <v:shape style="position:absolute;left:4402;top:1955;width:41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7,0%</w:t>
                    </w:r>
                  </w:p>
                </w:txbxContent>
              </v:textbox>
              <w10:wrap type="none"/>
            </v:shape>
            <v:shape style="position:absolute;left:5199;top:2021;width:41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6,0%</w:t>
                    </w:r>
                  </w:p>
                </w:txbxContent>
              </v:textbox>
              <w10:wrap type="none"/>
            </v:shape>
            <v:shape style="position:absolute;left:6793;top:2021;width:41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6,0%</w:t>
                    </w:r>
                  </w:p>
                </w:txbxContent>
              </v:textbox>
              <w10:wrap type="none"/>
            </v:shape>
            <v:shape style="position:absolute;left:8386;top:2153;width:41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4,0%</w:t>
                    </w:r>
                  </w:p>
                </w:txbxContent>
              </v:textbox>
              <w10:wrap type="none"/>
            </v:shape>
            <v:shape style="position:absolute;left:1293;top:2860;width:2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2083;top:2860;width:2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856;top:2860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674;top:2860;width:2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459;top:2860;width:30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275;top:2860;width:26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6098;top:2860;width:2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850;top:2860;width:3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673;top:2860;width:2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448;top:2860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235;top:2860;width:3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10042;top:2860;width:29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3597;top:3259;width:76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Reposição</w:t>
                    </w:r>
                  </w:p>
                </w:txbxContent>
              </v:textbox>
              <w10:wrap type="none"/>
            </v:shape>
            <v:shape style="position:absolute;left:5066;top:3259;width:88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  <v:shape style="position:absolute;left:6659;top:3259;width:185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Média/HEMOPROD</w:t>
                    </w:r>
                    <w:r>
                      <w:rPr>
                        <w:rFonts w:ascii="Calibri" w:hAnsi="Calibri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  <v:shape style="position:absolute;left:7529;top:1818;width:515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8,0%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935;top:1752;width:515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9,0%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749;top:1719;width:515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49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9,5%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105;top:1488;width:61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49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13,0%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Calibri"/>
          <w:i/>
          <w:sz w:val="18"/>
        </w:rPr>
      </w:pPr>
    </w:p>
    <w:p>
      <w:pPr>
        <w:pStyle w:val="BodyText"/>
        <w:spacing w:before="2"/>
        <w:rPr>
          <w:rFonts w:ascii="Calibri"/>
          <w:i/>
          <w:sz w:val="14"/>
        </w:rPr>
      </w:pPr>
    </w:p>
    <w:p>
      <w:pPr>
        <w:pStyle w:val="BodyText"/>
        <w:spacing w:line="360" w:lineRule="auto" w:before="1"/>
        <w:ind w:left="329" w:right="570"/>
        <w:jc w:val="both"/>
      </w:pPr>
      <w:r>
        <w:rPr>
          <w:rFonts w:ascii="Arial" w:hAnsi="Arial"/>
          <w:b/>
        </w:rPr>
        <w:t>Análise Critica: </w:t>
      </w:r>
      <w:r>
        <w:rPr/>
        <w:t>Ao transcorrer do mês de outubro o número de doadores de reposição atingiu o total</w:t>
      </w:r>
      <w:r>
        <w:rPr>
          <w:spacing w:val="-59"/>
        </w:rPr>
        <w:t> </w:t>
      </w:r>
      <w:r>
        <w:rPr/>
        <w:t>de</w:t>
      </w:r>
      <w:r>
        <w:rPr>
          <w:spacing w:val="-8"/>
        </w:rPr>
        <w:t> </w:t>
      </w:r>
      <w:r>
        <w:rPr/>
        <w:t>209</w:t>
      </w:r>
      <w:r>
        <w:rPr>
          <w:spacing w:val="-11"/>
        </w:rPr>
        <w:t> </w:t>
      </w:r>
      <w:r>
        <w:rPr/>
        <w:t>representando4%</w:t>
      </w:r>
      <w:r>
        <w:rPr>
          <w:spacing w:val="-7"/>
        </w:rPr>
        <w:t> </w:t>
      </w:r>
      <w:r>
        <w:rPr/>
        <w:t>do</w:t>
      </w:r>
      <w:r>
        <w:rPr>
          <w:spacing w:val="-10"/>
        </w:rPr>
        <w:t> </w:t>
      </w:r>
      <w:r>
        <w:rPr/>
        <w:t>total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doadores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reposição,</w:t>
      </w:r>
      <w:r>
        <w:rPr>
          <w:spacing w:val="-11"/>
        </w:rPr>
        <w:t> </w:t>
      </w:r>
      <w:r>
        <w:rPr/>
        <w:t>índice</w:t>
      </w:r>
      <w:r>
        <w:rPr>
          <w:spacing w:val="-7"/>
        </w:rPr>
        <w:t> </w:t>
      </w:r>
      <w:r>
        <w:rPr/>
        <w:t>abaixo</w:t>
      </w:r>
      <w:r>
        <w:rPr>
          <w:spacing w:val="-7"/>
        </w:rPr>
        <w:t> </w:t>
      </w:r>
      <w:r>
        <w:rPr/>
        <w:t>dos</w:t>
      </w:r>
      <w:r>
        <w:rPr>
          <w:spacing w:val="-9"/>
        </w:rPr>
        <w:t> </w:t>
      </w:r>
      <w:r>
        <w:rPr/>
        <w:t>32%</w:t>
      </w:r>
      <w:r>
        <w:rPr>
          <w:spacing w:val="-9"/>
        </w:rPr>
        <w:t> </w:t>
      </w:r>
      <w:r>
        <w:rPr/>
        <w:t>correlacionada</w:t>
      </w:r>
      <w:r>
        <w:rPr>
          <w:spacing w:val="-7"/>
        </w:rPr>
        <w:t> </w:t>
      </w:r>
      <w:r>
        <w:rPr/>
        <w:t>ao</w:t>
      </w:r>
      <w:r>
        <w:rPr>
          <w:spacing w:val="-59"/>
        </w:rPr>
        <w:t> </w:t>
      </w:r>
      <w:r>
        <w:rPr/>
        <w:t>Hemoprod</w:t>
      </w:r>
      <w:r>
        <w:rPr>
          <w:spacing w:val="-4"/>
        </w:rPr>
        <w:t> </w:t>
      </w:r>
      <w:r>
        <w:rPr/>
        <w:t>2022,</w:t>
      </w:r>
      <w:r>
        <w:rPr>
          <w:spacing w:val="-2"/>
        </w:rPr>
        <w:t> </w:t>
      </w:r>
      <w:r>
        <w:rPr/>
        <w:t>considerando</w:t>
      </w:r>
      <w:r>
        <w:rPr>
          <w:spacing w:val="-2"/>
        </w:rPr>
        <w:t> </w:t>
      </w:r>
      <w:r>
        <w:rPr/>
        <w:t>não</w:t>
      </w:r>
      <w:r>
        <w:rPr>
          <w:spacing w:val="-3"/>
        </w:rPr>
        <w:t> </w:t>
      </w:r>
      <w:r>
        <w:rPr/>
        <w:t>ser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perfil</w:t>
      </w:r>
      <w:r>
        <w:rPr>
          <w:spacing w:val="-1"/>
        </w:rPr>
        <w:t> </w:t>
      </w:r>
      <w:r>
        <w:rPr/>
        <w:t>e</w:t>
      </w:r>
      <w:r>
        <w:rPr>
          <w:spacing w:val="-5"/>
        </w:rPr>
        <w:t> </w:t>
      </w:r>
      <w:r>
        <w:rPr/>
        <w:t>característica</w:t>
      </w:r>
      <w:r>
        <w:rPr>
          <w:spacing w:val="-2"/>
        </w:rPr>
        <w:t> </w:t>
      </w:r>
      <w:r>
        <w:rPr/>
        <w:t>esperada</w:t>
      </w:r>
      <w:r>
        <w:rPr>
          <w:spacing w:val="-5"/>
        </w:rPr>
        <w:t> </w:t>
      </w:r>
      <w:r>
        <w:rPr/>
        <w:t>do</w:t>
      </w:r>
      <w:r>
        <w:rPr>
          <w:spacing w:val="-2"/>
        </w:rPr>
        <w:t> </w:t>
      </w:r>
      <w:r>
        <w:rPr/>
        <w:t>doador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Rede</w:t>
      </w:r>
      <w:r>
        <w:rPr>
          <w:spacing w:val="-4"/>
        </w:rPr>
        <w:t> </w:t>
      </w:r>
      <w:r>
        <w:rPr/>
        <w:t>HEMO.</w:t>
      </w:r>
    </w:p>
    <w:p>
      <w:pPr>
        <w:pStyle w:val="BodyText"/>
        <w:spacing w:before="1"/>
        <w:rPr>
          <w:sz w:val="23"/>
        </w:rPr>
      </w:pPr>
    </w:p>
    <w:p>
      <w:pPr>
        <w:pStyle w:val="Heading3"/>
        <w:numPr>
          <w:ilvl w:val="3"/>
          <w:numId w:val="18"/>
        </w:numPr>
        <w:tabs>
          <w:tab w:pos="1332" w:val="left" w:leader="none"/>
        </w:tabs>
        <w:spacing w:line="240" w:lineRule="auto" w:before="0" w:after="0"/>
        <w:ind w:left="1331" w:right="0" w:hanging="1003"/>
        <w:jc w:val="left"/>
      </w:pPr>
      <w:r>
        <w:rPr/>
        <w:t>DOADORES</w:t>
      </w:r>
      <w:r>
        <w:rPr>
          <w:spacing w:val="-4"/>
        </w:rPr>
        <w:t> </w:t>
      </w:r>
      <w:r>
        <w:rPr/>
        <w:t>AUTÓLOGOS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 w:after="1"/>
        <w:rPr>
          <w:rFonts w:ascii="Arial"/>
          <w:b/>
          <w:sz w:val="28"/>
        </w:rPr>
      </w:pPr>
    </w:p>
    <w:tbl>
      <w:tblPr>
        <w:tblW w:w="0" w:type="auto"/>
        <w:jc w:val="left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2"/>
        <w:gridCol w:w="634"/>
        <w:gridCol w:w="749"/>
        <w:gridCol w:w="751"/>
        <w:gridCol w:w="633"/>
        <w:gridCol w:w="657"/>
        <w:gridCol w:w="611"/>
        <w:gridCol w:w="573"/>
        <w:gridCol w:w="660"/>
        <w:gridCol w:w="595"/>
        <w:gridCol w:w="645"/>
        <w:gridCol w:w="671"/>
        <w:gridCol w:w="808"/>
      </w:tblGrid>
      <w:tr>
        <w:trPr>
          <w:trHeight w:val="337" w:hRule="atLeast"/>
        </w:trPr>
        <w:tc>
          <w:tcPr>
            <w:tcW w:w="1932" w:type="dxa"/>
            <w:shd w:val="clear" w:color="auto" w:fill="4471C4"/>
          </w:tcPr>
          <w:p>
            <w:pPr>
              <w:pStyle w:val="TableParagraph"/>
              <w:spacing w:before="70"/>
              <w:ind w:left="744" w:right="72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70"/>
              <w:ind w:left="63" w:right="4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49" w:type="dxa"/>
            <w:shd w:val="clear" w:color="auto" w:fill="4471C4"/>
          </w:tcPr>
          <w:p>
            <w:pPr>
              <w:pStyle w:val="TableParagraph"/>
              <w:spacing w:before="70"/>
              <w:ind w:left="136" w:right="10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51" w:type="dxa"/>
            <w:shd w:val="clear" w:color="auto" w:fill="4471C4"/>
          </w:tcPr>
          <w:p>
            <w:pPr>
              <w:pStyle w:val="TableParagraph"/>
              <w:spacing w:before="70"/>
              <w:ind w:left="138" w:right="11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33" w:type="dxa"/>
            <w:shd w:val="clear" w:color="auto" w:fill="4471C4"/>
          </w:tcPr>
          <w:p>
            <w:pPr>
              <w:pStyle w:val="TableParagraph"/>
              <w:spacing w:before="70"/>
              <w:ind w:left="182" w:right="16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57" w:type="dxa"/>
            <w:shd w:val="clear" w:color="auto" w:fill="4471C4"/>
          </w:tcPr>
          <w:p>
            <w:pPr>
              <w:pStyle w:val="TableParagraph"/>
              <w:spacing w:before="70"/>
              <w:ind w:left="186" w:right="16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11" w:type="dxa"/>
            <w:shd w:val="clear" w:color="auto" w:fill="4471C4"/>
          </w:tcPr>
          <w:p>
            <w:pPr>
              <w:pStyle w:val="TableParagraph"/>
              <w:spacing w:before="70"/>
              <w:ind w:left="52" w:right="2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73" w:type="dxa"/>
            <w:shd w:val="clear" w:color="auto" w:fill="4471C4"/>
          </w:tcPr>
          <w:p>
            <w:pPr>
              <w:pStyle w:val="TableParagraph"/>
              <w:spacing w:before="70"/>
              <w:ind w:right="175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60" w:type="dxa"/>
            <w:shd w:val="clear" w:color="auto" w:fill="4471C4"/>
          </w:tcPr>
          <w:p>
            <w:pPr>
              <w:pStyle w:val="TableParagraph"/>
              <w:spacing w:before="70"/>
              <w:ind w:left="122" w:right="9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95" w:type="dxa"/>
            <w:shd w:val="clear" w:color="auto" w:fill="4471C4"/>
          </w:tcPr>
          <w:p>
            <w:pPr>
              <w:pStyle w:val="TableParagraph"/>
              <w:spacing w:before="70"/>
              <w:ind w:right="166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45" w:type="dxa"/>
            <w:shd w:val="clear" w:color="auto" w:fill="4471C4"/>
          </w:tcPr>
          <w:p>
            <w:pPr>
              <w:pStyle w:val="TableParagraph"/>
              <w:spacing w:before="70"/>
              <w:ind w:left="186" w:right="15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71" w:type="dxa"/>
            <w:shd w:val="clear" w:color="auto" w:fill="4471C4"/>
          </w:tcPr>
          <w:p>
            <w:pPr>
              <w:pStyle w:val="TableParagraph"/>
              <w:spacing w:before="70"/>
              <w:ind w:left="2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808" w:type="dxa"/>
            <w:shd w:val="clear" w:color="auto" w:fill="4471C4"/>
          </w:tcPr>
          <w:p>
            <w:pPr>
              <w:pStyle w:val="TableParagraph"/>
              <w:spacing w:before="70"/>
              <w:ind w:left="29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340" w:hRule="atLeast"/>
        </w:trPr>
        <w:tc>
          <w:tcPr>
            <w:tcW w:w="19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70"/>
              <w:ind w:left="132" w:right="110"/>
              <w:jc w:val="center"/>
              <w:rPr>
                <w:sz w:val="16"/>
              </w:rPr>
            </w:pPr>
            <w:r>
              <w:rPr>
                <w:sz w:val="16"/>
              </w:rPr>
              <w:t>Nº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Autólogos</w:t>
            </w:r>
          </w:p>
        </w:tc>
        <w:tc>
          <w:tcPr>
            <w:tcW w:w="634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0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4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0"/>
              <w:ind w:left="2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5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0"/>
              <w:ind w:left="2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6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0"/>
              <w:ind w:left="2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65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0"/>
              <w:ind w:left="5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1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0"/>
              <w:ind w:right="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0"/>
              <w:ind w:right="207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0"/>
              <w:ind w:left="6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0"/>
              <w:ind w:right="21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0"/>
              <w:ind w:left="6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7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2" w:hRule="atLeast"/>
        </w:trPr>
        <w:tc>
          <w:tcPr>
            <w:tcW w:w="19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70"/>
              <w:ind w:left="132" w:right="111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Alcance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0"/>
              <w:ind w:left="54" w:right="33"/>
              <w:jc w:val="center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0"/>
              <w:ind w:left="158" w:right="132"/>
              <w:jc w:val="center"/>
              <w:rPr>
                <w:sz w:val="16"/>
              </w:rPr>
            </w:pPr>
            <w:r>
              <w:rPr>
                <w:sz w:val="16"/>
              </w:rPr>
              <w:t>0,03%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0"/>
              <w:ind w:left="158" w:right="134"/>
              <w:jc w:val="center"/>
              <w:rPr>
                <w:sz w:val="16"/>
              </w:rPr>
            </w:pPr>
            <w:r>
              <w:rPr>
                <w:sz w:val="16"/>
              </w:rPr>
              <w:t>0,05%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0"/>
              <w:ind w:left="98" w:right="76"/>
              <w:jc w:val="center"/>
              <w:rPr>
                <w:sz w:val="16"/>
              </w:rPr>
            </w:pPr>
            <w:r>
              <w:rPr>
                <w:sz w:val="16"/>
              </w:rPr>
              <w:t>0,05%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0"/>
              <w:ind w:left="176" w:right="154"/>
              <w:jc w:val="center"/>
              <w:rPr>
                <w:sz w:val="16"/>
              </w:rPr>
            </w:pPr>
            <w:r>
              <w:rPr>
                <w:sz w:val="16"/>
              </w:rPr>
              <w:t>0%</w:t>
            </w:r>
          </w:p>
        </w:tc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0"/>
              <w:ind w:left="73" w:right="42"/>
              <w:jc w:val="center"/>
              <w:rPr>
                <w:sz w:val="16"/>
              </w:rPr>
            </w:pPr>
            <w:r>
              <w:rPr>
                <w:sz w:val="16"/>
              </w:rPr>
              <w:t>0%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0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0%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0"/>
              <w:ind w:left="174" w:right="145"/>
              <w:jc w:val="center"/>
              <w:rPr>
                <w:sz w:val="16"/>
              </w:rPr>
            </w:pPr>
            <w:r>
              <w:rPr>
                <w:sz w:val="16"/>
              </w:rPr>
              <w:t>0%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0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0%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0"/>
              <w:ind w:left="210" w:right="179"/>
              <w:jc w:val="center"/>
              <w:rPr>
                <w:sz w:val="16"/>
              </w:rPr>
            </w:pPr>
            <w:r>
              <w:rPr>
                <w:sz w:val="16"/>
              </w:rPr>
              <w:t>0%</w:t>
            </w:r>
          </w:p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4" w:hRule="atLeast"/>
        </w:trPr>
        <w:tc>
          <w:tcPr>
            <w:tcW w:w="19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77"/>
              <w:ind w:left="132" w:right="11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Média/HEMOPROD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2022</w:t>
            </w:r>
          </w:p>
        </w:tc>
        <w:tc>
          <w:tcPr>
            <w:tcW w:w="798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77"/>
              <w:ind w:left="3878" w:right="385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1%</w:t>
            </w:r>
          </w:p>
        </w:tc>
      </w:tr>
    </w:tbl>
    <w:p>
      <w:pPr>
        <w:spacing w:line="219" w:lineRule="exact" w:before="0"/>
        <w:ind w:left="471" w:right="0" w:firstLine="0"/>
        <w:jc w:val="left"/>
        <w:rPr>
          <w:rFonts w:ascii="Calibri" w:hAnsi="Calibri"/>
          <w:i/>
          <w:sz w:val="18"/>
        </w:rPr>
      </w:pPr>
      <w:r>
        <w:rPr/>
        <w:pict>
          <v:group style="position:absolute;margin-left:39.253937pt;margin-top:16.719999pt;width:501pt;height:156.25pt;mso-position-horizontal-relative:page;mso-position-vertical-relative:paragraph;z-index:-15720448;mso-wrap-distance-left:0;mso-wrap-distance-right:0" coordorigin="785,334" coordsize="10020,3125">
            <v:shape style="position:absolute;left:795;top:344;width:10000;height:3105" type="#_x0000_t75" stroked="false">
              <v:imagedata r:id="rId31" o:title=""/>
            </v:shape>
            <v:shape style="position:absolute;left:2044;top:2441;width:1922;height:93" type="#_x0000_t75" stroked="false">
              <v:imagedata r:id="rId32" o:title=""/>
            </v:shape>
            <v:shape style="position:absolute;left:1413;top:891;width:8764;height:2" coordorigin="1413,892" coordsize="8764,0" path="m1413,892l1413,892,9379,892,10177,892e" filled="false" stroked="true" strokeweight="1.5024pt" strokecolor="#ec7c30">
              <v:path arrowok="t"/>
              <v:stroke dashstyle="solid"/>
            </v:shape>
            <v:rect style="position:absolute;left:1105;top:2163;width:617;height:305" filled="true" fillcolor="#4471c4" stroked="false">
              <v:fill type="solid"/>
            </v:rect>
            <v:rect style="position:absolute;left:1105;top:2163;width:617;height:305" filled="false" stroked="true" strokeweight=".99213pt" strokecolor="#315390">
              <v:stroke dashstyle="solid"/>
            </v:rect>
            <v:rect style="position:absolute;left:1901;top:2114;width:617;height:305" filled="true" fillcolor="#4471c4" stroked="false">
              <v:fill type="solid"/>
            </v:rect>
            <v:rect style="position:absolute;left:1901;top:2114;width:617;height:305" filled="false" stroked="true" strokeweight=".99213pt" strokecolor="#315390">
              <v:stroke dashstyle="solid"/>
            </v:rect>
            <v:rect style="position:absolute;left:2698;top:2163;width:617;height:305" filled="true" fillcolor="#4471c4" stroked="false">
              <v:fill type="solid"/>
            </v:rect>
            <v:rect style="position:absolute;left:2698;top:2163;width:617;height:305" filled="false" stroked="true" strokeweight=".99213pt" strokecolor="#315390">
              <v:stroke dashstyle="solid"/>
            </v:rect>
            <v:rect style="position:absolute;left:3495;top:2082;width:617;height:305" filled="true" fillcolor="#4471c4" stroked="false">
              <v:fill type="solid"/>
            </v:rect>
            <v:rect style="position:absolute;left:3495;top:2082;width:617;height:305" filled="false" stroked="true" strokeweight=".99213pt" strokecolor="#315390">
              <v:stroke dashstyle="solid"/>
            </v:rect>
            <v:rect style="position:absolute;left:4292;top:2163;width:617;height:305" filled="true" fillcolor="#4471c4" stroked="false">
              <v:fill type="solid"/>
            </v:rect>
            <v:rect style="position:absolute;left:4292;top:2163;width:617;height:305" filled="false" stroked="true" strokeweight=".99213pt" strokecolor="#315390">
              <v:stroke dashstyle="solid"/>
            </v:rect>
            <v:rect style="position:absolute;left:5088;top:2163;width:617;height:305" filled="true" fillcolor="#4471c4" stroked="false">
              <v:fill type="solid"/>
            </v:rect>
            <v:rect style="position:absolute;left:5088;top:2163;width:617;height:305" filled="false" stroked="true" strokeweight=".99213pt" strokecolor="#315390">
              <v:stroke dashstyle="solid"/>
            </v:rect>
            <v:rect style="position:absolute;left:5885;top:2163;width:617;height:305" filled="true" fillcolor="#4471c4" stroked="false">
              <v:fill type="solid"/>
            </v:rect>
            <v:rect style="position:absolute;left:5885;top:2163;width:617;height:305" filled="false" stroked="true" strokeweight=".99213pt" strokecolor="#315390">
              <v:stroke dashstyle="solid"/>
            </v:rect>
            <v:rect style="position:absolute;left:6682;top:2163;width:617;height:305" filled="true" fillcolor="#4471c4" stroked="false">
              <v:fill type="solid"/>
            </v:rect>
            <v:rect style="position:absolute;left:6682;top:2163;width:617;height:305" filled="false" stroked="true" strokeweight=".99213pt" strokecolor="#315390">
              <v:stroke dashstyle="solid"/>
            </v:rect>
            <v:rect style="position:absolute;left:7478;top:2163;width:617;height:305" filled="true" fillcolor="#4471c4" stroked="false">
              <v:fill type="solid"/>
            </v:rect>
            <v:rect style="position:absolute;left:7478;top:2163;width:617;height:305" filled="false" stroked="true" strokeweight=".99213pt" strokecolor="#315390">
              <v:stroke dashstyle="solid"/>
            </v:rect>
            <v:rect style="position:absolute;left:8275;top:2163;width:617;height:305" filled="true" fillcolor="#4471c4" stroked="false">
              <v:fill type="solid"/>
            </v:rect>
            <v:rect style="position:absolute;left:8275;top:2163;width:617;height:305" filled="false" stroked="true" strokeweight=".99213pt" strokecolor="#315390">
              <v:stroke dashstyle="solid"/>
            </v:rect>
            <v:shape style="position:absolute;left:3969;top:3105;width:395;height:110" type="#_x0000_t75" stroked="false">
              <v:imagedata r:id="rId24" o:title=""/>
            </v:shape>
            <v:line style="position:absolute" from="5430,3161" to="5814,3161" stroked="true" strokeweight="1.5024pt" strokecolor="#ec7c30">
              <v:stroke dashstyle="solid"/>
            </v:line>
            <v:rect style="position:absolute;left:795;top:344;width:10000;height:3105" filled="false" stroked="true" strokeweight=".99213pt" strokecolor="#000000">
              <v:stroke dashstyle="solid"/>
            </v:rect>
            <v:shape style="position:absolute;left:7943;top:714;width:1671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HEMOPROD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2022:</w:t>
                    </w:r>
                    <w:r>
                      <w:rPr>
                        <w:rFonts w:ascii="Calibri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1,00%</w:t>
                    </w:r>
                  </w:p>
                </w:txbxContent>
              </v:textbox>
              <w10:wrap type="none"/>
            </v:shape>
            <v:shape style="position:absolute;left:1164;top:2236;width:51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0,00%</w:t>
                    </w:r>
                  </w:p>
                </w:txbxContent>
              </v:textbox>
              <w10:wrap type="none"/>
            </v:shape>
            <v:shape style="position:absolute;left:1961;top:2186;width:51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0,03%</w:t>
                    </w:r>
                  </w:p>
                </w:txbxContent>
              </v:textbox>
              <w10:wrap type="none"/>
            </v:shape>
            <v:shape style="position:absolute;left:2758;top:2236;width:51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0,00%</w:t>
                    </w:r>
                  </w:p>
                </w:txbxContent>
              </v:textbox>
              <w10:wrap type="none"/>
            </v:shape>
            <v:shape style="position:absolute;left:3555;top:2153;width:51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0,05%</w:t>
                    </w:r>
                  </w:p>
                </w:txbxContent>
              </v:textbox>
              <w10:wrap type="none"/>
            </v:shape>
            <v:shape style="position:absolute;left:4352;top:2236;width:4500;height:200" type="#_x0000_t202" filled="false" stroked="false">
              <v:textbox inset="0,0,0,0">
                <w:txbxContent>
                  <w:p>
                    <w:pPr>
                      <w:tabs>
                        <w:tab w:pos="796" w:val="left" w:leader="none"/>
                        <w:tab w:pos="1593" w:val="left" w:leader="none"/>
                        <w:tab w:pos="2390" w:val="left" w:leader="none"/>
                        <w:tab w:pos="3187" w:val="left" w:leader="none"/>
                        <w:tab w:pos="3983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0,00%</w:t>
                      <w:tab/>
                      <w:t>0,00%</w:t>
                      <w:tab/>
                      <w:t>0,00%</w:t>
                      <w:tab/>
                      <w:t>0,00%</w:t>
                      <w:tab/>
                      <w:t>0,00%</w:t>
                      <w:tab/>
                      <w:t>0,00%</w:t>
                    </w:r>
                  </w:p>
                </w:txbxContent>
              </v:textbox>
              <w10:wrap type="none"/>
            </v:shape>
            <v:shape style="position:absolute;left:1293;top:2679;width:2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2083;top:2679;width:2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856;top:2679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674;top:2679;width:2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459;top:2679;width:30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275;top:2679;width:26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6098;top:2679;width:2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850;top:2679;width:3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673;top:2679;width:2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448;top:2679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235;top:2679;width:3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10042;top:2679;width:29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4401;top:3078;width:7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Autólogos</w:t>
                    </w:r>
                  </w:p>
                </w:txbxContent>
              </v:textbox>
              <w10:wrap type="none"/>
            </v:shape>
            <v:shape style="position:absolute;left:5855;top:3078;width:185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Média/HEMOPROD</w:t>
                    </w:r>
                    <w:r>
                      <w:rPr>
                        <w:rFonts w:ascii="Calibri" w:hAnsi="Calibri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Calibri" w:hAnsi="Calibri"/>
          <w:i/>
          <w:sz w:val="18"/>
        </w:rPr>
        <w:t>Fonte:</w:t>
      </w:r>
      <w:r>
        <w:rPr>
          <w:rFonts w:ascii="Calibri" w:hAnsi="Calibri"/>
          <w:i/>
          <w:spacing w:val="-2"/>
          <w:sz w:val="18"/>
        </w:rPr>
        <w:t> </w:t>
      </w:r>
      <w:r>
        <w:rPr>
          <w:rFonts w:ascii="Calibri" w:hAnsi="Calibri"/>
          <w:i/>
          <w:sz w:val="18"/>
        </w:rPr>
        <w:t>9º</w:t>
      </w:r>
      <w:r>
        <w:rPr>
          <w:rFonts w:ascii="Calibri" w:hAnsi="Calibri"/>
          <w:i/>
          <w:spacing w:val="-1"/>
          <w:sz w:val="18"/>
        </w:rPr>
        <w:t> </w:t>
      </w:r>
      <w:r>
        <w:rPr>
          <w:rFonts w:ascii="Calibri" w:hAnsi="Calibri"/>
          <w:i/>
          <w:sz w:val="18"/>
        </w:rPr>
        <w:t>Boletim</w:t>
      </w:r>
      <w:r>
        <w:rPr>
          <w:rFonts w:ascii="Calibri" w:hAnsi="Calibri"/>
          <w:i/>
          <w:spacing w:val="-3"/>
          <w:sz w:val="18"/>
        </w:rPr>
        <w:t> </w:t>
      </w:r>
      <w:r>
        <w:rPr>
          <w:rFonts w:ascii="Calibri" w:hAnsi="Calibri"/>
          <w:i/>
          <w:sz w:val="18"/>
        </w:rPr>
        <w:t>de</w:t>
      </w:r>
      <w:r>
        <w:rPr>
          <w:rFonts w:ascii="Calibri" w:hAnsi="Calibri"/>
          <w:i/>
          <w:spacing w:val="-1"/>
          <w:sz w:val="18"/>
        </w:rPr>
        <w:t> </w:t>
      </w:r>
      <w:r>
        <w:rPr>
          <w:rFonts w:ascii="Calibri" w:hAnsi="Calibri"/>
          <w:i/>
          <w:sz w:val="18"/>
        </w:rPr>
        <w:t>Produção</w:t>
      </w:r>
      <w:r>
        <w:rPr>
          <w:rFonts w:ascii="Calibri" w:hAnsi="Calibri"/>
          <w:i/>
          <w:spacing w:val="-3"/>
          <w:sz w:val="18"/>
        </w:rPr>
        <w:t> </w:t>
      </w:r>
      <w:r>
        <w:rPr>
          <w:rFonts w:ascii="Calibri" w:hAnsi="Calibri"/>
          <w:i/>
          <w:sz w:val="18"/>
        </w:rPr>
        <w:t>Hemoterapia</w:t>
      </w:r>
      <w:r>
        <w:rPr>
          <w:rFonts w:ascii="Calibri" w:hAnsi="Calibri"/>
          <w:i/>
          <w:spacing w:val="2"/>
          <w:sz w:val="18"/>
        </w:rPr>
        <w:t> </w:t>
      </w:r>
      <w:r>
        <w:rPr>
          <w:rFonts w:ascii="Calibri" w:hAnsi="Calibri"/>
          <w:i/>
          <w:sz w:val="18"/>
        </w:rPr>
        <w:t>–</w:t>
      </w:r>
      <w:r>
        <w:rPr>
          <w:rFonts w:ascii="Calibri" w:hAnsi="Calibri"/>
          <w:i/>
          <w:spacing w:val="-2"/>
          <w:sz w:val="18"/>
        </w:rPr>
        <w:t> </w:t>
      </w:r>
      <w:r>
        <w:rPr>
          <w:rFonts w:ascii="Calibri" w:hAnsi="Calibri"/>
          <w:i/>
          <w:sz w:val="18"/>
        </w:rPr>
        <w:t>HEMOPROD</w:t>
      </w:r>
      <w:r>
        <w:rPr>
          <w:rFonts w:ascii="Calibri" w:hAnsi="Calibri"/>
          <w:i/>
          <w:spacing w:val="-2"/>
          <w:sz w:val="18"/>
        </w:rPr>
        <w:t> </w:t>
      </w:r>
      <w:r>
        <w:rPr>
          <w:rFonts w:ascii="Calibri" w:hAnsi="Calibri"/>
          <w:i/>
          <w:sz w:val="18"/>
        </w:rPr>
        <w:t>2022</w:t>
      </w:r>
    </w:p>
    <w:p>
      <w:pPr>
        <w:spacing w:after="0" w:line="219" w:lineRule="exact"/>
        <w:jc w:val="left"/>
        <w:rPr>
          <w:rFonts w:ascii="Calibri" w:hAnsi="Calibri"/>
          <w:sz w:val="18"/>
        </w:rPr>
        <w:sectPr>
          <w:pgSz w:w="11920" w:h="16850"/>
          <w:pgMar w:header="472" w:footer="1009" w:top="1080" w:bottom="1520" w:left="520" w:right="560"/>
        </w:sectPr>
      </w:pPr>
    </w:p>
    <w:p>
      <w:pPr>
        <w:pStyle w:val="BodyText"/>
        <w:spacing w:before="3"/>
        <w:rPr>
          <w:rFonts w:ascii="Calibri"/>
          <w:i/>
          <w:sz w:val="8"/>
        </w:rPr>
      </w:pPr>
    </w:p>
    <w:p>
      <w:pPr>
        <w:pStyle w:val="BodyText"/>
        <w:spacing w:line="360" w:lineRule="auto" w:before="94"/>
        <w:ind w:left="187" w:right="559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6"/>
        </w:rPr>
        <w:t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8"/>
        </w:rPr>
        <w:t> </w:t>
      </w:r>
      <w:r>
        <w:rPr/>
        <w:t>A</w:t>
      </w:r>
      <w:r>
        <w:rPr>
          <w:spacing w:val="-4"/>
        </w:rPr>
        <w:t> </w:t>
      </w:r>
      <w:r>
        <w:rPr/>
        <w:t>doação</w:t>
      </w:r>
      <w:r>
        <w:rPr>
          <w:spacing w:val="6"/>
        </w:rPr>
        <w:t> </w:t>
      </w:r>
      <w:r>
        <w:rPr/>
        <w:t>autóloga</w:t>
      </w:r>
      <w:r>
        <w:rPr>
          <w:spacing w:val="8"/>
        </w:rPr>
        <w:t> </w:t>
      </w:r>
      <w:r>
        <w:rPr/>
        <w:t>é</w:t>
      </w:r>
      <w:r>
        <w:rPr>
          <w:spacing w:val="8"/>
        </w:rPr>
        <w:t> </w:t>
      </w:r>
      <w:r>
        <w:rPr/>
        <w:t>a</w:t>
      </w:r>
      <w:r>
        <w:rPr>
          <w:spacing w:val="5"/>
        </w:rPr>
        <w:t> </w:t>
      </w:r>
      <w:r>
        <w:rPr/>
        <w:t>doação</w:t>
      </w:r>
      <w:r>
        <w:rPr>
          <w:spacing w:val="5"/>
        </w:rPr>
        <w:t> </w:t>
      </w:r>
      <w:r>
        <w:rPr/>
        <w:t>do</w:t>
      </w:r>
      <w:r>
        <w:rPr>
          <w:spacing w:val="7"/>
        </w:rPr>
        <w:t> </w:t>
      </w:r>
      <w:r>
        <w:rPr/>
        <w:t>próprio</w:t>
      </w:r>
      <w:r>
        <w:rPr>
          <w:spacing w:val="7"/>
        </w:rPr>
        <w:t> </w:t>
      </w:r>
      <w:r>
        <w:rPr/>
        <w:t>paciente</w:t>
      </w:r>
      <w:r>
        <w:rPr>
          <w:spacing w:val="8"/>
        </w:rPr>
        <w:t> </w:t>
      </w:r>
      <w:r>
        <w:rPr/>
        <w:t>para</w:t>
      </w:r>
      <w:r>
        <w:rPr>
          <w:spacing w:val="5"/>
        </w:rPr>
        <w:t> </w:t>
      </w:r>
      <w:r>
        <w:rPr/>
        <w:t>seu</w:t>
      </w:r>
      <w:r>
        <w:rPr>
          <w:spacing w:val="7"/>
        </w:rPr>
        <w:t> </w:t>
      </w:r>
      <w:r>
        <w:rPr/>
        <w:t>uso</w:t>
      </w:r>
      <w:r>
        <w:rPr>
          <w:spacing w:val="7"/>
        </w:rPr>
        <w:t> </w:t>
      </w:r>
      <w:r>
        <w:rPr/>
        <w:t>exclusivo.</w:t>
      </w:r>
      <w:r>
        <w:rPr>
          <w:spacing w:val="9"/>
        </w:rPr>
        <w:t> </w:t>
      </w:r>
      <w:r>
        <w:rPr/>
        <w:t>No</w:t>
      </w:r>
      <w:r>
        <w:rPr>
          <w:spacing w:val="5"/>
        </w:rPr>
        <w:t> </w:t>
      </w:r>
      <w:r>
        <w:rPr/>
        <w:t>mês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outubro</w:t>
      </w:r>
      <w:r>
        <w:rPr>
          <w:spacing w:val="1"/>
        </w:rPr>
        <w:t> </w:t>
      </w:r>
      <w:r>
        <w:rPr/>
        <w:t>não</w:t>
      </w:r>
      <w:r>
        <w:rPr>
          <w:spacing w:val="-2"/>
        </w:rPr>
        <w:t> </w:t>
      </w:r>
      <w:r>
        <w:rPr/>
        <w:t>tivemos</w:t>
      </w:r>
      <w:r>
        <w:rPr>
          <w:spacing w:val="-1"/>
        </w:rPr>
        <w:t> </w:t>
      </w:r>
      <w:r>
        <w:rPr/>
        <w:t>doação</w:t>
      </w:r>
      <w:r>
        <w:rPr>
          <w:spacing w:val="1"/>
        </w:rPr>
        <w:t> </w:t>
      </w:r>
      <w:r>
        <w:rPr/>
        <w:t>autóloga.</w:t>
      </w:r>
    </w:p>
    <w:p>
      <w:pPr>
        <w:pStyle w:val="BodyText"/>
        <w:spacing w:before="2"/>
        <w:rPr>
          <w:sz w:val="23"/>
        </w:rPr>
      </w:pPr>
    </w:p>
    <w:p>
      <w:pPr>
        <w:pStyle w:val="Heading3"/>
        <w:numPr>
          <w:ilvl w:val="2"/>
          <w:numId w:val="18"/>
        </w:numPr>
        <w:tabs>
          <w:tab w:pos="993" w:val="left" w:leader="none"/>
        </w:tabs>
        <w:spacing w:line="240" w:lineRule="auto" w:before="0" w:after="0"/>
        <w:ind w:left="992" w:right="0" w:hanging="806"/>
        <w:jc w:val="left"/>
      </w:pPr>
      <w:bookmarkStart w:name="_bookmark17" w:id="33"/>
      <w:bookmarkEnd w:id="33"/>
      <w:r>
        <w:rPr>
          <w:b w:val="0"/>
        </w:rPr>
      </w:r>
      <w:bookmarkStart w:name="_bookmark17" w:id="34"/>
      <w:bookmarkEnd w:id="34"/>
      <w:r>
        <w:rPr/>
        <w:t>C</w:t>
      </w:r>
      <w:r>
        <w:rPr/>
        <w:t>ANDIDATOS</w:t>
      </w:r>
      <w:r>
        <w:rPr>
          <w:spacing w:val="-4"/>
        </w:rPr>
        <w:t> </w:t>
      </w:r>
      <w:r>
        <w:rPr/>
        <w:t>CLASSIFICADOS</w:t>
      </w:r>
      <w:r>
        <w:rPr>
          <w:spacing w:val="-2"/>
        </w:rPr>
        <w:t> </w:t>
      </w:r>
      <w:r>
        <w:rPr/>
        <w:t>QUANTO</w:t>
      </w:r>
      <w:r>
        <w:rPr>
          <w:spacing w:val="-2"/>
        </w:rPr>
        <w:t> </w:t>
      </w:r>
      <w:r>
        <w:rPr/>
        <w:t>AO</w:t>
      </w:r>
      <w:r>
        <w:rPr>
          <w:spacing w:val="-3"/>
        </w:rPr>
        <w:t> </w:t>
      </w:r>
      <w:r>
        <w:rPr/>
        <w:t>TIPO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DOADOR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9"/>
        <w:rPr>
          <w:rFonts w:ascii="Arial"/>
          <w:b/>
        </w:rPr>
      </w:pPr>
    </w:p>
    <w:p>
      <w:pPr>
        <w:pStyle w:val="ListParagraph"/>
        <w:numPr>
          <w:ilvl w:val="3"/>
          <w:numId w:val="18"/>
        </w:numPr>
        <w:tabs>
          <w:tab w:pos="1190" w:val="left" w:leader="none"/>
        </w:tabs>
        <w:spacing w:line="240" w:lineRule="auto" w:before="1" w:after="0"/>
        <w:ind w:left="1189" w:right="0" w:hanging="1003"/>
        <w:jc w:val="left"/>
        <w:rPr>
          <w:b/>
          <w:sz w:val="24"/>
        </w:rPr>
      </w:pPr>
      <w:r>
        <w:rPr/>
        <w:pict>
          <v:rect style="position:absolute;margin-left:323.829987pt;margin-top:98.065834pt;width:3.96pt;height:.48pt;mso-position-horizontal-relative:page;mso-position-vertical-relative:paragraph;z-index:-26751488" filled="true" fillcolor="#ffffff" stroked="false">
            <v:fill type="solid"/>
            <w10:wrap type="none"/>
          </v:rect>
        </w:pict>
      </w:r>
      <w:r>
        <w:rPr>
          <w:b/>
          <w:sz w:val="24"/>
        </w:rPr>
        <w:t>TAXA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 DOADOR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 1ª VEZ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0"/>
        </w:rPr>
      </w:pPr>
    </w:p>
    <w:tbl>
      <w:tblPr>
        <w:tblW w:w="0" w:type="auto"/>
        <w:jc w:val="left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7"/>
        <w:gridCol w:w="501"/>
        <w:gridCol w:w="504"/>
        <w:gridCol w:w="599"/>
        <w:gridCol w:w="556"/>
        <w:gridCol w:w="578"/>
        <w:gridCol w:w="540"/>
        <w:gridCol w:w="638"/>
        <w:gridCol w:w="770"/>
        <w:gridCol w:w="696"/>
        <w:gridCol w:w="755"/>
        <w:gridCol w:w="784"/>
        <w:gridCol w:w="924"/>
      </w:tblGrid>
      <w:tr>
        <w:trPr>
          <w:trHeight w:val="491" w:hRule="atLeast"/>
        </w:trPr>
        <w:tc>
          <w:tcPr>
            <w:tcW w:w="1877" w:type="dxa"/>
            <w:shd w:val="clear" w:color="auto" w:fill="4471C4"/>
          </w:tcPr>
          <w:p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717" w:right="69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501" w:type="dxa"/>
            <w:shd w:val="clear" w:color="auto" w:fill="4471C4"/>
          </w:tcPr>
          <w:p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122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504" w:type="dxa"/>
            <w:shd w:val="clear" w:color="auto" w:fill="4471C4"/>
          </w:tcPr>
          <w:p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99" w:right="7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599" w:type="dxa"/>
            <w:shd w:val="clear" w:color="auto" w:fill="4471C4"/>
          </w:tcPr>
          <w:p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78" w:right="5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556" w:type="dxa"/>
            <w:shd w:val="clear" w:color="auto" w:fill="4471C4"/>
          </w:tcPr>
          <w:p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67" w:right="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578" w:type="dxa"/>
            <w:shd w:val="clear" w:color="auto" w:fill="4471C4"/>
          </w:tcPr>
          <w:p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138" w:right="10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40" w:type="dxa"/>
            <w:shd w:val="clear" w:color="auto" w:fill="4471C4"/>
          </w:tcPr>
          <w:p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101" w:right="7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38" w:type="dxa"/>
            <w:shd w:val="clear" w:color="auto" w:fill="4471C4"/>
          </w:tcPr>
          <w:p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23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70" w:type="dxa"/>
            <w:shd w:val="clear" w:color="auto" w:fill="4471C4"/>
          </w:tcPr>
          <w:p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219" w:right="18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96" w:type="dxa"/>
            <w:shd w:val="clear" w:color="auto" w:fill="4471C4"/>
          </w:tcPr>
          <w:p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25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55" w:type="dxa"/>
            <w:shd w:val="clear" w:color="auto" w:fill="4471C4"/>
          </w:tcPr>
          <w:p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214" w:right="18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84" w:type="dxa"/>
            <w:shd w:val="clear" w:color="auto" w:fill="4471C4"/>
          </w:tcPr>
          <w:p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27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924" w:type="dxa"/>
            <w:shd w:val="clear" w:color="auto" w:fill="4471C4"/>
          </w:tcPr>
          <w:p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320" w:right="28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400" w:hRule="atLeast"/>
        </w:trPr>
        <w:tc>
          <w:tcPr>
            <w:tcW w:w="18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102"/>
              <w:ind w:left="94" w:right="72"/>
              <w:jc w:val="center"/>
              <w:rPr>
                <w:sz w:val="16"/>
              </w:rPr>
            </w:pPr>
            <w:r>
              <w:rPr>
                <w:sz w:val="16"/>
              </w:rPr>
              <w:t>Taxa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Doador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1º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vez</w:t>
            </w:r>
          </w:p>
        </w:tc>
        <w:tc>
          <w:tcPr>
            <w:tcW w:w="50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2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36%</w:t>
            </w:r>
          </w:p>
        </w:tc>
        <w:tc>
          <w:tcPr>
            <w:tcW w:w="50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2"/>
              <w:ind w:left="101" w:right="76"/>
              <w:jc w:val="center"/>
              <w:rPr>
                <w:sz w:val="16"/>
              </w:rPr>
            </w:pPr>
            <w:r>
              <w:rPr>
                <w:sz w:val="16"/>
              </w:rPr>
              <w:t>33%</w:t>
            </w:r>
          </w:p>
        </w:tc>
        <w:tc>
          <w:tcPr>
            <w:tcW w:w="5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2"/>
              <w:ind w:left="78" w:right="56"/>
              <w:jc w:val="center"/>
              <w:rPr>
                <w:sz w:val="16"/>
              </w:rPr>
            </w:pPr>
            <w:r>
              <w:rPr>
                <w:sz w:val="16"/>
              </w:rPr>
              <w:t>44%</w:t>
            </w:r>
          </w:p>
        </w:tc>
        <w:tc>
          <w:tcPr>
            <w:tcW w:w="5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2"/>
              <w:ind w:left="67" w:right="38"/>
              <w:jc w:val="center"/>
              <w:rPr>
                <w:sz w:val="16"/>
              </w:rPr>
            </w:pPr>
            <w:r>
              <w:rPr>
                <w:sz w:val="16"/>
              </w:rPr>
              <w:t>38%</w:t>
            </w:r>
          </w:p>
        </w:tc>
        <w:tc>
          <w:tcPr>
            <w:tcW w:w="57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2"/>
              <w:ind w:left="142" w:right="109"/>
              <w:jc w:val="center"/>
              <w:rPr>
                <w:sz w:val="16"/>
              </w:rPr>
            </w:pPr>
            <w:r>
              <w:rPr>
                <w:sz w:val="16"/>
              </w:rPr>
              <w:t>43%</w:t>
            </w:r>
          </w:p>
        </w:tc>
        <w:tc>
          <w:tcPr>
            <w:tcW w:w="54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2"/>
              <w:ind w:left="140" w:right="73"/>
              <w:jc w:val="center"/>
              <w:rPr>
                <w:sz w:val="16"/>
              </w:rPr>
            </w:pPr>
            <w:r>
              <w:rPr>
                <w:sz w:val="16"/>
              </w:rPr>
              <w:t>33%</w:t>
            </w: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2"/>
              <w:ind w:left="207"/>
              <w:rPr>
                <w:sz w:val="16"/>
              </w:rPr>
            </w:pPr>
            <w:r>
              <w:rPr>
                <w:sz w:val="16"/>
              </w:rPr>
              <w:t>36%</w:t>
            </w:r>
          </w:p>
        </w:tc>
        <w:tc>
          <w:tcPr>
            <w:tcW w:w="7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2"/>
              <w:ind w:left="232" w:right="163"/>
              <w:jc w:val="center"/>
              <w:rPr>
                <w:sz w:val="16"/>
              </w:rPr>
            </w:pPr>
            <w:r>
              <w:rPr>
                <w:sz w:val="16"/>
              </w:rPr>
              <w:t>33%</w:t>
            </w:r>
          </w:p>
        </w:tc>
        <w:tc>
          <w:tcPr>
            <w:tcW w:w="69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2"/>
              <w:ind w:left="237"/>
              <w:rPr>
                <w:sz w:val="16"/>
              </w:rPr>
            </w:pPr>
            <w:r>
              <w:rPr>
                <w:sz w:val="16"/>
              </w:rPr>
              <w:t>33%</w:t>
            </w:r>
          </w:p>
        </w:tc>
        <w:tc>
          <w:tcPr>
            <w:tcW w:w="75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2"/>
              <w:ind w:left="210" w:right="210"/>
              <w:jc w:val="center"/>
              <w:rPr>
                <w:sz w:val="16"/>
              </w:rPr>
            </w:pPr>
            <w:r>
              <w:rPr>
                <w:sz w:val="16"/>
              </w:rPr>
              <w:t>34%</w:t>
            </w:r>
          </w:p>
        </w:tc>
        <w:tc>
          <w:tcPr>
            <w:tcW w:w="78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19" w:hRule="atLeast"/>
        </w:trPr>
        <w:tc>
          <w:tcPr>
            <w:tcW w:w="18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111"/>
              <w:ind w:left="94" w:right="7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845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111"/>
              <w:ind w:left="3729" w:right="370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&gt;35%</w:t>
            </w:r>
          </w:p>
        </w:tc>
      </w:tr>
    </w:tbl>
    <w:p>
      <w:pPr>
        <w:pStyle w:val="BodyText"/>
        <w:spacing w:before="3"/>
        <w:rPr>
          <w:rFonts w:ascii="Arial"/>
          <w:b/>
          <w:sz w:val="10"/>
        </w:rPr>
      </w:pPr>
      <w:r>
        <w:rPr/>
        <w:pict>
          <v:group style="position:absolute;margin-left:41.503937pt;margin-top:7.893935pt;width:487.75pt;height:160.75pt;mso-position-horizontal-relative:page;mso-position-vertical-relative:paragraph;z-index:-15719936;mso-wrap-distance-left:0;mso-wrap-distance-right:0" coordorigin="830,158" coordsize="9755,3215">
            <v:shape style="position:absolute;left:840;top:167;width:9735;height:3195" type="#_x0000_t75" stroked="false">
              <v:imagedata r:id="rId33" o:title=""/>
            </v:shape>
            <v:shape style="position:absolute;left:1286;top:669;width:7288;height:1775" type="#_x0000_t75" stroked="false">
              <v:imagedata r:id="rId34" o:title=""/>
            </v:shape>
            <v:shape style="position:absolute;left:1447;top:1003;width:8521;height:2" coordorigin="1447,1004" coordsize="8521,0" path="m1447,1004l1989,1004m2454,1004l5088,1004m5553,1004l6637,1004m7102,1004l7411,1004m7877,1004l9968,1004e" filled="false" stroked="true" strokeweight="1.5024pt" strokecolor="#ec7c30">
              <v:path arrowok="t"/>
              <v:stroke dashstyle="solid"/>
            </v:shape>
            <v:shape style="position:absolute;left:1679;top:839;width:8288;height:2" coordorigin="1680,840" coordsize="8288,0" path="m1680,840l1989,840m2454,840l5088,840m5553,840l5862,840m6327,840l6637,840m7102,840l7411,840m7877,840l8186,840m8651,840l9968,840e" filled="false" stroked="true" strokeweight="1.5024pt" strokecolor="#a4a4a4">
              <v:path arrowok="t"/>
              <v:stroke dashstyle="solid"/>
            </v:shape>
            <v:rect style="position:absolute;left:1214;top:598;width:466;height:305" filled="true" fillcolor="#4471c4" stroked="false">
              <v:fill type="solid"/>
            </v:rect>
            <v:rect style="position:absolute;left:1214;top:598;width:466;height:305" filled="false" stroked="true" strokeweight=".99213pt" strokecolor="#315390">
              <v:stroke dashstyle="solid"/>
            </v:rect>
            <v:rect style="position:absolute;left:1989;top:721;width:466;height:305" filled="true" fillcolor="#4471c4" stroked="false">
              <v:fill type="solid"/>
            </v:rect>
            <v:rect style="position:absolute;left:1989;top:721;width:466;height:305" filled="false" stroked="true" strokeweight=".99213pt" strokecolor="#315390">
              <v:stroke dashstyle="solid"/>
            </v:rect>
            <v:rect style="position:absolute;left:2763;top:516;width:466;height:305" filled="true" fillcolor="#4471c4" stroked="false">
              <v:fill type="solid"/>
            </v:rect>
            <v:rect style="position:absolute;left:2763;top:516;width:466;height:305" filled="false" stroked="true" strokeweight=".99213pt" strokecolor="#315390">
              <v:stroke dashstyle="solid"/>
            </v:rect>
            <v:rect style="position:absolute;left:3538;top:516;width:466;height:305" filled="true" fillcolor="#4471c4" stroked="false">
              <v:fill type="solid"/>
            </v:rect>
            <v:rect style="position:absolute;left:3538;top:516;width:466;height:305" filled="false" stroked="true" strokeweight=".99213pt" strokecolor="#315390">
              <v:stroke dashstyle="solid"/>
            </v:rect>
            <v:rect style="position:absolute;left:5087;top:721;width:466;height:305" filled="true" fillcolor="#4471c4" stroked="false">
              <v:fill type="solid"/>
            </v:rect>
            <v:rect style="position:absolute;left:5087;top:721;width:466;height:305" filled="false" stroked="true" strokeweight=".99213pt" strokecolor="#315390">
              <v:stroke dashstyle="solid"/>
            </v:rect>
            <v:rect style="position:absolute;left:5862;top:618;width:466;height:305" filled="true" fillcolor="#4471c4" stroked="false">
              <v:fill type="solid"/>
            </v:rect>
            <v:rect style="position:absolute;left:5862;top:618;width:466;height:305" filled="false" stroked="true" strokeweight=".99213pt" strokecolor="#315390">
              <v:stroke dashstyle="solid"/>
            </v:rect>
            <v:rect style="position:absolute;left:6636;top:721;width:466;height:305" filled="true" fillcolor="#4471c4" stroked="false">
              <v:fill type="solid"/>
            </v:rect>
            <v:rect style="position:absolute;left:6636;top:721;width:466;height:305" filled="false" stroked="true" strokeweight=".99213pt" strokecolor="#315390">
              <v:stroke dashstyle="solid"/>
            </v:rect>
            <v:rect style="position:absolute;left:7411;top:721;width:466;height:305" filled="true" fillcolor="#4471c4" stroked="false">
              <v:fill type="solid"/>
            </v:rect>
            <v:rect style="position:absolute;left:7411;top:721;width:466;height:305" filled="false" stroked="true" strokeweight=".99213pt" strokecolor="#315390">
              <v:stroke dashstyle="solid"/>
            </v:rect>
            <v:rect style="position:absolute;left:8186;top:680;width:466;height:305" filled="true" fillcolor="#4471c4" stroked="false">
              <v:fill type="solid"/>
            </v:rect>
            <v:rect style="position:absolute;left:8186;top:680;width:466;height:305" filled="false" stroked="true" strokeweight=".99213pt" strokecolor="#315390">
              <v:stroke dashstyle="solid"/>
            </v:rect>
            <v:shape style="position:absolute;left:3856;top:3018;width:395;height:110" type="#_x0000_t75" stroked="false">
              <v:imagedata r:id="rId24" o:title=""/>
            </v:shape>
            <v:line style="position:absolute" from="4993,3074" to="5377,3074" stroked="true" strokeweight="1.5024pt" strokecolor="#ec7c30">
              <v:stroke dashstyle="solid"/>
            </v:line>
            <v:line style="position:absolute" from="6329,3074" to="6713,3074" stroked="true" strokeweight="1.5024pt" strokecolor="#a4a4a4">
              <v:stroke dashstyle="solid"/>
            </v:line>
            <v:rect style="position:absolute;left:840;top:167;width:9735;height:3195" filled="false" stroked="true" strokeweight=".99213pt" strokecolor="#000000">
              <v:stroke dashstyle="solid"/>
            </v:rect>
            <v:shape style="position:absolute;left:1275;top:669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36%</w:t>
                    </w:r>
                  </w:p>
                </w:txbxContent>
              </v:textbox>
              <w10:wrap type="none"/>
            </v:shape>
            <v:shape style="position:absolute;left:2825;top:587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38%</w:t>
                    </w:r>
                  </w:p>
                </w:txbxContent>
              </v:textbox>
              <w10:wrap type="none"/>
            </v:shape>
            <v:shape style="position:absolute;left:3600;top:587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38%</w:t>
                    </w:r>
                  </w:p>
                </w:txbxContent>
              </v:textbox>
              <w10:wrap type="none"/>
            </v:shape>
            <v:shape style="position:absolute;left:2050;top:793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33%</w:t>
                    </w:r>
                  </w:p>
                </w:txbxContent>
              </v:textbox>
              <w10:wrap type="none"/>
            </v:shape>
            <v:shape style="position:absolute;left:5149;top:793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33%</w:t>
                    </w:r>
                  </w:p>
                </w:txbxContent>
              </v:textbox>
              <w10:wrap type="none"/>
            </v:shape>
            <v:shape style="position:absolute;left:5924;top:689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36%</w:t>
                    </w:r>
                  </w:p>
                </w:txbxContent>
              </v:textbox>
              <w10:wrap type="none"/>
            </v:shape>
            <v:shape style="position:absolute;left:6698;top:793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33%</w:t>
                    </w:r>
                  </w:p>
                </w:txbxContent>
              </v:textbox>
              <w10:wrap type="none"/>
            </v:shape>
            <v:shape style="position:absolute;left:7473;top:793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33%</w:t>
                    </w:r>
                  </w:p>
                </w:txbxContent>
              </v:textbox>
              <w10:wrap type="none"/>
            </v:shape>
            <v:shape style="position:absolute;left:8248;top:751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34%</w:t>
                    </w:r>
                  </w:p>
                </w:txbxContent>
              </v:textbox>
              <w10:wrap type="none"/>
            </v:shape>
            <v:shape style="position:absolute;left:8738;top:713;width:1165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2022: 39%</w:t>
                    </w:r>
                  </w:p>
                </w:txbxContent>
              </v:textbox>
              <w10:wrap type="none"/>
            </v:shape>
            <v:shape style="position:absolute;left:8753;top:1126;width:1477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35%</w:t>
                    </w:r>
                  </w:p>
                </w:txbxContent>
              </v:textbox>
              <w10:wrap type="none"/>
            </v:shape>
            <v:shape style="position:absolute;left:1329;top:2592;width:2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2096;top:2592;width:2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845;top:2592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641;top:2592;width:2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406;top:2592;width:30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198;top:2592;width:26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5999;top:2592;width:2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728;top:2592;width:3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529;top:2592;width:2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282;top:2592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048;top:2592;width:3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9834;top:2592;width:29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4287;top:2990;width:50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1ª VEZ</w:t>
                    </w:r>
                  </w:p>
                </w:txbxContent>
              </v:textbox>
              <w10:wrap type="none"/>
            </v:shape>
            <v:shape style="position:absolute;left:5419;top:2990;width:7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SES</w:t>
                    </w:r>
                  </w:p>
                </w:txbxContent>
              </v:textbox>
              <w10:wrap type="none"/>
            </v:shape>
            <v:shape style="position:absolute;left:6755;top:2990;width:88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  <v:shape style="position:absolute;left:4313;top:311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43%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rFonts w:ascii="Arial"/>
          <w:b/>
          <w:sz w:val="27"/>
        </w:rPr>
      </w:pPr>
    </w:p>
    <w:p>
      <w:pPr>
        <w:pStyle w:val="BodyText"/>
        <w:spacing w:line="360" w:lineRule="auto" w:before="93"/>
        <w:ind w:left="329" w:right="715"/>
        <w:jc w:val="both"/>
      </w:pPr>
      <w:r>
        <w:rPr>
          <w:rFonts w:ascii="Arial" w:hAnsi="Arial"/>
          <w:b/>
          <w:spacing w:val="-1"/>
        </w:rPr>
        <w:t>Análise</w:t>
      </w:r>
      <w:r>
        <w:rPr>
          <w:rFonts w:ascii="Arial" w:hAnsi="Arial"/>
          <w:b/>
          <w:spacing w:val="-14"/>
        </w:rPr>
        <w:t> </w:t>
      </w:r>
      <w:r>
        <w:rPr>
          <w:rFonts w:ascii="Arial" w:hAnsi="Arial"/>
          <w:b/>
          <w:spacing w:val="-1"/>
        </w:rPr>
        <w:t>Crítica:</w:t>
      </w:r>
      <w:r>
        <w:rPr>
          <w:rFonts w:ascii="Arial" w:hAnsi="Arial"/>
          <w:b/>
          <w:spacing w:val="-7"/>
        </w:rPr>
        <w:t> </w:t>
      </w:r>
      <w:r>
        <w:rPr>
          <w:spacing w:val="-1"/>
        </w:rPr>
        <w:t>Quanto</w:t>
      </w:r>
      <w:r>
        <w:rPr>
          <w:spacing w:val="-17"/>
        </w:rPr>
        <w:t> </w:t>
      </w:r>
      <w:r>
        <w:rPr>
          <w:spacing w:val="-1"/>
        </w:rPr>
        <w:t>ao</w:t>
      </w:r>
      <w:r>
        <w:rPr>
          <w:spacing w:val="-12"/>
        </w:rPr>
        <w:t> </w:t>
      </w:r>
      <w:r>
        <w:rPr>
          <w:spacing w:val="-1"/>
        </w:rPr>
        <w:t>tipo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doador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1ª</w:t>
      </w:r>
      <w:r>
        <w:rPr>
          <w:spacing w:val="-14"/>
        </w:rPr>
        <w:t> </w:t>
      </w:r>
      <w:r>
        <w:rPr>
          <w:spacing w:val="-1"/>
        </w:rPr>
        <w:t>vez,</w:t>
      </w:r>
      <w:r>
        <w:rPr>
          <w:spacing w:val="-11"/>
        </w:rPr>
        <w:t> </w:t>
      </w:r>
      <w:r>
        <w:rPr>
          <w:spacing w:val="-1"/>
        </w:rPr>
        <w:t>no</w:t>
      </w:r>
      <w:r>
        <w:rPr>
          <w:spacing w:val="-17"/>
        </w:rPr>
        <w:t> </w:t>
      </w:r>
      <w:r>
        <w:rPr/>
        <w:t>mês</w:t>
      </w:r>
      <w:r>
        <w:rPr>
          <w:spacing w:val="-13"/>
        </w:rPr>
        <w:t> </w:t>
      </w:r>
      <w:r>
        <w:rPr/>
        <w:t>de</w:t>
      </w:r>
      <w:r>
        <w:rPr>
          <w:spacing w:val="-9"/>
        </w:rPr>
        <w:t> </w:t>
      </w:r>
      <w:r>
        <w:rPr/>
        <w:t>outubro</w:t>
      </w:r>
      <w:r>
        <w:rPr>
          <w:spacing w:val="-14"/>
        </w:rPr>
        <w:t> </w:t>
      </w:r>
      <w:r>
        <w:rPr/>
        <w:t>atingimos</w:t>
      </w:r>
      <w:r>
        <w:rPr>
          <w:spacing w:val="-12"/>
        </w:rPr>
        <w:t> </w:t>
      </w:r>
      <w:r>
        <w:rPr/>
        <w:t>34%</w:t>
      </w:r>
      <w:r>
        <w:rPr>
          <w:spacing w:val="-11"/>
        </w:rPr>
        <w:t> </w:t>
      </w:r>
      <w:r>
        <w:rPr/>
        <w:t>dos</w:t>
      </w:r>
      <w:r>
        <w:rPr>
          <w:spacing w:val="-11"/>
        </w:rPr>
        <w:t> </w:t>
      </w:r>
      <w:r>
        <w:rPr/>
        <w:t>doadores</w:t>
      </w:r>
      <w:r>
        <w:rPr>
          <w:spacing w:val="1"/>
        </w:rPr>
        <w:t> </w:t>
      </w:r>
      <w:r>
        <w:rPr/>
        <w:t>na Rede HEMO. Visto que os doadores de primeira vez são os indivíduos que doam pela primeira</w:t>
      </w:r>
      <w:r>
        <w:rPr>
          <w:spacing w:val="1"/>
        </w:rPr>
        <w:t> </w:t>
      </w:r>
      <w:r>
        <w:rPr/>
        <w:t>vez</w:t>
      </w:r>
      <w:r>
        <w:rPr>
          <w:spacing w:val="-7"/>
        </w:rPr>
        <w:t> </w:t>
      </w:r>
      <w:r>
        <w:rPr/>
        <w:t>naquele</w:t>
      </w:r>
      <w:r>
        <w:rPr>
          <w:spacing w:val="-9"/>
        </w:rPr>
        <w:t> </w:t>
      </w:r>
      <w:r>
        <w:rPr/>
        <w:t>serviço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hemoterapia</w:t>
      </w:r>
      <w:r>
        <w:rPr>
          <w:spacing w:val="-6"/>
        </w:rPr>
        <w:t> </w:t>
      </w:r>
      <w:r>
        <w:rPr/>
        <w:t>é</w:t>
      </w:r>
      <w:r>
        <w:rPr>
          <w:spacing w:val="-9"/>
        </w:rPr>
        <w:t> </w:t>
      </w:r>
      <w:r>
        <w:rPr/>
        <w:t>perceptível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divulgações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estímulo</w:t>
      </w:r>
      <w:r>
        <w:rPr>
          <w:spacing w:val="-9"/>
        </w:rPr>
        <w:t> </w:t>
      </w:r>
      <w:r>
        <w:rPr/>
        <w:t>em</w:t>
      </w:r>
      <w:r>
        <w:rPr>
          <w:spacing w:val="-10"/>
        </w:rPr>
        <w:t> </w:t>
      </w:r>
      <w:r>
        <w:rPr/>
        <w:t>mídias</w:t>
      </w:r>
      <w:r>
        <w:rPr>
          <w:spacing w:val="-9"/>
        </w:rPr>
        <w:t> </w:t>
      </w:r>
      <w:r>
        <w:rPr/>
        <w:t>e</w:t>
      </w:r>
      <w:r>
        <w:rPr>
          <w:spacing w:val="-11"/>
        </w:rPr>
        <w:t> </w:t>
      </w:r>
      <w:r>
        <w:rPr/>
        <w:t>redes</w:t>
      </w:r>
      <w:r>
        <w:rPr>
          <w:spacing w:val="-58"/>
        </w:rPr>
        <w:t> </w:t>
      </w:r>
      <w:r>
        <w:rPr/>
        <w:t>acrescentam todos os meses neste saldo final. Quanto a análise do alcance da meta de 35%,</w:t>
      </w:r>
      <w:r>
        <w:rPr>
          <w:spacing w:val="1"/>
        </w:rPr>
        <w:t> </w:t>
      </w:r>
      <w:r>
        <w:rPr/>
        <w:t>atingimos 89%. Sobre</w:t>
      </w:r>
      <w:r>
        <w:rPr>
          <w:spacing w:val="-3"/>
        </w:rPr>
        <w:t> </w:t>
      </w:r>
      <w:r>
        <w:rPr/>
        <w:t>o</w:t>
      </w:r>
      <w:r>
        <w:rPr>
          <w:spacing w:val="-2"/>
        </w:rPr>
        <w:t> </w:t>
      </w:r>
      <w:r>
        <w:rPr/>
        <w:t>alcance da</w:t>
      </w:r>
      <w:r>
        <w:rPr>
          <w:spacing w:val="-3"/>
        </w:rPr>
        <w:t> </w:t>
      </w:r>
      <w:r>
        <w:rPr/>
        <w:t>média de</w:t>
      </w:r>
      <w:r>
        <w:rPr>
          <w:spacing w:val="-3"/>
        </w:rPr>
        <w:t> </w:t>
      </w:r>
      <w:r>
        <w:rPr/>
        <w:t>2022 atingimos 87%.</w:t>
      </w:r>
    </w:p>
    <w:p>
      <w:pPr>
        <w:spacing w:after="0" w:line="360" w:lineRule="auto"/>
        <w:jc w:val="both"/>
        <w:sectPr>
          <w:pgSz w:w="11920" w:h="16850"/>
          <w:pgMar w:header="472" w:footer="1009" w:top="1080" w:bottom="1520" w:left="520" w:right="56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Heading3"/>
        <w:numPr>
          <w:ilvl w:val="3"/>
          <w:numId w:val="18"/>
        </w:numPr>
        <w:tabs>
          <w:tab w:pos="1300" w:val="left" w:leader="none"/>
        </w:tabs>
        <w:spacing w:line="240" w:lineRule="auto" w:before="93" w:after="0"/>
        <w:ind w:left="1299" w:right="0" w:hanging="1000"/>
        <w:jc w:val="left"/>
      </w:pPr>
      <w:r>
        <w:rPr/>
        <w:pict>
          <v:rect style="position:absolute;margin-left:319.989990pt;margin-top:107.365852pt;width:3.96pt;height:.48pt;mso-position-horizontal-relative:page;mso-position-vertical-relative:paragraph;z-index:-26749952" filled="true" fillcolor="#ffffff" stroked="false">
            <v:fill type="solid"/>
            <w10:wrap type="none"/>
          </v:rect>
        </w:pict>
      </w:r>
      <w:r>
        <w:rPr/>
        <w:t>TAXA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DOADOR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REPETIÇÃO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0"/>
        </w:rPr>
      </w:pPr>
    </w:p>
    <w:tbl>
      <w:tblPr>
        <w:tblW w:w="0" w:type="auto"/>
        <w:jc w:val="left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6"/>
        <w:gridCol w:w="495"/>
        <w:gridCol w:w="498"/>
        <w:gridCol w:w="596"/>
        <w:gridCol w:w="550"/>
        <w:gridCol w:w="572"/>
        <w:gridCol w:w="534"/>
        <w:gridCol w:w="632"/>
        <w:gridCol w:w="764"/>
        <w:gridCol w:w="690"/>
        <w:gridCol w:w="747"/>
        <w:gridCol w:w="776"/>
        <w:gridCol w:w="899"/>
      </w:tblGrid>
      <w:tr>
        <w:trPr>
          <w:trHeight w:val="532" w:hRule="atLeast"/>
        </w:trPr>
        <w:tc>
          <w:tcPr>
            <w:tcW w:w="1856" w:type="dxa"/>
            <w:shd w:val="clear" w:color="auto" w:fill="4471C4"/>
          </w:tcPr>
          <w:p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705" w:right="68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495" w:type="dxa"/>
            <w:shd w:val="clear" w:color="auto" w:fill="4471C4"/>
          </w:tcPr>
          <w:p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14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498" w:type="dxa"/>
            <w:shd w:val="clear" w:color="auto" w:fill="4471C4"/>
          </w:tcPr>
          <w:p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94" w:right="7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596" w:type="dxa"/>
            <w:shd w:val="clear" w:color="auto" w:fill="4471C4"/>
          </w:tcPr>
          <w:p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86" w:right="6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550" w:type="dxa"/>
            <w:shd w:val="clear" w:color="auto" w:fill="4471C4"/>
          </w:tcPr>
          <w:p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15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572" w:type="dxa"/>
            <w:shd w:val="clear" w:color="auto" w:fill="4471C4"/>
          </w:tcPr>
          <w:p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16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34" w:type="dxa"/>
            <w:shd w:val="clear" w:color="auto" w:fill="4471C4"/>
          </w:tcPr>
          <w:p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15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32" w:type="dxa"/>
            <w:shd w:val="clear" w:color="auto" w:fill="4471C4"/>
          </w:tcPr>
          <w:p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22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64" w:type="dxa"/>
            <w:shd w:val="clear" w:color="auto" w:fill="4471C4"/>
          </w:tcPr>
          <w:p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207" w:right="19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90" w:type="dxa"/>
            <w:shd w:val="clear" w:color="auto" w:fill="4471C4"/>
          </w:tcPr>
          <w:p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23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47" w:type="dxa"/>
            <w:shd w:val="clear" w:color="auto" w:fill="4471C4"/>
          </w:tcPr>
          <w:p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192" w:right="18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76" w:type="dxa"/>
            <w:shd w:val="clear" w:color="auto" w:fill="4471C4"/>
          </w:tcPr>
          <w:p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25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899" w:type="dxa"/>
            <w:shd w:val="clear" w:color="auto" w:fill="4471C4"/>
          </w:tcPr>
          <w:p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431" w:hRule="atLeast"/>
        </w:trPr>
        <w:tc>
          <w:tcPr>
            <w:tcW w:w="18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20"/>
              <w:ind w:left="604" w:right="277" w:hanging="286"/>
              <w:rPr>
                <w:sz w:val="16"/>
              </w:rPr>
            </w:pPr>
            <w:r>
              <w:rPr>
                <w:sz w:val="16"/>
              </w:rPr>
              <w:t>Taxa de Doador de</w:t>
            </w:r>
            <w:r>
              <w:rPr>
                <w:spacing w:val="-35"/>
                <w:sz w:val="16"/>
              </w:rPr>
              <w:t> </w:t>
            </w:r>
            <w:r>
              <w:rPr>
                <w:sz w:val="16"/>
              </w:rPr>
              <w:t>Repetição</w:t>
            </w:r>
          </w:p>
        </w:tc>
        <w:tc>
          <w:tcPr>
            <w:tcW w:w="495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8"/>
              <w:ind w:left="107"/>
              <w:rPr>
                <w:sz w:val="16"/>
              </w:rPr>
            </w:pPr>
            <w:r>
              <w:rPr>
                <w:sz w:val="16"/>
              </w:rPr>
              <w:t>30%</w:t>
            </w:r>
          </w:p>
        </w:tc>
        <w:tc>
          <w:tcPr>
            <w:tcW w:w="49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8"/>
              <w:ind w:left="94" w:right="76"/>
              <w:jc w:val="center"/>
              <w:rPr>
                <w:sz w:val="16"/>
              </w:rPr>
            </w:pPr>
            <w:r>
              <w:rPr>
                <w:sz w:val="16"/>
              </w:rPr>
              <w:t>34%</w:t>
            </w:r>
          </w:p>
        </w:tc>
        <w:tc>
          <w:tcPr>
            <w:tcW w:w="59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8"/>
              <w:ind w:left="86" w:right="67"/>
              <w:jc w:val="center"/>
              <w:rPr>
                <w:sz w:val="16"/>
              </w:rPr>
            </w:pPr>
            <w:r>
              <w:rPr>
                <w:sz w:val="16"/>
              </w:rPr>
              <w:t>39%</w:t>
            </w:r>
          </w:p>
        </w:tc>
        <w:tc>
          <w:tcPr>
            <w:tcW w:w="5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8"/>
              <w:ind w:left="138"/>
              <w:rPr>
                <w:sz w:val="16"/>
              </w:rPr>
            </w:pPr>
            <w:r>
              <w:rPr>
                <w:sz w:val="16"/>
              </w:rPr>
              <w:t>37%</w:t>
            </w:r>
          </w:p>
        </w:tc>
        <w:tc>
          <w:tcPr>
            <w:tcW w:w="5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8"/>
              <w:ind w:left="150"/>
              <w:rPr>
                <w:sz w:val="16"/>
              </w:rPr>
            </w:pPr>
            <w:r>
              <w:rPr>
                <w:sz w:val="16"/>
              </w:rPr>
              <w:t>37%</w:t>
            </w:r>
          </w:p>
        </w:tc>
        <w:tc>
          <w:tcPr>
            <w:tcW w:w="53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8"/>
              <w:ind w:left="111"/>
              <w:rPr>
                <w:sz w:val="16"/>
              </w:rPr>
            </w:pPr>
            <w:r>
              <w:rPr>
                <w:sz w:val="16"/>
              </w:rPr>
              <w:t>38%</w:t>
            </w:r>
          </w:p>
        </w:tc>
        <w:tc>
          <w:tcPr>
            <w:tcW w:w="6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8"/>
              <w:ind w:left="196"/>
              <w:rPr>
                <w:sz w:val="16"/>
              </w:rPr>
            </w:pPr>
            <w:r>
              <w:rPr>
                <w:sz w:val="16"/>
              </w:rPr>
              <w:t>34%</w:t>
            </w:r>
          </w:p>
        </w:tc>
        <w:tc>
          <w:tcPr>
            <w:tcW w:w="7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8"/>
              <w:ind w:left="199" w:right="222"/>
              <w:jc w:val="center"/>
              <w:rPr>
                <w:sz w:val="16"/>
              </w:rPr>
            </w:pPr>
            <w:r>
              <w:rPr>
                <w:sz w:val="16"/>
              </w:rPr>
              <w:t>36%</w:t>
            </w:r>
          </w:p>
        </w:tc>
        <w:tc>
          <w:tcPr>
            <w:tcW w:w="6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8"/>
              <w:ind w:left="188"/>
              <w:rPr>
                <w:sz w:val="16"/>
              </w:rPr>
            </w:pPr>
            <w:r>
              <w:rPr>
                <w:sz w:val="16"/>
              </w:rPr>
              <w:t>37%</w:t>
            </w:r>
          </w:p>
        </w:tc>
        <w:tc>
          <w:tcPr>
            <w:tcW w:w="74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8"/>
              <w:ind w:left="225" w:right="184"/>
              <w:jc w:val="center"/>
              <w:rPr>
                <w:sz w:val="16"/>
              </w:rPr>
            </w:pPr>
            <w:r>
              <w:rPr>
                <w:sz w:val="16"/>
              </w:rPr>
              <w:t>38%</w:t>
            </w:r>
          </w:p>
        </w:tc>
        <w:tc>
          <w:tcPr>
            <w:tcW w:w="77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62" w:hRule="atLeast"/>
        </w:trPr>
        <w:tc>
          <w:tcPr>
            <w:tcW w:w="1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133"/>
              <w:ind w:left="381" w:right="36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75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133"/>
              <w:ind w:left="3674" w:right="366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&gt;46%</w:t>
            </w:r>
          </w:p>
        </w:tc>
      </w:tr>
    </w:tbl>
    <w:p>
      <w:pPr>
        <w:pStyle w:val="BodyText"/>
        <w:spacing w:before="1"/>
        <w:rPr>
          <w:rFonts w:ascii="Arial"/>
          <w:b/>
          <w:sz w:val="7"/>
        </w:rPr>
      </w:pPr>
      <w:r>
        <w:rPr/>
        <w:pict>
          <v:group style="position:absolute;margin-left:40.003937pt;margin-top:6.053935pt;width:480.25pt;height:172pt;mso-position-horizontal-relative:page;mso-position-vertical-relative:paragraph;z-index:-15718912;mso-wrap-distance-left:0;mso-wrap-distance-right:0" coordorigin="800,121" coordsize="9605,3440">
            <v:shape style="position:absolute;left:810;top:131;width:9585;height:3420" type="#_x0000_t75" stroked="false">
              <v:imagedata r:id="rId35" o:title=""/>
            </v:shape>
            <v:shape style="position:absolute;left:1252;top:844;width:7170;height:1787" type="#_x0000_t75" stroked="false">
              <v:imagedata r:id="rId36" o:title=""/>
            </v:shape>
            <v:line style="position:absolute" from="1411,533" to="2703,533" stroked="true" strokeweight="1.5024pt" strokecolor="#ec7c30">
              <v:stroke dashstyle="solid"/>
            </v:line>
            <v:shape style="position:absolute;left:3167;top:540;width:6627;height:2" coordorigin="3168,541" coordsize="6627,0" path="m3168,541l8037,541m8502,541l9794,541e" filled="false" stroked="true" strokeweight=".7262pt" strokecolor="#ec7c30">
              <v:path arrowok="t"/>
              <v:stroke dashstyle="solid"/>
            </v:shape>
            <v:line style="position:absolute" from="3168,526" to="9794,526" stroked="true" strokeweight=".7262pt" strokecolor="#ec7c30">
              <v:stroke dashstyle="solid"/>
            </v:line>
            <v:shape style="position:absolute;left:1411;top:1202;width:8383;height:16" coordorigin="1411,1202" coordsize="8383,16" path="m1411,1202l9794,1202m1411,1217l9794,1217e" filled="false" stroked="true" strokeweight=".0312pt" strokecolor="#a4a4a4">
              <v:path arrowok="t"/>
              <v:stroke dashstyle="solid"/>
            </v:shape>
            <v:rect style="position:absolute;left:1178;top:898;width:466;height:305" filled="true" fillcolor="#4471c4" stroked="false">
              <v:fill type="solid"/>
            </v:rect>
            <v:rect style="position:absolute;left:1178;top:898;width:466;height:305" filled="false" stroked="true" strokeweight=".99213pt" strokecolor="#315390">
              <v:stroke dashstyle="solid"/>
            </v:rect>
            <v:rect style="position:absolute;left:2702;top:488;width:466;height:305" filled="true" fillcolor="#4471c4" stroked="false">
              <v:fill type="solid"/>
            </v:rect>
            <v:rect style="position:absolute;left:2702;top:488;width:466;height:305" filled="false" stroked="true" strokeweight=".99213pt" strokecolor="#315390">
              <v:stroke dashstyle="solid"/>
            </v:rect>
            <v:rect style="position:absolute;left:3464;top:579;width:466;height:305" filled="true" fillcolor="#4471c4" stroked="false">
              <v:fill type="solid"/>
            </v:rect>
            <v:rect style="position:absolute;left:3464;top:579;width:466;height:305" filled="false" stroked="true" strokeweight=".99213pt" strokecolor="#315390">
              <v:stroke dashstyle="solid"/>
            </v:rect>
            <v:rect style="position:absolute;left:4226;top:579;width:466;height:305" filled="true" fillcolor="#4471c4" stroked="false">
              <v:fill type="solid"/>
            </v:rect>
            <v:rect style="position:absolute;left:4226;top:579;width:466;height:305" filled="false" stroked="true" strokeweight=".99213pt" strokecolor="#315390">
              <v:stroke dashstyle="solid"/>
            </v:rect>
            <v:rect style="position:absolute;left:4988;top:533;width:466;height:305" filled="true" fillcolor="#4471c4" stroked="false">
              <v:fill type="solid"/>
            </v:rect>
            <v:rect style="position:absolute;left:4988;top:533;width:466;height:305" filled="false" stroked="true" strokeweight=".99213pt" strokecolor="#315390">
              <v:stroke dashstyle="solid"/>
            </v:rect>
            <v:rect style="position:absolute;left:7275;top:579;width:466;height:305" filled="true" fillcolor="#4471c4" stroked="false">
              <v:fill type="solid"/>
            </v:rect>
            <v:rect style="position:absolute;left:7275;top:579;width:466;height:305" filled="false" stroked="true" strokeweight=".99213pt" strokecolor="#315390">
              <v:stroke dashstyle="solid"/>
            </v:rect>
            <v:rect style="position:absolute;left:8037;top:533;width:466;height:305" filled="true" fillcolor="#4471c4" stroked="false">
              <v:fill type="solid"/>
            </v:rect>
            <v:rect style="position:absolute;left:8037;top:533;width:466;height:305" filled="false" stroked="true" strokeweight=".99213pt" strokecolor="#315390">
              <v:stroke dashstyle="solid"/>
            </v:rect>
            <v:shape style="position:absolute;left:3340;top:3206;width:395;height:112" type="#_x0000_t75" stroked="false">
              <v:imagedata r:id="rId37" o:title=""/>
            </v:shape>
            <v:line style="position:absolute" from="4739,3262" to="5123,3262" stroked="true" strokeweight="1.5024pt" strokecolor="#ec7c30">
              <v:stroke dashstyle="solid"/>
            </v:line>
            <v:line style="position:absolute" from="6635,3262" to="7019,3262" stroked="true" strokeweight="1.5024pt" strokecolor="#a4a4a4">
              <v:stroke dashstyle="solid"/>
            </v:line>
            <v:rect style="position:absolute;left:810;top:131;width:9585;height:3420" filled="false" stroked="true" strokeweight=".99213pt" strokecolor="#000000">
              <v:stroke dashstyle="solid"/>
            </v:rect>
            <v:shape style="position:absolute;left:7531;top:233;width:1513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3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46%</w:t>
                    </w:r>
                  </w:p>
                </w:txbxContent>
              </v:textbox>
              <w10:wrap type="none"/>
            </v:shape>
            <v:shape style="position:absolute;left:2764;top:559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39%</w:t>
                    </w:r>
                  </w:p>
                </w:txbxContent>
              </v:textbox>
              <w10:wrap type="none"/>
            </v:shape>
            <v:shape style="position:absolute;left:3526;top:649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37%</w:t>
                    </w:r>
                  </w:p>
                </w:txbxContent>
              </v:textbox>
              <w10:wrap type="none"/>
            </v:shape>
            <v:shape style="position:absolute;left:4288;top:649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37%</w:t>
                    </w:r>
                  </w:p>
                </w:txbxContent>
              </v:textbox>
              <w10:wrap type="none"/>
            </v:shape>
            <v:shape style="position:absolute;left:5051;top:604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38%</w:t>
                    </w:r>
                  </w:p>
                </w:txbxContent>
              </v:textbox>
              <w10:wrap type="none"/>
            </v:shape>
            <v:shape style="position:absolute;left:7337;top:649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37%</w:t>
                    </w:r>
                  </w:p>
                </w:txbxContent>
              </v:textbox>
              <w10:wrap type="none"/>
            </v:shape>
            <v:shape style="position:absolute;left:8100;top:604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38%</w:t>
                    </w:r>
                  </w:p>
                </w:txbxContent>
              </v:textbox>
              <w10:wrap type="none"/>
            </v:shape>
            <v:shape style="position:absolute;left:1239;top:969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30%</w:t>
                    </w:r>
                  </w:p>
                </w:txbxContent>
              </v:textbox>
              <w10:wrap type="none"/>
            </v:shape>
            <v:shape style="position:absolute;left:8801;top:932;width:1165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2022: 31%</w:t>
                    </w:r>
                  </w:p>
                </w:txbxContent>
              </v:textbox>
              <w10:wrap type="none"/>
            </v:shape>
            <v:shape style="position:absolute;left:1292;top:2780;width:2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2047;top:2780;width:2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785;top:2780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569;top:2780;width:2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319;top:2780;width:30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101;top:2780;width:26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5889;top:2780;width:2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606;top:2780;width:3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394;top:2780;width:2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135;top:2780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8888;top:2780;width:3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9660;top:2780;width:29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3772;top:3179;width:7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  <w10:wrap type="none"/>
            </v:shape>
            <v:shape style="position:absolute;left:5164;top:3179;width:12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  <w10:wrap type="none"/>
            </v:shape>
            <v:shape style="position:absolute;left:7060;top:3179;width:88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  <v:shape style="position:absolute;left:5751;top:716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34%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940;top:716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34%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513;top:624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36%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7"/>
        </w:rPr>
      </w:pPr>
    </w:p>
    <w:p>
      <w:pPr>
        <w:pStyle w:val="BodyText"/>
        <w:spacing w:line="362" w:lineRule="auto" w:before="93"/>
        <w:ind w:left="329" w:right="999"/>
        <w:jc w:val="both"/>
      </w:pPr>
      <w:r>
        <w:rPr>
          <w:rFonts w:ascii="Arial" w:hAnsi="Arial"/>
          <w:b/>
        </w:rPr>
        <w:t>Análise Crítica: </w:t>
      </w:r>
      <w:r>
        <w:rPr/>
        <w:t>No mês de outubro tivemos 38% de doadores de repetição na Rede HEMO. A</w:t>
      </w:r>
      <w:r>
        <w:rPr>
          <w:spacing w:val="1"/>
        </w:rPr>
        <w:t> </w:t>
      </w:r>
      <w:r>
        <w:rPr/>
        <w:t>meta para esse indicador é atingir um percentual superior a 46%, dessa forma, alcançamos 83%,</w:t>
      </w:r>
      <w:r>
        <w:rPr>
          <w:spacing w:val="-59"/>
        </w:rPr>
        <w:t> </w:t>
      </w:r>
      <w:r>
        <w:rPr/>
        <w:t>enquanto que comparado a média de 2022 resultamos em 123%. Estamos buscando novas</w:t>
      </w:r>
      <w:r>
        <w:rPr>
          <w:spacing w:val="1"/>
        </w:rPr>
        <w:t> </w:t>
      </w:r>
      <w:r>
        <w:rPr/>
        <w:t>estratégias</w:t>
      </w:r>
      <w:r>
        <w:rPr>
          <w:spacing w:val="-1"/>
        </w:rPr>
        <w:t> </w:t>
      </w:r>
      <w:r>
        <w:rPr/>
        <w:t>para aumentar</w:t>
      </w:r>
      <w:r>
        <w:rPr>
          <w:spacing w:val="1"/>
        </w:rPr>
        <w:t> </w:t>
      </w:r>
      <w:r>
        <w:rPr/>
        <w:t>o número de</w:t>
      </w:r>
      <w:r>
        <w:rPr>
          <w:spacing w:val="-2"/>
        </w:rPr>
        <w:t> </w:t>
      </w:r>
      <w:r>
        <w:rPr/>
        <w:t>doadores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repetição.</w:t>
      </w:r>
    </w:p>
    <w:p>
      <w:pPr>
        <w:pStyle w:val="BodyText"/>
        <w:rPr>
          <w:sz w:val="24"/>
        </w:rPr>
      </w:pPr>
    </w:p>
    <w:p>
      <w:pPr>
        <w:pStyle w:val="Heading3"/>
        <w:numPr>
          <w:ilvl w:val="3"/>
          <w:numId w:val="18"/>
        </w:numPr>
        <w:tabs>
          <w:tab w:pos="1192" w:val="left" w:leader="none"/>
        </w:tabs>
        <w:spacing w:line="240" w:lineRule="auto" w:before="216" w:after="0"/>
        <w:ind w:left="1191" w:right="0" w:hanging="1005"/>
        <w:jc w:val="left"/>
      </w:pPr>
      <w:r>
        <w:rPr/>
        <w:t>DOADORES</w:t>
      </w:r>
      <w:r>
        <w:rPr>
          <w:spacing w:val="-3"/>
        </w:rPr>
        <w:t> </w:t>
      </w:r>
      <w:r>
        <w:rPr/>
        <w:t>ESPORÁDICOS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8"/>
        </w:rPr>
      </w:pPr>
    </w:p>
    <w:tbl>
      <w:tblPr>
        <w:tblW w:w="0" w:type="auto"/>
        <w:jc w:val="left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5"/>
        <w:gridCol w:w="780"/>
        <w:gridCol w:w="651"/>
        <w:gridCol w:w="780"/>
        <w:gridCol w:w="650"/>
        <w:gridCol w:w="648"/>
        <w:gridCol w:w="722"/>
        <w:gridCol w:w="556"/>
        <w:gridCol w:w="641"/>
        <w:gridCol w:w="578"/>
        <w:gridCol w:w="626"/>
        <w:gridCol w:w="650"/>
        <w:gridCol w:w="518"/>
      </w:tblGrid>
      <w:tr>
        <w:trPr>
          <w:trHeight w:val="350" w:hRule="atLeast"/>
        </w:trPr>
        <w:tc>
          <w:tcPr>
            <w:tcW w:w="1695" w:type="dxa"/>
            <w:shd w:val="clear" w:color="auto" w:fill="4471C4"/>
          </w:tcPr>
          <w:p>
            <w:pPr>
              <w:pStyle w:val="TableParagraph"/>
              <w:spacing w:before="75"/>
              <w:ind w:left="626" w:right="60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80" w:type="dxa"/>
            <w:shd w:val="clear" w:color="auto" w:fill="4471C4"/>
          </w:tcPr>
          <w:p>
            <w:pPr>
              <w:pStyle w:val="TableParagraph"/>
              <w:spacing w:before="75"/>
              <w:ind w:left="267" w:right="24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51" w:type="dxa"/>
            <w:shd w:val="clear" w:color="auto" w:fill="4471C4"/>
          </w:tcPr>
          <w:p>
            <w:pPr>
              <w:pStyle w:val="TableParagraph"/>
              <w:spacing w:before="75"/>
              <w:ind w:right="19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80" w:type="dxa"/>
            <w:shd w:val="clear" w:color="auto" w:fill="4471C4"/>
          </w:tcPr>
          <w:p>
            <w:pPr>
              <w:pStyle w:val="TableParagraph"/>
              <w:spacing w:before="75"/>
              <w:ind w:left="25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50" w:type="dxa"/>
            <w:shd w:val="clear" w:color="auto" w:fill="4471C4"/>
          </w:tcPr>
          <w:p>
            <w:pPr>
              <w:pStyle w:val="TableParagraph"/>
              <w:spacing w:before="75"/>
              <w:ind w:left="2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48" w:type="dxa"/>
            <w:shd w:val="clear" w:color="auto" w:fill="4471C4"/>
          </w:tcPr>
          <w:p>
            <w:pPr>
              <w:pStyle w:val="TableParagraph"/>
              <w:spacing w:before="75"/>
              <w:ind w:right="176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722" w:type="dxa"/>
            <w:shd w:val="clear" w:color="auto" w:fill="4471C4"/>
          </w:tcPr>
          <w:p>
            <w:pPr>
              <w:pStyle w:val="TableParagraph"/>
              <w:spacing w:before="75"/>
              <w:ind w:left="145" w:right="12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56" w:type="dxa"/>
            <w:shd w:val="clear" w:color="auto" w:fill="4471C4"/>
          </w:tcPr>
          <w:p>
            <w:pPr>
              <w:pStyle w:val="TableParagraph"/>
              <w:spacing w:before="75"/>
              <w:ind w:left="67" w:right="4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41" w:type="dxa"/>
            <w:shd w:val="clear" w:color="auto" w:fill="4471C4"/>
          </w:tcPr>
          <w:p>
            <w:pPr>
              <w:pStyle w:val="TableParagraph"/>
              <w:spacing w:before="75"/>
              <w:ind w:left="106" w:right="7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78" w:type="dxa"/>
            <w:shd w:val="clear" w:color="auto" w:fill="4471C4"/>
          </w:tcPr>
          <w:p>
            <w:pPr>
              <w:pStyle w:val="TableParagraph"/>
              <w:spacing w:before="75"/>
              <w:ind w:right="15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26" w:type="dxa"/>
            <w:shd w:val="clear" w:color="auto" w:fill="4471C4"/>
          </w:tcPr>
          <w:p>
            <w:pPr>
              <w:pStyle w:val="TableParagraph"/>
              <w:spacing w:before="75"/>
              <w:ind w:left="97" w:right="7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50" w:type="dxa"/>
            <w:shd w:val="clear" w:color="auto" w:fill="4471C4"/>
          </w:tcPr>
          <w:p>
            <w:pPr>
              <w:pStyle w:val="TableParagraph"/>
              <w:spacing w:before="75"/>
              <w:ind w:left="20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518" w:type="dxa"/>
            <w:shd w:val="clear" w:color="auto" w:fill="4471C4"/>
          </w:tcPr>
          <w:p>
            <w:pPr>
              <w:pStyle w:val="TableParagraph"/>
              <w:spacing w:before="75"/>
              <w:ind w:left="14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390" w:hRule="atLeast"/>
        </w:trPr>
        <w:tc>
          <w:tcPr>
            <w:tcW w:w="16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line="194" w:lineRule="exact"/>
              <w:ind w:left="434"/>
              <w:rPr>
                <w:sz w:val="16"/>
              </w:rPr>
            </w:pPr>
            <w:r>
              <w:rPr>
                <w:sz w:val="16"/>
              </w:rPr>
              <w:t>Nº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Doadores</w:t>
            </w:r>
          </w:p>
          <w:p>
            <w:pPr>
              <w:pStyle w:val="TableParagraph"/>
              <w:spacing w:line="175" w:lineRule="exact" w:before="1"/>
              <w:ind w:left="460"/>
              <w:rPr>
                <w:sz w:val="16"/>
              </w:rPr>
            </w:pPr>
            <w:r>
              <w:rPr>
                <w:sz w:val="16"/>
              </w:rPr>
              <w:t>Esporádicos</w:t>
            </w:r>
          </w:p>
        </w:tc>
        <w:tc>
          <w:tcPr>
            <w:tcW w:w="780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188" w:right="170"/>
              <w:jc w:val="center"/>
              <w:rPr>
                <w:sz w:val="16"/>
              </w:rPr>
            </w:pPr>
            <w:r>
              <w:rPr>
                <w:sz w:val="16"/>
              </w:rPr>
              <w:t>1.752</w:t>
            </w:r>
          </w:p>
        </w:tc>
        <w:tc>
          <w:tcPr>
            <w:tcW w:w="65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1.336</w:t>
            </w:r>
          </w:p>
        </w:tc>
        <w:tc>
          <w:tcPr>
            <w:tcW w:w="7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210"/>
              <w:rPr>
                <w:sz w:val="16"/>
              </w:rPr>
            </w:pPr>
            <w:r>
              <w:rPr>
                <w:sz w:val="16"/>
              </w:rPr>
              <w:t>1.763</w:t>
            </w:r>
          </w:p>
        </w:tc>
        <w:tc>
          <w:tcPr>
            <w:tcW w:w="6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167"/>
              <w:rPr>
                <w:sz w:val="16"/>
              </w:rPr>
            </w:pPr>
            <w:r>
              <w:rPr>
                <w:sz w:val="16"/>
              </w:rPr>
              <w:t>1697</w:t>
            </w:r>
          </w:p>
        </w:tc>
        <w:tc>
          <w:tcPr>
            <w:tcW w:w="6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1.605</w:t>
            </w:r>
          </w:p>
        </w:tc>
        <w:tc>
          <w:tcPr>
            <w:tcW w:w="72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185" w:right="122"/>
              <w:jc w:val="center"/>
              <w:rPr>
                <w:sz w:val="16"/>
              </w:rPr>
            </w:pPr>
            <w:r>
              <w:rPr>
                <w:sz w:val="16"/>
              </w:rPr>
              <w:t>1.444</w:t>
            </w:r>
          </w:p>
        </w:tc>
        <w:tc>
          <w:tcPr>
            <w:tcW w:w="5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67" w:right="74"/>
              <w:jc w:val="center"/>
              <w:rPr>
                <w:sz w:val="16"/>
              </w:rPr>
            </w:pPr>
            <w:r>
              <w:rPr>
                <w:sz w:val="16"/>
              </w:rPr>
              <w:t>1.315</w:t>
            </w:r>
          </w:p>
        </w:tc>
        <w:tc>
          <w:tcPr>
            <w:tcW w:w="64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106" w:right="41"/>
              <w:jc w:val="center"/>
              <w:rPr>
                <w:sz w:val="16"/>
              </w:rPr>
            </w:pPr>
            <w:r>
              <w:rPr>
                <w:sz w:val="16"/>
              </w:rPr>
              <w:t>1.483</w:t>
            </w:r>
          </w:p>
        </w:tc>
        <w:tc>
          <w:tcPr>
            <w:tcW w:w="57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right="103"/>
              <w:jc w:val="right"/>
              <w:rPr>
                <w:sz w:val="16"/>
              </w:rPr>
            </w:pPr>
            <w:r>
              <w:rPr>
                <w:sz w:val="16"/>
              </w:rPr>
              <w:t>1.322</w:t>
            </w:r>
          </w:p>
        </w:tc>
        <w:tc>
          <w:tcPr>
            <w:tcW w:w="6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137" w:right="74"/>
              <w:jc w:val="center"/>
              <w:rPr>
                <w:sz w:val="16"/>
              </w:rPr>
            </w:pPr>
            <w:r>
              <w:rPr>
                <w:sz w:val="16"/>
              </w:rPr>
              <w:t>1.316</w:t>
            </w:r>
          </w:p>
        </w:tc>
        <w:tc>
          <w:tcPr>
            <w:tcW w:w="65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4" w:hRule="atLeast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77"/>
              <w:ind w:left="141" w:right="119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Alcance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7"/>
              <w:ind w:left="212" w:right="187"/>
              <w:jc w:val="center"/>
              <w:rPr>
                <w:sz w:val="16"/>
              </w:rPr>
            </w:pPr>
            <w:r>
              <w:rPr>
                <w:sz w:val="16"/>
              </w:rPr>
              <w:t>35%</w:t>
            </w:r>
          </w:p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7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33%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7"/>
              <w:ind w:left="251"/>
              <w:rPr>
                <w:sz w:val="16"/>
              </w:rPr>
            </w:pPr>
            <w:r>
              <w:rPr>
                <w:sz w:val="16"/>
              </w:rPr>
              <w:t>34%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7"/>
              <w:ind w:left="186"/>
              <w:rPr>
                <w:sz w:val="16"/>
              </w:rPr>
            </w:pPr>
            <w:r>
              <w:rPr>
                <w:sz w:val="16"/>
              </w:rPr>
              <w:t>32%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7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32%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7"/>
              <w:ind w:left="206" w:right="179"/>
              <w:jc w:val="center"/>
              <w:rPr>
                <w:sz w:val="16"/>
              </w:rPr>
            </w:pPr>
            <w:r>
              <w:rPr>
                <w:sz w:val="16"/>
              </w:rPr>
              <w:t>29%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7"/>
              <w:ind w:left="122" w:right="96"/>
              <w:jc w:val="center"/>
              <w:rPr>
                <w:sz w:val="16"/>
              </w:rPr>
            </w:pPr>
            <w:r>
              <w:rPr>
                <w:sz w:val="16"/>
              </w:rPr>
              <w:t>31%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7"/>
              <w:ind w:left="88" w:right="59"/>
              <w:jc w:val="center"/>
              <w:rPr>
                <w:sz w:val="16"/>
              </w:rPr>
            </w:pPr>
            <w:r>
              <w:rPr>
                <w:sz w:val="16"/>
              </w:rPr>
              <w:t>31%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7"/>
              <w:ind w:right="124"/>
              <w:jc w:val="right"/>
              <w:rPr>
                <w:sz w:val="16"/>
              </w:rPr>
            </w:pPr>
            <w:r>
              <w:rPr>
                <w:sz w:val="16"/>
              </w:rPr>
              <w:t>30%</w:t>
            </w:r>
          </w:p>
        </w:tc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7"/>
              <w:ind w:left="158" w:right="131"/>
              <w:jc w:val="center"/>
              <w:rPr>
                <w:sz w:val="16"/>
              </w:rPr>
            </w:pPr>
            <w:r>
              <w:rPr>
                <w:sz w:val="16"/>
              </w:rPr>
              <w:t>28%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7" w:hRule="atLeast"/>
        </w:trPr>
        <w:tc>
          <w:tcPr>
            <w:tcW w:w="16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line="190" w:lineRule="atLeast"/>
              <w:ind w:left="686" w:right="172" w:hanging="474"/>
              <w:rPr>
                <w:sz w:val="16"/>
              </w:rPr>
            </w:pPr>
            <w:r>
              <w:rPr>
                <w:color w:val="FFFFFF"/>
                <w:sz w:val="16"/>
              </w:rPr>
              <w:t>Média/HEMOPROD</w:t>
            </w:r>
            <w:r>
              <w:rPr>
                <w:color w:val="FFFFFF"/>
                <w:spacing w:val="-34"/>
                <w:sz w:val="16"/>
              </w:rPr>
              <w:t> </w:t>
            </w:r>
            <w:r>
              <w:rPr>
                <w:color w:val="FFFFFF"/>
                <w:sz w:val="16"/>
              </w:rPr>
              <w:t>2022</w:t>
            </w:r>
          </w:p>
        </w:tc>
        <w:tc>
          <w:tcPr>
            <w:tcW w:w="780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101"/>
              <w:ind w:left="3746" w:right="372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21%</w:t>
            </w:r>
          </w:p>
        </w:tc>
      </w:tr>
    </w:tbl>
    <w:p>
      <w:pPr>
        <w:spacing w:before="0"/>
        <w:ind w:left="329" w:right="0" w:firstLine="0"/>
        <w:jc w:val="left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color w:val="000009"/>
          <w:sz w:val="18"/>
        </w:rPr>
        <w:t>Fonte:</w:t>
      </w:r>
      <w:r>
        <w:rPr>
          <w:rFonts w:ascii="Times New Roman" w:hAnsi="Times New Roman"/>
          <w:i/>
          <w:color w:val="000009"/>
          <w:spacing w:val="-6"/>
          <w:sz w:val="18"/>
        </w:rPr>
        <w:t> </w:t>
      </w:r>
      <w:r>
        <w:rPr>
          <w:rFonts w:ascii="Times New Roman" w:hAnsi="Times New Roman"/>
          <w:i/>
          <w:color w:val="000009"/>
          <w:sz w:val="18"/>
        </w:rPr>
        <w:t>9º</w:t>
      </w:r>
      <w:r>
        <w:rPr>
          <w:rFonts w:ascii="Times New Roman" w:hAnsi="Times New Roman"/>
          <w:i/>
          <w:color w:val="000009"/>
          <w:spacing w:val="-3"/>
          <w:sz w:val="18"/>
        </w:rPr>
        <w:t> </w:t>
      </w:r>
      <w:r>
        <w:rPr>
          <w:rFonts w:ascii="Times New Roman" w:hAnsi="Times New Roman"/>
          <w:i/>
          <w:color w:val="000009"/>
          <w:sz w:val="18"/>
        </w:rPr>
        <w:t>Boletim</w:t>
      </w:r>
      <w:r>
        <w:rPr>
          <w:rFonts w:ascii="Times New Roman" w:hAnsi="Times New Roman"/>
          <w:i/>
          <w:color w:val="000009"/>
          <w:spacing w:val="-2"/>
          <w:sz w:val="18"/>
        </w:rPr>
        <w:t> </w:t>
      </w:r>
      <w:r>
        <w:rPr>
          <w:rFonts w:ascii="Times New Roman" w:hAnsi="Times New Roman"/>
          <w:i/>
          <w:color w:val="000009"/>
          <w:sz w:val="18"/>
        </w:rPr>
        <w:t>de</w:t>
      </w:r>
      <w:r>
        <w:rPr>
          <w:rFonts w:ascii="Times New Roman" w:hAnsi="Times New Roman"/>
          <w:i/>
          <w:color w:val="000009"/>
          <w:spacing w:val="-3"/>
          <w:sz w:val="18"/>
        </w:rPr>
        <w:t> </w:t>
      </w:r>
      <w:r>
        <w:rPr>
          <w:rFonts w:ascii="Times New Roman" w:hAnsi="Times New Roman"/>
          <w:i/>
          <w:color w:val="000009"/>
          <w:sz w:val="18"/>
        </w:rPr>
        <w:t>Produção</w:t>
      </w:r>
      <w:r>
        <w:rPr>
          <w:rFonts w:ascii="Times New Roman" w:hAnsi="Times New Roman"/>
          <w:i/>
          <w:color w:val="000009"/>
          <w:spacing w:val="-1"/>
          <w:sz w:val="18"/>
        </w:rPr>
        <w:t> </w:t>
      </w:r>
      <w:r>
        <w:rPr>
          <w:rFonts w:ascii="Times New Roman" w:hAnsi="Times New Roman"/>
          <w:i/>
          <w:color w:val="000009"/>
          <w:sz w:val="18"/>
        </w:rPr>
        <w:t>Hemoterapia –</w:t>
      </w:r>
      <w:r>
        <w:rPr>
          <w:rFonts w:ascii="Times New Roman" w:hAnsi="Times New Roman"/>
          <w:i/>
          <w:color w:val="000009"/>
          <w:spacing w:val="-2"/>
          <w:sz w:val="18"/>
        </w:rPr>
        <w:t> </w:t>
      </w:r>
      <w:r>
        <w:rPr>
          <w:rFonts w:ascii="Times New Roman" w:hAnsi="Times New Roman"/>
          <w:i/>
          <w:color w:val="000009"/>
          <w:sz w:val="18"/>
        </w:rPr>
        <w:t>HEMOPROD</w:t>
      </w:r>
      <w:r>
        <w:rPr>
          <w:rFonts w:ascii="Times New Roman" w:hAnsi="Times New Roman"/>
          <w:i/>
          <w:color w:val="000009"/>
          <w:spacing w:val="-5"/>
          <w:sz w:val="18"/>
        </w:rPr>
        <w:t> </w:t>
      </w:r>
      <w:r>
        <w:rPr>
          <w:rFonts w:ascii="Times New Roman" w:hAnsi="Times New Roman"/>
          <w:i/>
          <w:color w:val="000009"/>
          <w:sz w:val="18"/>
        </w:rPr>
        <w:t>2022</w:t>
      </w:r>
    </w:p>
    <w:p>
      <w:pPr>
        <w:pStyle w:val="BodyText"/>
        <w:spacing w:before="4"/>
        <w:rPr>
          <w:rFonts w:ascii="Times New Roman"/>
          <w:i/>
          <w:sz w:val="9"/>
        </w:rPr>
      </w:pPr>
      <w:r>
        <w:rPr/>
        <w:pict>
          <v:group style="position:absolute;margin-left:41.403934pt;margin-top:7.334814pt;width:476.8pt;height:134.35pt;mso-position-horizontal-relative:page;mso-position-vertical-relative:paragraph;z-index:-15718400;mso-wrap-distance-left:0;mso-wrap-distance-right:0" coordorigin="828,147" coordsize="9536,2687">
            <v:shape style="position:absolute;left:838;top:156;width:9516;height:2667" type="#_x0000_t75" stroked="false">
              <v:imagedata r:id="rId38" o:title=""/>
            </v:shape>
            <v:shape style="position:absolute;left:1279;top:559;width:7118;height:1346" type="#_x0000_t75" stroked="false">
              <v:imagedata r:id="rId39" o:title=""/>
            </v:shape>
            <v:shape style="position:absolute;left:1436;top:1101;width:8320;height:2" coordorigin="1436,1101" coordsize="8320,0" path="m1436,1101l1436,1101,9000,1101,9756,1101e" filled="false" stroked="true" strokeweight="1.5024pt" strokecolor="#ec7c30">
              <v:path arrowok="t"/>
              <v:stroke dashstyle="solid"/>
            </v:shape>
            <v:rect style="position:absolute;left:1203;top:203;width:466;height:305" filled="false" stroked="true" strokeweight=".99213pt" strokecolor="#315390">
              <v:stroke dashstyle="solid"/>
            </v:rect>
            <v:shape style="position:absolute;left:3736;top:2479;width:395;height:110" type="#_x0000_t75" stroked="false">
              <v:imagedata r:id="rId24" o:title=""/>
            </v:shape>
            <v:line style="position:absolute" from="5264,2535" to="5648,2535" stroked="true" strokeweight="1.5024pt" strokecolor="#ec7c30">
              <v:stroke dashstyle="solid"/>
            </v:line>
            <v:rect style="position:absolute;left:838;top:156;width:9516;height:2667" filled="false" stroked="true" strokeweight=".99213pt" strokecolor="#000000">
              <v:stroke dashstyle="solid"/>
            </v:rect>
            <v:shape style="position:absolute;left:8521;top:727;width:1549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HEMOPROD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2022:</w:t>
                    </w:r>
                    <w:r>
                      <w:rPr>
                        <w:rFonts w:ascii="Calibri"/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21%</w:t>
                    </w:r>
                  </w:p>
                </w:txbxContent>
              </v:textbox>
              <w10:wrap type="none"/>
            </v:shape>
            <v:shape style="position:absolute;left:1317;top:2053;width:2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2066;top:2053;width:2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797;top:2053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575;top:2053;width:2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322;top:2053;width:1040;height:180" type="#_x0000_t202" filled="false" stroked="false">
              <v:textbox inset="0,0,0,0">
                <w:txbxContent>
                  <w:p>
                    <w:pPr>
                      <w:tabs>
                        <w:tab w:pos="773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  <w:tab/>
                      <w:t>Jun</w:t>
                    </w:r>
                  </w:p>
                </w:txbxContent>
              </v:textbox>
              <w10:wrap type="none"/>
            </v:shape>
            <v:shape style="position:absolute;left:5878;top:2053;width:2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589;top:2053;width:3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371;top:2053;width:2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106;top:2053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8853;top:2053;width:3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9622;top:2053;width:29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4168;top:2452;width:8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Esporádico</w:t>
                    </w:r>
                  </w:p>
                </w:txbxContent>
              </v:textbox>
              <w10:wrap type="none"/>
            </v:shape>
            <v:shape style="position:absolute;left:5690;top:2452;width:185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Média/HEMOPROD</w:t>
                    </w:r>
                    <w:r>
                      <w:rPr>
                        <w:rFonts w:ascii="Calibri" w:hAnsi="Calibri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  <v:shape style="position:absolute;left:1213;top:166;width:446;height:331" type="#_x0000_t202" filled="true" fillcolor="#4471c4" stroked="false">
              <v:textbox inset="0,0,0,0">
                <w:txbxContent>
                  <w:p>
                    <w:pPr>
                      <w:spacing w:before="68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35%</w:t>
                    </w:r>
                  </w:p>
                </w:txbxContent>
              </v:textbox>
              <v:fill type="solid"/>
              <w10:wrap type="none"/>
            </v:shape>
            <v:shape style="position:absolute;left:8010;top:470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28%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985;top:432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29%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254;top:393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497;top:355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31%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741;top:355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31%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228;top:317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32%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472;top:317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32%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959;top:279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33%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716;top:241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34%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9"/>
        </w:rPr>
        <w:sectPr>
          <w:pgSz w:w="11920" w:h="16850"/>
          <w:pgMar w:header="472" w:footer="1009" w:top="1080" w:bottom="1520" w:left="520" w:right="560"/>
        </w:sectPr>
      </w:pPr>
    </w:p>
    <w:p>
      <w:pPr>
        <w:pStyle w:val="BodyText"/>
        <w:spacing w:before="9"/>
        <w:rPr>
          <w:rFonts w:ascii="Times New Roman"/>
          <w:i/>
          <w:sz w:val="8"/>
        </w:rPr>
      </w:pPr>
    </w:p>
    <w:p>
      <w:pPr>
        <w:pStyle w:val="BodyText"/>
        <w:spacing w:line="360" w:lineRule="auto" w:before="93"/>
        <w:ind w:left="329" w:right="998"/>
        <w:jc w:val="both"/>
      </w:pPr>
      <w:r>
        <w:rPr>
          <w:rFonts w:ascii="Arial" w:hAnsi="Arial"/>
          <w:b/>
          <w:color w:val="000009"/>
        </w:rPr>
        <w:t>Análise</w:t>
      </w:r>
      <w:r>
        <w:rPr>
          <w:rFonts w:ascii="Arial" w:hAnsi="Arial"/>
          <w:b/>
          <w:color w:val="000009"/>
          <w:spacing w:val="-8"/>
        </w:rPr>
        <w:t> </w:t>
      </w:r>
      <w:r>
        <w:rPr>
          <w:rFonts w:ascii="Arial" w:hAnsi="Arial"/>
          <w:b/>
          <w:color w:val="000009"/>
        </w:rPr>
        <w:t>Crítica</w:t>
      </w:r>
      <w:r>
        <w:rPr>
          <w:color w:val="000009"/>
        </w:rPr>
        <w:t>:</w:t>
      </w:r>
      <w:r>
        <w:rPr>
          <w:color w:val="000009"/>
          <w:spacing w:val="-7"/>
        </w:rPr>
        <w:t> </w:t>
      </w:r>
      <w:r>
        <w:rPr>
          <w:color w:val="000009"/>
        </w:rPr>
        <w:t>Os</w:t>
      </w:r>
      <w:r>
        <w:rPr>
          <w:color w:val="000009"/>
          <w:spacing w:val="-6"/>
        </w:rPr>
        <w:t> </w:t>
      </w:r>
      <w:r>
        <w:rPr>
          <w:color w:val="000009"/>
        </w:rPr>
        <w:t>doadores</w:t>
      </w:r>
      <w:r>
        <w:rPr>
          <w:color w:val="000009"/>
          <w:spacing w:val="-7"/>
        </w:rPr>
        <w:t> </w:t>
      </w:r>
      <w:r>
        <w:rPr>
          <w:color w:val="000009"/>
        </w:rPr>
        <w:t>esporádicos</w:t>
      </w:r>
      <w:r>
        <w:rPr>
          <w:color w:val="000009"/>
          <w:spacing w:val="-6"/>
        </w:rPr>
        <w:t> </w:t>
      </w:r>
      <w:r>
        <w:rPr>
          <w:color w:val="000009"/>
        </w:rPr>
        <w:t>são</w:t>
      </w:r>
      <w:r>
        <w:rPr>
          <w:color w:val="000009"/>
          <w:spacing w:val="-8"/>
        </w:rPr>
        <w:t> </w:t>
      </w:r>
      <w:r>
        <w:rPr>
          <w:color w:val="000009"/>
        </w:rPr>
        <w:t>os</w:t>
      </w:r>
      <w:r>
        <w:rPr>
          <w:color w:val="000009"/>
          <w:spacing w:val="-4"/>
        </w:rPr>
        <w:t> </w:t>
      </w:r>
      <w:r>
        <w:rPr>
          <w:color w:val="000009"/>
        </w:rPr>
        <w:t>doadores</w:t>
      </w:r>
      <w:r>
        <w:rPr>
          <w:color w:val="000009"/>
          <w:spacing w:val="-6"/>
        </w:rPr>
        <w:t> </w:t>
      </w:r>
      <w:r>
        <w:rPr>
          <w:color w:val="000009"/>
        </w:rPr>
        <w:t>que</w:t>
      </w:r>
      <w:r>
        <w:rPr>
          <w:color w:val="000009"/>
          <w:spacing w:val="-7"/>
        </w:rPr>
        <w:t> </w:t>
      </w:r>
      <w:r>
        <w:rPr>
          <w:color w:val="000009"/>
        </w:rPr>
        <w:t>repetem</w:t>
      </w:r>
      <w:r>
        <w:rPr>
          <w:color w:val="000009"/>
          <w:spacing w:val="-8"/>
        </w:rPr>
        <w:t> </w:t>
      </w:r>
      <w:r>
        <w:rPr>
          <w:color w:val="000009"/>
        </w:rPr>
        <w:t>a</w:t>
      </w:r>
      <w:r>
        <w:rPr>
          <w:color w:val="000009"/>
          <w:spacing w:val="-4"/>
        </w:rPr>
        <w:t> </w:t>
      </w:r>
      <w:r>
        <w:rPr>
          <w:color w:val="000009"/>
        </w:rPr>
        <w:t>doação</w:t>
      </w:r>
      <w:r>
        <w:rPr>
          <w:color w:val="000009"/>
          <w:spacing w:val="-7"/>
        </w:rPr>
        <w:t> </w:t>
      </w:r>
      <w:r>
        <w:rPr>
          <w:color w:val="000009"/>
        </w:rPr>
        <w:t>após</w:t>
      </w:r>
      <w:r>
        <w:rPr>
          <w:color w:val="000009"/>
          <w:spacing w:val="-6"/>
        </w:rPr>
        <w:t> </w:t>
      </w:r>
      <w:r>
        <w:rPr>
          <w:color w:val="000009"/>
        </w:rPr>
        <w:t>intervalo</w:t>
      </w:r>
      <w:r>
        <w:rPr>
          <w:color w:val="000009"/>
          <w:spacing w:val="-59"/>
        </w:rPr>
        <w:t> </w:t>
      </w:r>
      <w:r>
        <w:rPr>
          <w:color w:val="000009"/>
        </w:rPr>
        <w:t>superior a 12 meses da última doação. No mês de outubro de 2023, tivemos um total de 1.316</w:t>
      </w:r>
      <w:r>
        <w:rPr>
          <w:color w:val="000009"/>
          <w:spacing w:val="1"/>
        </w:rPr>
        <w:t> </w:t>
      </w:r>
      <w:r>
        <w:rPr>
          <w:color w:val="000009"/>
        </w:rPr>
        <w:t>doadores esporádicos.</w:t>
      </w:r>
      <w:r>
        <w:rPr>
          <w:color w:val="000009"/>
          <w:spacing w:val="-4"/>
        </w:rPr>
        <w:t> </w:t>
      </w:r>
      <w:r>
        <w:rPr>
          <w:color w:val="000009"/>
        </w:rPr>
        <w:t>Os</w:t>
      </w:r>
      <w:r>
        <w:rPr>
          <w:color w:val="000009"/>
          <w:spacing w:val="1"/>
        </w:rPr>
        <w:t> </w:t>
      </w:r>
      <w:r>
        <w:rPr>
          <w:color w:val="000009"/>
        </w:rPr>
        <w:t>dados estão</w:t>
      </w:r>
      <w:r>
        <w:rPr>
          <w:color w:val="000009"/>
          <w:spacing w:val="-1"/>
        </w:rPr>
        <w:t> </w:t>
      </w:r>
      <w:r>
        <w:rPr>
          <w:color w:val="000009"/>
        </w:rPr>
        <w:t>de</w:t>
      </w:r>
      <w:r>
        <w:rPr>
          <w:color w:val="000009"/>
          <w:spacing w:val="-2"/>
        </w:rPr>
        <w:t> </w:t>
      </w:r>
      <w:r>
        <w:rPr>
          <w:color w:val="000009"/>
        </w:rPr>
        <w:t>acordo</w:t>
      </w:r>
      <w:r>
        <w:rPr>
          <w:color w:val="000009"/>
          <w:spacing w:val="-1"/>
        </w:rPr>
        <w:t> </w:t>
      </w:r>
      <w:r>
        <w:rPr>
          <w:color w:val="000009"/>
        </w:rPr>
        <w:t>com</w:t>
      </w:r>
      <w:r>
        <w:rPr>
          <w:color w:val="000009"/>
          <w:spacing w:val="-2"/>
        </w:rPr>
        <w:t> </w:t>
      </w:r>
      <w:r>
        <w:rPr>
          <w:color w:val="000009"/>
        </w:rPr>
        <w:t>HEMOPROD</w:t>
      </w:r>
      <w:r>
        <w:rPr>
          <w:color w:val="000009"/>
          <w:spacing w:val="-3"/>
        </w:rPr>
        <w:t> </w:t>
      </w:r>
      <w:r>
        <w:rPr>
          <w:color w:val="000009"/>
        </w:rPr>
        <w:t>2022.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8"/>
        </w:rPr>
      </w:pPr>
    </w:p>
    <w:p>
      <w:pPr>
        <w:pStyle w:val="Heading3"/>
        <w:numPr>
          <w:ilvl w:val="2"/>
          <w:numId w:val="18"/>
        </w:numPr>
        <w:tabs>
          <w:tab w:pos="1133" w:val="left" w:leader="none"/>
        </w:tabs>
        <w:spacing w:line="240" w:lineRule="auto" w:before="0" w:after="0"/>
        <w:ind w:left="1132" w:right="0" w:hanging="804"/>
        <w:jc w:val="left"/>
      </w:pPr>
      <w:bookmarkStart w:name="_bookmark18" w:id="35"/>
      <w:bookmarkEnd w:id="35"/>
      <w:r>
        <w:rPr>
          <w:b w:val="0"/>
        </w:rPr>
      </w:r>
      <w:bookmarkStart w:name="_bookmark18" w:id="36"/>
      <w:bookmarkEnd w:id="36"/>
      <w:r>
        <w:rPr/>
        <w:t>DOA</w:t>
      </w:r>
      <w:r>
        <w:rPr/>
        <w:t>DOR</w:t>
      </w:r>
      <w:r>
        <w:rPr>
          <w:spacing w:val="-2"/>
        </w:rPr>
        <w:t> </w:t>
      </w:r>
      <w:r>
        <w:rPr/>
        <w:t>QUANTO</w:t>
      </w:r>
      <w:r>
        <w:rPr>
          <w:spacing w:val="-2"/>
        </w:rPr>
        <w:t> </w:t>
      </w:r>
      <w:r>
        <w:rPr/>
        <w:t>AO</w:t>
      </w:r>
      <w:r>
        <w:rPr>
          <w:spacing w:val="-2"/>
        </w:rPr>
        <w:t> </w:t>
      </w:r>
      <w:r>
        <w:rPr/>
        <w:t>GÊNERO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0"/>
        <w:rPr>
          <w:rFonts w:ascii="Arial"/>
          <w:b/>
        </w:rPr>
      </w:pPr>
    </w:p>
    <w:p>
      <w:pPr>
        <w:pStyle w:val="ListParagraph"/>
        <w:numPr>
          <w:ilvl w:val="3"/>
          <w:numId w:val="18"/>
        </w:numPr>
        <w:tabs>
          <w:tab w:pos="1320" w:val="left" w:leader="none"/>
        </w:tabs>
        <w:spacing w:line="240" w:lineRule="auto" w:before="0" w:after="0"/>
        <w:ind w:left="1319" w:right="0" w:hanging="1003"/>
        <w:jc w:val="left"/>
        <w:rPr>
          <w:b/>
          <w:sz w:val="24"/>
        </w:rPr>
      </w:pPr>
      <w:r>
        <w:rPr>
          <w:b/>
          <w:sz w:val="24"/>
        </w:rPr>
        <w:t>DOADOR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GÊNERO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FEMININO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0"/>
        </w:rPr>
      </w:pPr>
    </w:p>
    <w:tbl>
      <w:tblPr>
        <w:tblW w:w="0" w:type="auto"/>
        <w:jc w:val="left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4"/>
        <w:gridCol w:w="757"/>
        <w:gridCol w:w="759"/>
        <w:gridCol w:w="757"/>
        <w:gridCol w:w="639"/>
        <w:gridCol w:w="666"/>
        <w:gridCol w:w="618"/>
        <w:gridCol w:w="577"/>
        <w:gridCol w:w="669"/>
        <w:gridCol w:w="599"/>
        <w:gridCol w:w="654"/>
        <w:gridCol w:w="556"/>
        <w:gridCol w:w="427"/>
      </w:tblGrid>
      <w:tr>
        <w:trPr>
          <w:trHeight w:val="359" w:hRule="atLeast"/>
        </w:trPr>
        <w:tc>
          <w:tcPr>
            <w:tcW w:w="1834" w:type="dxa"/>
            <w:shd w:val="clear" w:color="auto" w:fill="4471C4"/>
          </w:tcPr>
          <w:p>
            <w:pPr>
              <w:pStyle w:val="TableParagraph"/>
              <w:spacing w:before="80"/>
              <w:ind w:left="96" w:right="7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57" w:type="dxa"/>
            <w:shd w:val="clear" w:color="auto" w:fill="4471C4"/>
          </w:tcPr>
          <w:p>
            <w:pPr>
              <w:pStyle w:val="TableParagraph"/>
              <w:spacing w:before="80"/>
              <w:ind w:right="255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59" w:type="dxa"/>
            <w:shd w:val="clear" w:color="auto" w:fill="4471C4"/>
          </w:tcPr>
          <w:p>
            <w:pPr>
              <w:pStyle w:val="TableParagraph"/>
              <w:spacing w:before="80"/>
              <w:ind w:left="165" w:right="14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57" w:type="dxa"/>
            <w:shd w:val="clear" w:color="auto" w:fill="4471C4"/>
          </w:tcPr>
          <w:p>
            <w:pPr>
              <w:pStyle w:val="TableParagraph"/>
              <w:spacing w:before="80"/>
              <w:ind w:left="24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39" w:type="dxa"/>
            <w:shd w:val="clear" w:color="auto" w:fill="4471C4"/>
          </w:tcPr>
          <w:p>
            <w:pPr>
              <w:pStyle w:val="TableParagraph"/>
              <w:spacing w:before="80"/>
              <w:ind w:left="67" w:right="5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66" w:type="dxa"/>
            <w:shd w:val="clear" w:color="auto" w:fill="4471C4"/>
          </w:tcPr>
          <w:p>
            <w:pPr>
              <w:pStyle w:val="TableParagraph"/>
              <w:spacing w:before="80"/>
              <w:ind w:left="116" w:right="10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18" w:type="dxa"/>
            <w:shd w:val="clear" w:color="auto" w:fill="4471C4"/>
          </w:tcPr>
          <w:p>
            <w:pPr>
              <w:pStyle w:val="TableParagraph"/>
              <w:spacing w:before="80"/>
              <w:ind w:left="19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77" w:type="dxa"/>
            <w:shd w:val="clear" w:color="auto" w:fill="4471C4"/>
          </w:tcPr>
          <w:p>
            <w:pPr>
              <w:pStyle w:val="TableParagraph"/>
              <w:spacing w:before="80"/>
              <w:ind w:right="186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69" w:type="dxa"/>
            <w:shd w:val="clear" w:color="auto" w:fill="4471C4"/>
          </w:tcPr>
          <w:p>
            <w:pPr>
              <w:pStyle w:val="TableParagraph"/>
              <w:spacing w:before="80"/>
              <w:ind w:left="112" w:right="10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99" w:type="dxa"/>
            <w:shd w:val="clear" w:color="auto" w:fill="4471C4"/>
          </w:tcPr>
          <w:p>
            <w:pPr>
              <w:pStyle w:val="TableParagraph"/>
              <w:spacing w:before="80"/>
              <w:ind w:left="78" w:right="7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54" w:type="dxa"/>
            <w:shd w:val="clear" w:color="auto" w:fill="4471C4"/>
          </w:tcPr>
          <w:p>
            <w:pPr>
              <w:pStyle w:val="TableParagraph"/>
              <w:spacing w:before="80"/>
              <w:ind w:left="20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556" w:type="dxa"/>
            <w:shd w:val="clear" w:color="auto" w:fill="4471C4"/>
          </w:tcPr>
          <w:p>
            <w:pPr>
              <w:pStyle w:val="TableParagraph"/>
              <w:spacing w:before="80"/>
              <w:ind w:left="13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427" w:type="dxa"/>
            <w:shd w:val="clear" w:color="auto" w:fill="4471C4"/>
          </w:tcPr>
          <w:p>
            <w:pPr>
              <w:pStyle w:val="TableParagraph"/>
              <w:spacing w:before="80"/>
              <w:ind w:left="8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391" w:hRule="atLeast"/>
        </w:trPr>
        <w:tc>
          <w:tcPr>
            <w:tcW w:w="18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line="194" w:lineRule="exact"/>
              <w:ind w:left="80" w:right="61"/>
              <w:jc w:val="center"/>
              <w:rPr>
                <w:sz w:val="16"/>
              </w:rPr>
            </w:pPr>
            <w:r>
              <w:rPr>
                <w:sz w:val="16"/>
              </w:rPr>
              <w:t>Nº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Doadores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Sexo</w:t>
            </w:r>
          </w:p>
          <w:p>
            <w:pPr>
              <w:pStyle w:val="TableParagraph"/>
              <w:spacing w:line="178" w:lineRule="exact"/>
              <w:ind w:left="83" w:right="61"/>
              <w:jc w:val="center"/>
              <w:rPr>
                <w:sz w:val="16"/>
              </w:rPr>
            </w:pPr>
            <w:r>
              <w:rPr>
                <w:sz w:val="16"/>
              </w:rPr>
              <w:t>Feminino</w:t>
            </w:r>
          </w:p>
        </w:tc>
        <w:tc>
          <w:tcPr>
            <w:tcW w:w="757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7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2.325</w:t>
            </w:r>
          </w:p>
        </w:tc>
        <w:tc>
          <w:tcPr>
            <w:tcW w:w="7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165" w:right="145"/>
              <w:jc w:val="center"/>
              <w:rPr>
                <w:sz w:val="16"/>
              </w:rPr>
            </w:pPr>
            <w:r>
              <w:rPr>
                <w:sz w:val="16"/>
              </w:rPr>
              <w:t>1.820</w:t>
            </w:r>
          </w:p>
        </w:tc>
        <w:tc>
          <w:tcPr>
            <w:tcW w:w="75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198"/>
              <w:rPr>
                <w:sz w:val="16"/>
              </w:rPr>
            </w:pPr>
            <w:r>
              <w:rPr>
                <w:sz w:val="16"/>
              </w:rPr>
              <w:t>2.874</w:t>
            </w:r>
          </w:p>
        </w:tc>
        <w:tc>
          <w:tcPr>
            <w:tcW w:w="6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67" w:right="51"/>
              <w:jc w:val="center"/>
              <w:rPr>
                <w:sz w:val="16"/>
              </w:rPr>
            </w:pPr>
            <w:r>
              <w:rPr>
                <w:sz w:val="16"/>
              </w:rPr>
              <w:t>2.670</w:t>
            </w:r>
          </w:p>
        </w:tc>
        <w:tc>
          <w:tcPr>
            <w:tcW w:w="6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116" w:right="134"/>
              <w:jc w:val="center"/>
              <w:rPr>
                <w:sz w:val="16"/>
              </w:rPr>
            </w:pPr>
            <w:r>
              <w:rPr>
                <w:sz w:val="16"/>
              </w:rPr>
              <w:t>2.620</w:t>
            </w:r>
          </w:p>
        </w:tc>
        <w:tc>
          <w:tcPr>
            <w:tcW w:w="6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145"/>
              <w:rPr>
                <w:sz w:val="16"/>
              </w:rPr>
            </w:pPr>
            <w:r>
              <w:rPr>
                <w:sz w:val="16"/>
              </w:rPr>
              <w:t>2.178</w:t>
            </w:r>
          </w:p>
        </w:tc>
        <w:tc>
          <w:tcPr>
            <w:tcW w:w="5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right="111"/>
              <w:jc w:val="right"/>
              <w:rPr>
                <w:sz w:val="16"/>
              </w:rPr>
            </w:pPr>
            <w:r>
              <w:rPr>
                <w:sz w:val="16"/>
              </w:rPr>
              <w:t>1.876</w:t>
            </w:r>
          </w:p>
        </w:tc>
        <w:tc>
          <w:tcPr>
            <w:tcW w:w="6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144" w:right="98"/>
              <w:jc w:val="center"/>
              <w:rPr>
                <w:sz w:val="16"/>
              </w:rPr>
            </w:pPr>
            <w:r>
              <w:rPr>
                <w:sz w:val="16"/>
              </w:rPr>
              <w:t>2.082</w:t>
            </w:r>
          </w:p>
        </w:tc>
        <w:tc>
          <w:tcPr>
            <w:tcW w:w="5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78" w:right="105"/>
              <w:jc w:val="center"/>
              <w:rPr>
                <w:sz w:val="16"/>
              </w:rPr>
            </w:pPr>
            <w:r>
              <w:rPr>
                <w:sz w:val="16"/>
              </w:rPr>
              <w:t>1.966</w:t>
            </w:r>
          </w:p>
        </w:tc>
        <w:tc>
          <w:tcPr>
            <w:tcW w:w="65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159"/>
              <w:rPr>
                <w:sz w:val="16"/>
              </w:rPr>
            </w:pPr>
            <w:r>
              <w:rPr>
                <w:sz w:val="16"/>
              </w:rPr>
              <w:t>2.154</w:t>
            </w:r>
          </w:p>
        </w:tc>
        <w:tc>
          <w:tcPr>
            <w:tcW w:w="55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54" w:hRule="atLeast"/>
        </w:trPr>
        <w:tc>
          <w:tcPr>
            <w:tcW w:w="18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80"/>
              <w:ind w:left="84" w:right="61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Alcance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0"/>
              <w:ind w:right="217"/>
              <w:jc w:val="right"/>
              <w:rPr>
                <w:sz w:val="16"/>
              </w:rPr>
            </w:pPr>
            <w:r>
              <w:rPr>
                <w:sz w:val="16"/>
              </w:rPr>
              <w:t>47%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0"/>
              <w:ind w:left="136" w:right="114"/>
              <w:jc w:val="center"/>
              <w:rPr>
                <w:sz w:val="16"/>
              </w:rPr>
            </w:pPr>
            <w:r>
              <w:rPr>
                <w:sz w:val="16"/>
              </w:rPr>
              <w:t>46%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0"/>
              <w:ind w:left="238"/>
              <w:rPr>
                <w:sz w:val="16"/>
              </w:rPr>
            </w:pPr>
            <w:r>
              <w:rPr>
                <w:sz w:val="16"/>
              </w:rPr>
              <w:t>48%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0"/>
              <w:ind w:left="62" w:right="43"/>
              <w:jc w:val="center"/>
              <w:rPr>
                <w:sz w:val="16"/>
              </w:rPr>
            </w:pPr>
            <w:r>
              <w:rPr>
                <w:sz w:val="16"/>
              </w:rPr>
              <w:t>49%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0"/>
              <w:ind w:left="126" w:right="111"/>
              <w:jc w:val="center"/>
              <w:rPr>
                <w:sz w:val="16"/>
              </w:rPr>
            </w:pPr>
            <w:r>
              <w:rPr>
                <w:sz w:val="16"/>
              </w:rPr>
              <w:t>45%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0"/>
              <w:ind w:left="166"/>
              <w:rPr>
                <w:sz w:val="16"/>
              </w:rPr>
            </w:pPr>
            <w:r>
              <w:rPr>
                <w:sz w:val="16"/>
              </w:rPr>
              <w:t>44%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0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44%</w:t>
            </w: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0"/>
              <w:ind w:left="165" w:right="155"/>
              <w:jc w:val="center"/>
              <w:rPr>
                <w:sz w:val="16"/>
              </w:rPr>
            </w:pPr>
            <w:r>
              <w:rPr>
                <w:sz w:val="16"/>
              </w:rPr>
              <w:t>44%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0"/>
              <w:ind w:left="134" w:right="128"/>
              <w:jc w:val="center"/>
              <w:rPr>
                <w:sz w:val="16"/>
              </w:rPr>
            </w:pPr>
            <w:r>
              <w:rPr>
                <w:sz w:val="16"/>
              </w:rPr>
              <w:t>45%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0"/>
              <w:ind w:left="181"/>
              <w:rPr>
                <w:sz w:val="16"/>
              </w:rPr>
            </w:pPr>
            <w:r>
              <w:rPr>
                <w:sz w:val="16"/>
              </w:rPr>
              <w:t>46%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3" w:hRule="atLeast"/>
        </w:trPr>
        <w:tc>
          <w:tcPr>
            <w:tcW w:w="18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85"/>
              <w:ind w:left="84" w:right="6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Média/HEMOPROD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2022</w:t>
            </w:r>
          </w:p>
        </w:tc>
        <w:tc>
          <w:tcPr>
            <w:tcW w:w="767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85"/>
              <w:ind w:left="3674" w:right="367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44%</w:t>
            </w:r>
          </w:p>
        </w:tc>
      </w:tr>
    </w:tbl>
    <w:p>
      <w:pPr>
        <w:spacing w:before="0"/>
        <w:ind w:left="329" w:right="0" w:firstLine="0"/>
        <w:jc w:val="left"/>
        <w:rPr>
          <w:rFonts w:ascii="Times New Roman" w:hAnsi="Times New Roman"/>
          <w:i/>
          <w:sz w:val="18"/>
        </w:rPr>
      </w:pPr>
      <w:r>
        <w:rPr/>
        <w:pict>
          <v:group style="position:absolute;margin-left:43.200001pt;margin-top:16.452322pt;width:471.4pt;height:135.85pt;mso-position-horizontal-relative:page;mso-position-vertical-relative:paragraph;z-index:-26748928" coordorigin="864,329" coordsize="9428,2717">
            <v:shape style="position:absolute;left:864;top:329;width:9428;height:2717" type="#_x0000_t75" stroked="false">
              <v:imagedata r:id="rId40" o:title=""/>
            </v:shape>
            <v:shape style="position:absolute;left:1303;top:702;width:7048;height:1425" type="#_x0000_t75" stroked="false">
              <v:imagedata r:id="rId41" o:title=""/>
            </v:shape>
            <v:shape style="position:absolute;left:1458;top:1494;width:8239;height:2" coordorigin="1459,1494" coordsize="8239,0" path="m1459,1494l1459,1494,8950,1494,9697,1494e" filled="false" stroked="true" strokeweight="1.5024pt" strokecolor="#ec7c30">
              <v:path arrowok="t"/>
              <v:stroke dashstyle="solid"/>
            </v:shape>
            <v:rect style="position:absolute;left:1225;top:657;width:466;height:305" filled="true" fillcolor="#4471c4" stroked="false">
              <v:fill type="solid"/>
            </v:rect>
            <v:rect style="position:absolute;left:1225;top:657;width:466;height:305" filled="false" stroked="true" strokeweight=".99213pt" strokecolor="#315390">
              <v:stroke dashstyle="solid"/>
            </v:rect>
            <v:rect style="position:absolute;left:1974;top:815;width:466;height:305" filled="true" fillcolor="#4471c4" stroked="false">
              <v:fill type="solid"/>
            </v:rect>
            <v:rect style="position:absolute;left:1974;top:815;width:466;height:305" filled="false" stroked="true" strokeweight=".99213pt" strokecolor="#315390">
              <v:stroke dashstyle="solid"/>
            </v:rect>
            <v:rect style="position:absolute;left:2723;top:500;width:466;height:305" filled="true" fillcolor="#4471c4" stroked="false">
              <v:fill type="solid"/>
            </v:rect>
            <v:rect style="position:absolute;left:2723;top:500;width:466;height:305" filled="false" stroked="true" strokeweight=".99213pt" strokecolor="#315390">
              <v:stroke dashstyle="solid"/>
            </v:rect>
            <v:rect style="position:absolute;left:4221;top:972;width:466;height:305" filled="true" fillcolor="#4471c4" stroked="false">
              <v:fill type="solid"/>
            </v:rect>
            <v:rect style="position:absolute;left:4221;top:972;width:466;height:305" filled="false" stroked="true" strokeweight=".99213pt" strokecolor="#315390">
              <v:stroke dashstyle="solid"/>
            </v:rect>
            <v:rect style="position:absolute;left:4970;top:1130;width:466;height:305" filled="true" fillcolor="#4471c4" stroked="false">
              <v:fill type="solid"/>
            </v:rect>
            <v:rect style="position:absolute;left:4970;top:1130;width:466;height:305" filled="false" stroked="true" strokeweight=".99213pt" strokecolor="#315390">
              <v:stroke dashstyle="solid"/>
            </v:rect>
            <v:rect style="position:absolute;left:5719;top:1130;width:466;height:305" filled="true" fillcolor="#4471c4" stroked="false">
              <v:fill type="solid"/>
            </v:rect>
            <v:rect style="position:absolute;left:5719;top:1130;width:466;height:305" filled="false" stroked="true" strokeweight=".99213pt" strokecolor="#315390">
              <v:stroke dashstyle="solid"/>
            </v:rect>
            <v:rect style="position:absolute;left:6468;top:1130;width:466;height:305" filled="true" fillcolor="#4471c4" stroked="false">
              <v:fill type="solid"/>
            </v:rect>
            <v:rect style="position:absolute;left:6468;top:1130;width:466;height:305" filled="false" stroked="true" strokeweight=".99213pt" strokecolor="#315390">
              <v:stroke dashstyle="solid"/>
            </v:rect>
            <v:rect style="position:absolute;left:7217;top:972;width:466;height:305" filled="true" fillcolor="#4471c4" stroked="false">
              <v:fill type="solid"/>
            </v:rect>
            <v:rect style="position:absolute;left:7217;top:972;width:466;height:305" filled="false" stroked="true" strokeweight=".99213pt" strokecolor="#315390">
              <v:stroke dashstyle="solid"/>
            </v:rect>
            <v:rect style="position:absolute;left:7966;top:815;width:466;height:305" filled="true" fillcolor="#4471c4" stroked="false">
              <v:fill type="solid"/>
            </v:rect>
            <v:rect style="position:absolute;left:7966;top:815;width:466;height:305" filled="false" stroked="true" strokeweight=".99213pt" strokecolor="#315390">
              <v:stroke dashstyle="solid"/>
            </v:rect>
            <v:shape style="position:absolute;left:3799;top:2701;width:395;height:110" type="#_x0000_t75" stroked="false">
              <v:imagedata r:id="rId24" o:title=""/>
            </v:shape>
            <v:line style="position:absolute" from="5167,2757" to="5551,2757" stroked="true" strokeweight="1.5024pt" strokecolor="#ec7c30">
              <v:stroke dashstyle="solid"/>
            </v:line>
            <w10:wrap type="none"/>
          </v:group>
        </w:pict>
      </w:r>
      <w:r>
        <w:rPr>
          <w:rFonts w:ascii="Times New Roman" w:hAnsi="Times New Roman"/>
          <w:i/>
          <w:color w:val="000009"/>
          <w:sz w:val="18"/>
        </w:rPr>
        <w:t>Fonte:</w:t>
      </w:r>
      <w:r>
        <w:rPr>
          <w:rFonts w:ascii="Times New Roman" w:hAnsi="Times New Roman"/>
          <w:i/>
          <w:color w:val="000009"/>
          <w:spacing w:val="-6"/>
          <w:sz w:val="18"/>
        </w:rPr>
        <w:t> </w:t>
      </w:r>
      <w:r>
        <w:rPr>
          <w:rFonts w:ascii="Times New Roman" w:hAnsi="Times New Roman"/>
          <w:i/>
          <w:color w:val="000009"/>
          <w:sz w:val="18"/>
        </w:rPr>
        <w:t>9º</w:t>
      </w:r>
      <w:r>
        <w:rPr>
          <w:rFonts w:ascii="Times New Roman" w:hAnsi="Times New Roman"/>
          <w:i/>
          <w:color w:val="000009"/>
          <w:spacing w:val="-3"/>
          <w:sz w:val="18"/>
        </w:rPr>
        <w:t> </w:t>
      </w:r>
      <w:r>
        <w:rPr>
          <w:rFonts w:ascii="Times New Roman" w:hAnsi="Times New Roman"/>
          <w:i/>
          <w:color w:val="000009"/>
          <w:sz w:val="18"/>
        </w:rPr>
        <w:t>Boletim</w:t>
      </w:r>
      <w:r>
        <w:rPr>
          <w:rFonts w:ascii="Times New Roman" w:hAnsi="Times New Roman"/>
          <w:i/>
          <w:color w:val="000009"/>
          <w:spacing w:val="-2"/>
          <w:sz w:val="18"/>
        </w:rPr>
        <w:t> </w:t>
      </w:r>
      <w:r>
        <w:rPr>
          <w:rFonts w:ascii="Times New Roman" w:hAnsi="Times New Roman"/>
          <w:i/>
          <w:color w:val="000009"/>
          <w:sz w:val="18"/>
        </w:rPr>
        <w:t>de</w:t>
      </w:r>
      <w:r>
        <w:rPr>
          <w:rFonts w:ascii="Times New Roman" w:hAnsi="Times New Roman"/>
          <w:i/>
          <w:color w:val="000009"/>
          <w:spacing w:val="-3"/>
          <w:sz w:val="18"/>
        </w:rPr>
        <w:t> </w:t>
      </w:r>
      <w:r>
        <w:rPr>
          <w:rFonts w:ascii="Times New Roman" w:hAnsi="Times New Roman"/>
          <w:i/>
          <w:color w:val="000009"/>
          <w:sz w:val="18"/>
        </w:rPr>
        <w:t>Produção</w:t>
      </w:r>
      <w:r>
        <w:rPr>
          <w:rFonts w:ascii="Times New Roman" w:hAnsi="Times New Roman"/>
          <w:i/>
          <w:color w:val="000009"/>
          <w:spacing w:val="-1"/>
          <w:sz w:val="18"/>
        </w:rPr>
        <w:t> </w:t>
      </w:r>
      <w:r>
        <w:rPr>
          <w:rFonts w:ascii="Times New Roman" w:hAnsi="Times New Roman"/>
          <w:i/>
          <w:color w:val="000009"/>
          <w:sz w:val="18"/>
        </w:rPr>
        <w:t>Hemoterapia –</w:t>
      </w:r>
      <w:r>
        <w:rPr>
          <w:rFonts w:ascii="Times New Roman" w:hAnsi="Times New Roman"/>
          <w:i/>
          <w:color w:val="000009"/>
          <w:spacing w:val="-2"/>
          <w:sz w:val="18"/>
        </w:rPr>
        <w:t> </w:t>
      </w:r>
      <w:r>
        <w:rPr>
          <w:rFonts w:ascii="Times New Roman" w:hAnsi="Times New Roman"/>
          <w:i/>
          <w:color w:val="000009"/>
          <w:sz w:val="18"/>
        </w:rPr>
        <w:t>HEMOPROD</w:t>
      </w:r>
      <w:r>
        <w:rPr>
          <w:rFonts w:ascii="Times New Roman" w:hAnsi="Times New Roman"/>
          <w:i/>
          <w:color w:val="000009"/>
          <w:spacing w:val="-5"/>
          <w:sz w:val="18"/>
        </w:rPr>
        <w:t> </w:t>
      </w:r>
      <w:r>
        <w:rPr>
          <w:rFonts w:ascii="Times New Roman" w:hAnsi="Times New Roman"/>
          <w:i/>
          <w:color w:val="000009"/>
          <w:sz w:val="18"/>
        </w:rPr>
        <w:t>2022</w:t>
      </w:r>
    </w:p>
    <w:p>
      <w:pPr>
        <w:pStyle w:val="BodyText"/>
        <w:spacing w:before="1" w:after="1"/>
        <w:rPr>
          <w:rFonts w:ascii="Times New Roman"/>
          <w:i/>
          <w:sz w:val="9"/>
        </w:rPr>
      </w:pPr>
    </w:p>
    <w:tbl>
      <w:tblPr>
        <w:tblW w:w="0" w:type="auto"/>
        <w:jc w:val="left"/>
        <w:tblInd w:w="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9"/>
        <w:gridCol w:w="749"/>
        <w:gridCol w:w="891"/>
        <w:gridCol w:w="465"/>
        <w:gridCol w:w="1019"/>
        <w:gridCol w:w="528"/>
        <w:gridCol w:w="2342"/>
        <w:gridCol w:w="627"/>
        <w:gridCol w:w="1839"/>
      </w:tblGrid>
      <w:tr>
        <w:trPr>
          <w:trHeight w:val="285" w:hRule="atLeast"/>
        </w:trPr>
        <w:tc>
          <w:tcPr>
            <w:tcW w:w="260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31539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" w:type="dxa"/>
            <w:tcBorders>
              <w:top w:val="single" w:sz="18" w:space="0" w:color="000000"/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>
            <w:pPr>
              <w:pStyle w:val="TableParagraph"/>
              <w:spacing w:before="21"/>
              <w:ind w:left="39" w:right="19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49%</w:t>
            </w:r>
          </w:p>
        </w:tc>
        <w:tc>
          <w:tcPr>
            <w:tcW w:w="6355" w:type="dxa"/>
            <w:gridSpan w:val="5"/>
            <w:tcBorders>
              <w:top w:val="single" w:sz="8" w:space="0" w:color="000000"/>
              <w:left w:val="single" w:sz="8" w:space="0" w:color="31539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2" w:hRule="atLeast"/>
        </w:trPr>
        <w:tc>
          <w:tcPr>
            <w:tcW w:w="96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65" w:type="dxa"/>
            <w:tcBorders>
              <w:top w:val="single" w:sz="8" w:space="0" w:color="31539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19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342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839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157" w:hRule="atLeast"/>
        </w:trPr>
        <w:tc>
          <w:tcPr>
            <w:tcW w:w="96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38" w:lineRule="exact"/>
              <w:ind w:right="190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47%</w:t>
            </w:r>
          </w:p>
        </w:tc>
        <w:tc>
          <w:tcPr>
            <w:tcW w:w="7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4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39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96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line="137" w:lineRule="exact"/>
              <w:ind w:right="190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46%</w:t>
            </w:r>
          </w:p>
        </w:tc>
        <w:tc>
          <w:tcPr>
            <w:tcW w:w="8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4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spacing w:line="137" w:lineRule="exact"/>
              <w:ind w:left="180" w:right="40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46%</w:t>
            </w:r>
          </w:p>
        </w:tc>
        <w:tc>
          <w:tcPr>
            <w:tcW w:w="1839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96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9" w:type="dxa"/>
          </w:tcPr>
          <w:p>
            <w:pPr>
              <w:pStyle w:val="TableParagraph"/>
              <w:spacing w:line="137" w:lineRule="exact"/>
              <w:ind w:left="354"/>
              <w:rPr>
                <w:sz w:val="20"/>
              </w:rPr>
            </w:pPr>
            <w:r>
              <w:rPr>
                <w:color w:val="FFFFFF"/>
                <w:sz w:val="20"/>
              </w:rPr>
              <w:t>45%</w:t>
            </w:r>
          </w:p>
        </w:tc>
        <w:tc>
          <w:tcPr>
            <w:tcW w:w="5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42" w:type="dxa"/>
          </w:tcPr>
          <w:p>
            <w:pPr>
              <w:pStyle w:val="TableParagraph"/>
              <w:spacing w:line="137" w:lineRule="exact"/>
              <w:ind w:right="191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45%</w:t>
            </w: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39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92" w:hRule="atLeast"/>
        </w:trPr>
        <w:tc>
          <w:tcPr>
            <w:tcW w:w="96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spacing w:line="173" w:lineRule="exact"/>
              <w:ind w:right="96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44%</w:t>
            </w:r>
          </w:p>
        </w:tc>
        <w:tc>
          <w:tcPr>
            <w:tcW w:w="2342" w:type="dxa"/>
          </w:tcPr>
          <w:p>
            <w:pPr>
              <w:pStyle w:val="TableParagraph"/>
              <w:tabs>
                <w:tab w:pos="1055" w:val="left" w:leader="none"/>
              </w:tabs>
              <w:spacing w:line="173" w:lineRule="exact"/>
              <w:ind w:left="306"/>
              <w:rPr>
                <w:sz w:val="20"/>
              </w:rPr>
            </w:pPr>
            <w:r>
              <w:rPr>
                <w:color w:val="FFFFFF"/>
                <w:sz w:val="20"/>
              </w:rPr>
              <w:t>44%</w:t>
              <w:tab/>
              <w:t>44%</w:t>
            </w: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39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17" w:hRule="atLeast"/>
        </w:trPr>
        <w:tc>
          <w:tcPr>
            <w:tcW w:w="96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78" w:lineRule="exact"/>
              <w:ind w:left="73" w:right="1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HEMOPROD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2022: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44%</w:t>
            </w:r>
          </w:p>
        </w:tc>
      </w:tr>
      <w:tr>
        <w:trPr>
          <w:trHeight w:val="632" w:hRule="atLeast"/>
        </w:trPr>
        <w:tc>
          <w:tcPr>
            <w:tcW w:w="96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i/>
                <w:sz w:val="26"/>
              </w:rPr>
            </w:pPr>
          </w:p>
          <w:p>
            <w:pPr>
              <w:pStyle w:val="TableParagraph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Jan</w:t>
            </w:r>
          </w:p>
        </w:tc>
        <w:tc>
          <w:tcPr>
            <w:tcW w:w="749" w:type="dxa"/>
          </w:tcPr>
          <w:p>
            <w:pPr>
              <w:pStyle w:val="TableParagraph"/>
              <w:spacing w:before="7"/>
              <w:rPr>
                <w:rFonts w:ascii="Times New Roman"/>
                <w:i/>
                <w:sz w:val="26"/>
              </w:rPr>
            </w:pPr>
          </w:p>
          <w:p>
            <w:pPr>
              <w:pStyle w:val="TableParagraph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Fev</w:t>
            </w:r>
          </w:p>
        </w:tc>
        <w:tc>
          <w:tcPr>
            <w:tcW w:w="891" w:type="dxa"/>
          </w:tcPr>
          <w:p>
            <w:pPr>
              <w:pStyle w:val="TableParagraph"/>
              <w:spacing w:before="7"/>
              <w:rPr>
                <w:rFonts w:ascii="Times New Roman"/>
                <w:i/>
                <w:sz w:val="26"/>
              </w:rPr>
            </w:pPr>
          </w:p>
          <w:p>
            <w:pPr>
              <w:pStyle w:val="TableParagraph"/>
              <w:ind w:left="233"/>
              <w:rPr>
                <w:sz w:val="18"/>
              </w:rPr>
            </w:pPr>
            <w:r>
              <w:rPr>
                <w:sz w:val="18"/>
              </w:rPr>
              <w:t>Mar</w:t>
            </w:r>
          </w:p>
        </w:tc>
        <w:tc>
          <w:tcPr>
            <w:tcW w:w="465" w:type="dxa"/>
          </w:tcPr>
          <w:p>
            <w:pPr>
              <w:pStyle w:val="TableParagraph"/>
              <w:spacing w:before="7"/>
              <w:rPr>
                <w:rFonts w:ascii="Times New Roman"/>
                <w:i/>
                <w:sz w:val="26"/>
              </w:rPr>
            </w:pPr>
          </w:p>
          <w:p>
            <w:pPr>
              <w:pStyle w:val="TableParagraph"/>
              <w:ind w:left="60" w:right="40"/>
              <w:jc w:val="center"/>
              <w:rPr>
                <w:sz w:val="18"/>
              </w:rPr>
            </w:pPr>
            <w:r>
              <w:rPr>
                <w:sz w:val="18"/>
              </w:rPr>
              <w:t>Abr</w:t>
            </w:r>
          </w:p>
        </w:tc>
        <w:tc>
          <w:tcPr>
            <w:tcW w:w="1019" w:type="dxa"/>
          </w:tcPr>
          <w:p>
            <w:pPr>
              <w:pStyle w:val="TableParagraph"/>
              <w:spacing w:before="7"/>
              <w:rPr>
                <w:rFonts w:ascii="Times New Roman"/>
                <w:i/>
                <w:sz w:val="26"/>
              </w:rPr>
            </w:pPr>
          </w:p>
          <w:p>
            <w:pPr>
              <w:pStyle w:val="TableParagraph"/>
              <w:ind w:left="365" w:right="332"/>
              <w:jc w:val="center"/>
              <w:rPr>
                <w:sz w:val="18"/>
              </w:rPr>
            </w:pPr>
            <w:r>
              <w:rPr>
                <w:sz w:val="18"/>
              </w:rPr>
              <w:t>Mai</w:t>
            </w:r>
          </w:p>
        </w:tc>
        <w:tc>
          <w:tcPr>
            <w:tcW w:w="528" w:type="dxa"/>
          </w:tcPr>
          <w:p>
            <w:pPr>
              <w:pStyle w:val="TableParagraph"/>
              <w:spacing w:before="7"/>
              <w:rPr>
                <w:rFonts w:ascii="Times New Roman"/>
                <w:i/>
                <w:sz w:val="26"/>
              </w:rPr>
            </w:pPr>
          </w:p>
          <w:p>
            <w:pPr>
              <w:pStyle w:val="TableParagraph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Jun</w:t>
            </w:r>
          </w:p>
        </w:tc>
        <w:tc>
          <w:tcPr>
            <w:tcW w:w="2342" w:type="dxa"/>
          </w:tcPr>
          <w:p>
            <w:pPr>
              <w:pStyle w:val="TableParagraph"/>
              <w:spacing w:before="7"/>
              <w:rPr>
                <w:rFonts w:ascii="Times New Roman"/>
                <w:i/>
                <w:sz w:val="26"/>
              </w:rPr>
            </w:pPr>
          </w:p>
          <w:p>
            <w:pPr>
              <w:pStyle w:val="TableParagraph"/>
              <w:tabs>
                <w:tab w:pos="703" w:val="left" w:leader="none"/>
                <w:tab w:pos="1478" w:val="left" w:leader="none"/>
              </w:tabs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Jul</w:t>
              <w:tab/>
              <w:t>Ago</w:t>
              <w:tab/>
              <w:t>Set</w:t>
            </w:r>
          </w:p>
        </w:tc>
        <w:tc>
          <w:tcPr>
            <w:tcW w:w="627" w:type="dxa"/>
          </w:tcPr>
          <w:p>
            <w:pPr>
              <w:pStyle w:val="TableParagraph"/>
              <w:spacing w:before="7"/>
              <w:rPr>
                <w:rFonts w:ascii="Times New Roman"/>
                <w:i/>
                <w:sz w:val="26"/>
              </w:rPr>
            </w:pPr>
          </w:p>
          <w:p>
            <w:pPr>
              <w:pStyle w:val="TableParagraph"/>
              <w:ind w:left="180" w:right="39"/>
              <w:jc w:val="center"/>
              <w:rPr>
                <w:sz w:val="18"/>
              </w:rPr>
            </w:pPr>
            <w:r>
              <w:rPr>
                <w:sz w:val="18"/>
              </w:rPr>
              <w:t>Out</w:t>
            </w:r>
          </w:p>
        </w:tc>
        <w:tc>
          <w:tcPr>
            <w:tcW w:w="183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i/>
                <w:sz w:val="26"/>
              </w:rPr>
            </w:pPr>
          </w:p>
          <w:p>
            <w:pPr>
              <w:pStyle w:val="TableParagraph"/>
              <w:tabs>
                <w:tab w:pos="758" w:val="left" w:leader="none"/>
              </w:tabs>
              <w:ind w:right="78"/>
              <w:jc w:val="center"/>
              <w:rPr>
                <w:sz w:val="18"/>
              </w:rPr>
            </w:pPr>
            <w:r>
              <w:rPr>
                <w:sz w:val="18"/>
              </w:rPr>
              <w:t>Nov</w:t>
              <w:tab/>
              <w:t>Dez</w:t>
            </w:r>
          </w:p>
        </w:tc>
      </w:tr>
      <w:tr>
        <w:trPr>
          <w:trHeight w:val="471" w:hRule="atLeast"/>
        </w:trPr>
        <w:tc>
          <w:tcPr>
            <w:tcW w:w="969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3"/>
              <w:ind w:left="301"/>
              <w:rPr>
                <w:sz w:val="18"/>
              </w:rPr>
            </w:pPr>
            <w:r>
              <w:rPr>
                <w:sz w:val="18"/>
              </w:rPr>
              <w:t>feminino</w:t>
            </w:r>
          </w:p>
        </w:tc>
        <w:tc>
          <w:tcPr>
            <w:tcW w:w="52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3"/>
              <w:ind w:left="117"/>
              <w:rPr>
                <w:sz w:val="18"/>
              </w:rPr>
            </w:pPr>
            <w:r>
              <w:rPr>
                <w:sz w:val="18"/>
              </w:rPr>
              <w:t>Média/HEMOPROD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2022</w:t>
            </w:r>
          </w:p>
        </w:tc>
        <w:tc>
          <w:tcPr>
            <w:tcW w:w="62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9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3"/>
        <w:rPr>
          <w:rFonts w:ascii="Times New Roman"/>
          <w:i/>
          <w:sz w:val="24"/>
        </w:rPr>
      </w:pPr>
    </w:p>
    <w:p>
      <w:pPr>
        <w:pStyle w:val="Heading3"/>
        <w:numPr>
          <w:ilvl w:val="3"/>
          <w:numId w:val="18"/>
        </w:numPr>
        <w:tabs>
          <w:tab w:pos="1320" w:val="left" w:leader="none"/>
        </w:tabs>
        <w:spacing w:line="240" w:lineRule="auto" w:before="0" w:after="0"/>
        <w:ind w:left="1319" w:right="0" w:hanging="1003"/>
        <w:jc w:val="left"/>
      </w:pPr>
      <w:r>
        <w:rPr/>
        <w:t>DOADOR</w:t>
      </w:r>
      <w:r>
        <w:rPr>
          <w:spacing w:val="-2"/>
        </w:rPr>
        <w:t> </w:t>
      </w:r>
      <w:r>
        <w:rPr/>
        <w:t>GÊNERO</w:t>
      </w:r>
      <w:r>
        <w:rPr>
          <w:spacing w:val="-2"/>
        </w:rPr>
        <w:t> </w:t>
      </w:r>
      <w:r>
        <w:rPr/>
        <w:t>MASCULINO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 w:after="1"/>
        <w:rPr>
          <w:rFonts w:ascii="Arial"/>
          <w:b/>
          <w:sz w:val="20"/>
        </w:rPr>
      </w:pPr>
    </w:p>
    <w:tbl>
      <w:tblPr>
        <w:tblW w:w="0" w:type="auto"/>
        <w:jc w:val="left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5"/>
        <w:gridCol w:w="696"/>
        <w:gridCol w:w="694"/>
        <w:gridCol w:w="693"/>
        <w:gridCol w:w="693"/>
        <w:gridCol w:w="693"/>
        <w:gridCol w:w="553"/>
        <w:gridCol w:w="692"/>
        <w:gridCol w:w="693"/>
        <w:gridCol w:w="692"/>
        <w:gridCol w:w="692"/>
        <w:gridCol w:w="435"/>
        <w:gridCol w:w="565"/>
      </w:tblGrid>
      <w:tr>
        <w:trPr>
          <w:trHeight w:val="350" w:hRule="atLeast"/>
        </w:trPr>
        <w:tc>
          <w:tcPr>
            <w:tcW w:w="1695" w:type="dxa"/>
            <w:shd w:val="clear" w:color="auto" w:fill="4471C4"/>
          </w:tcPr>
          <w:p>
            <w:pPr>
              <w:pStyle w:val="TableParagraph"/>
              <w:spacing w:before="78"/>
              <w:ind w:left="626" w:right="60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96" w:type="dxa"/>
            <w:shd w:val="clear" w:color="auto" w:fill="4471C4"/>
          </w:tcPr>
          <w:p>
            <w:pPr>
              <w:pStyle w:val="TableParagraph"/>
              <w:spacing w:before="78"/>
              <w:ind w:left="24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94" w:type="dxa"/>
            <w:shd w:val="clear" w:color="auto" w:fill="4471C4"/>
          </w:tcPr>
          <w:p>
            <w:pPr>
              <w:pStyle w:val="TableParagraph"/>
              <w:spacing w:before="78"/>
              <w:ind w:left="148" w:right="12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93" w:type="dxa"/>
            <w:shd w:val="clear" w:color="auto" w:fill="4471C4"/>
          </w:tcPr>
          <w:p>
            <w:pPr>
              <w:pStyle w:val="TableParagraph"/>
              <w:spacing w:before="78"/>
              <w:ind w:left="2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93" w:type="dxa"/>
            <w:shd w:val="clear" w:color="auto" w:fill="4471C4"/>
          </w:tcPr>
          <w:p>
            <w:pPr>
              <w:pStyle w:val="TableParagraph"/>
              <w:spacing w:before="78"/>
              <w:ind w:left="23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93" w:type="dxa"/>
            <w:shd w:val="clear" w:color="auto" w:fill="4471C4"/>
          </w:tcPr>
          <w:p>
            <w:pPr>
              <w:pStyle w:val="TableParagraph"/>
              <w:spacing w:before="78"/>
              <w:ind w:right="19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53" w:type="dxa"/>
            <w:shd w:val="clear" w:color="auto" w:fill="4471C4"/>
          </w:tcPr>
          <w:p>
            <w:pPr>
              <w:pStyle w:val="TableParagraph"/>
              <w:spacing w:before="78"/>
              <w:ind w:right="145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92" w:type="dxa"/>
            <w:shd w:val="clear" w:color="auto" w:fill="4471C4"/>
          </w:tcPr>
          <w:p>
            <w:pPr>
              <w:pStyle w:val="TableParagraph"/>
              <w:spacing w:before="78"/>
              <w:ind w:left="130" w:right="9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93" w:type="dxa"/>
            <w:shd w:val="clear" w:color="auto" w:fill="4471C4"/>
          </w:tcPr>
          <w:p>
            <w:pPr>
              <w:pStyle w:val="TableParagraph"/>
              <w:spacing w:before="78"/>
              <w:ind w:left="22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92" w:type="dxa"/>
            <w:shd w:val="clear" w:color="auto" w:fill="4471C4"/>
          </w:tcPr>
          <w:p>
            <w:pPr>
              <w:pStyle w:val="TableParagraph"/>
              <w:spacing w:before="78"/>
              <w:ind w:left="25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92" w:type="dxa"/>
            <w:shd w:val="clear" w:color="auto" w:fill="4471C4"/>
          </w:tcPr>
          <w:p>
            <w:pPr>
              <w:pStyle w:val="TableParagraph"/>
              <w:spacing w:before="78"/>
              <w:ind w:left="138" w:right="9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435" w:type="dxa"/>
            <w:shd w:val="clear" w:color="auto" w:fill="4471C4"/>
          </w:tcPr>
          <w:p>
            <w:pPr>
              <w:pStyle w:val="TableParagraph"/>
              <w:spacing w:before="78"/>
              <w:ind w:left="10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565" w:type="dxa"/>
            <w:shd w:val="clear" w:color="auto" w:fill="4471C4"/>
          </w:tcPr>
          <w:p>
            <w:pPr>
              <w:pStyle w:val="TableParagraph"/>
              <w:spacing w:before="78"/>
              <w:ind w:left="17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390" w:hRule="atLeast"/>
        </w:trPr>
        <w:tc>
          <w:tcPr>
            <w:tcW w:w="16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line="195" w:lineRule="exact" w:before="1"/>
              <w:ind w:left="143" w:right="119"/>
              <w:jc w:val="center"/>
              <w:rPr>
                <w:sz w:val="16"/>
              </w:rPr>
            </w:pPr>
            <w:r>
              <w:rPr>
                <w:sz w:val="16"/>
              </w:rPr>
              <w:t>Nº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Doadores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Sexo</w:t>
            </w:r>
          </w:p>
          <w:p>
            <w:pPr>
              <w:pStyle w:val="TableParagraph"/>
              <w:spacing w:line="175" w:lineRule="exact"/>
              <w:ind w:left="139" w:right="119"/>
              <w:jc w:val="center"/>
              <w:rPr>
                <w:sz w:val="16"/>
              </w:rPr>
            </w:pPr>
            <w:r>
              <w:rPr>
                <w:sz w:val="16"/>
              </w:rPr>
              <w:t>Masculino</w:t>
            </w:r>
          </w:p>
        </w:tc>
        <w:tc>
          <w:tcPr>
            <w:tcW w:w="696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165"/>
              <w:rPr>
                <w:sz w:val="16"/>
              </w:rPr>
            </w:pPr>
            <w:r>
              <w:rPr>
                <w:sz w:val="16"/>
              </w:rPr>
              <w:t>2.677</w:t>
            </w:r>
          </w:p>
        </w:tc>
        <w:tc>
          <w:tcPr>
            <w:tcW w:w="6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148" w:right="129"/>
              <w:jc w:val="center"/>
              <w:rPr>
                <w:sz w:val="16"/>
              </w:rPr>
            </w:pPr>
            <w:r>
              <w:rPr>
                <w:sz w:val="16"/>
              </w:rPr>
              <w:t>2.178</w:t>
            </w:r>
          </w:p>
        </w:tc>
        <w:tc>
          <w:tcPr>
            <w:tcW w:w="69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167"/>
              <w:rPr>
                <w:sz w:val="16"/>
              </w:rPr>
            </w:pPr>
            <w:r>
              <w:rPr>
                <w:sz w:val="16"/>
              </w:rPr>
              <w:t>3.056</w:t>
            </w:r>
          </w:p>
        </w:tc>
        <w:tc>
          <w:tcPr>
            <w:tcW w:w="69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168"/>
              <w:rPr>
                <w:sz w:val="16"/>
              </w:rPr>
            </w:pPr>
            <w:r>
              <w:rPr>
                <w:sz w:val="16"/>
              </w:rPr>
              <w:t>2.710</w:t>
            </w:r>
          </w:p>
        </w:tc>
        <w:tc>
          <w:tcPr>
            <w:tcW w:w="69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3.214</w:t>
            </w:r>
          </w:p>
        </w:tc>
        <w:tc>
          <w:tcPr>
            <w:tcW w:w="5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2.786</w:t>
            </w:r>
          </w:p>
        </w:tc>
        <w:tc>
          <w:tcPr>
            <w:tcW w:w="6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170" w:right="99"/>
              <w:jc w:val="center"/>
              <w:rPr>
                <w:sz w:val="16"/>
              </w:rPr>
            </w:pPr>
            <w:r>
              <w:rPr>
                <w:sz w:val="16"/>
              </w:rPr>
              <w:t>2.387</w:t>
            </w:r>
          </w:p>
        </w:tc>
        <w:tc>
          <w:tcPr>
            <w:tcW w:w="69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194"/>
              <w:rPr>
                <w:sz w:val="16"/>
              </w:rPr>
            </w:pPr>
            <w:r>
              <w:rPr>
                <w:sz w:val="16"/>
              </w:rPr>
              <w:t>2.636</w:t>
            </w:r>
          </w:p>
        </w:tc>
        <w:tc>
          <w:tcPr>
            <w:tcW w:w="6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176"/>
              <w:rPr>
                <w:sz w:val="16"/>
              </w:rPr>
            </w:pPr>
            <w:r>
              <w:rPr>
                <w:sz w:val="16"/>
              </w:rPr>
              <w:t>2.432</w:t>
            </w:r>
          </w:p>
        </w:tc>
        <w:tc>
          <w:tcPr>
            <w:tcW w:w="6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174" w:right="95"/>
              <w:jc w:val="center"/>
              <w:rPr>
                <w:sz w:val="16"/>
              </w:rPr>
            </w:pPr>
            <w:r>
              <w:rPr>
                <w:sz w:val="16"/>
              </w:rPr>
              <w:t>2.516</w:t>
            </w:r>
          </w:p>
        </w:tc>
        <w:tc>
          <w:tcPr>
            <w:tcW w:w="43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4" w:hRule="atLeast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77"/>
              <w:ind w:left="141" w:right="119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Alcance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7"/>
              <w:ind w:left="210"/>
              <w:rPr>
                <w:sz w:val="16"/>
              </w:rPr>
            </w:pPr>
            <w:r>
              <w:rPr>
                <w:sz w:val="16"/>
              </w:rPr>
              <w:t>54%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7"/>
              <w:ind w:left="188" w:right="167"/>
              <w:jc w:val="center"/>
              <w:rPr>
                <w:sz w:val="16"/>
              </w:rPr>
            </w:pPr>
            <w:r>
              <w:rPr>
                <w:sz w:val="16"/>
              </w:rPr>
              <w:t>54%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7"/>
              <w:ind w:left="208"/>
              <w:rPr>
                <w:sz w:val="16"/>
              </w:rPr>
            </w:pPr>
            <w:r>
              <w:rPr>
                <w:sz w:val="16"/>
              </w:rPr>
              <w:t>52%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7"/>
              <w:ind w:left="206"/>
              <w:rPr>
                <w:sz w:val="16"/>
              </w:rPr>
            </w:pPr>
            <w:r>
              <w:rPr>
                <w:sz w:val="16"/>
              </w:rPr>
              <w:t>51%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7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55%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7"/>
              <w:ind w:right="111"/>
              <w:jc w:val="right"/>
              <w:rPr>
                <w:sz w:val="16"/>
              </w:rPr>
            </w:pPr>
            <w:r>
              <w:rPr>
                <w:sz w:val="16"/>
              </w:rPr>
              <w:t>56%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7"/>
              <w:ind w:left="129" w:right="94"/>
              <w:jc w:val="center"/>
              <w:rPr>
                <w:sz w:val="16"/>
              </w:rPr>
            </w:pPr>
            <w:r>
              <w:rPr>
                <w:sz w:val="16"/>
              </w:rPr>
              <w:t>56%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7"/>
              <w:ind w:left="216"/>
              <w:rPr>
                <w:sz w:val="16"/>
              </w:rPr>
            </w:pPr>
            <w:r>
              <w:rPr>
                <w:sz w:val="16"/>
              </w:rPr>
              <w:t>56%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7"/>
              <w:ind w:left="214"/>
              <w:rPr>
                <w:sz w:val="16"/>
              </w:rPr>
            </w:pPr>
            <w:r>
              <w:rPr>
                <w:sz w:val="16"/>
              </w:rPr>
              <w:t>55%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7"/>
              <w:ind w:left="129" w:right="86"/>
              <w:jc w:val="center"/>
              <w:rPr>
                <w:sz w:val="16"/>
              </w:rPr>
            </w:pPr>
            <w:r>
              <w:rPr>
                <w:sz w:val="16"/>
              </w:rPr>
              <w:t>54%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7" w:hRule="atLeast"/>
        </w:trPr>
        <w:tc>
          <w:tcPr>
            <w:tcW w:w="16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line="194" w:lineRule="exact"/>
              <w:ind w:left="686" w:right="172" w:hanging="474"/>
              <w:rPr>
                <w:sz w:val="16"/>
              </w:rPr>
            </w:pPr>
            <w:r>
              <w:rPr>
                <w:color w:val="FFFFFF"/>
                <w:sz w:val="16"/>
              </w:rPr>
              <w:t>Média/HEMOPROD</w:t>
            </w:r>
            <w:r>
              <w:rPr>
                <w:color w:val="FFFFFF"/>
                <w:spacing w:val="-34"/>
                <w:sz w:val="16"/>
              </w:rPr>
              <w:t> </w:t>
            </w:r>
            <w:r>
              <w:rPr>
                <w:color w:val="FFFFFF"/>
                <w:sz w:val="16"/>
              </w:rPr>
              <w:t>2022</w:t>
            </w:r>
          </w:p>
        </w:tc>
        <w:tc>
          <w:tcPr>
            <w:tcW w:w="77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101"/>
              <w:ind w:left="3746" w:right="371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56%</w:t>
            </w:r>
          </w:p>
        </w:tc>
      </w:tr>
    </w:tbl>
    <w:p>
      <w:pPr>
        <w:spacing w:before="0"/>
        <w:ind w:left="329" w:right="0" w:firstLine="0"/>
        <w:jc w:val="left"/>
        <w:rPr>
          <w:rFonts w:ascii="Times New Roman" w:hAnsi="Times New Roman"/>
          <w:i/>
          <w:sz w:val="18"/>
        </w:rPr>
      </w:pPr>
      <w:r>
        <w:rPr/>
        <w:pict>
          <v:group style="position:absolute;margin-left:42.703934pt;margin-top:15.142348pt;width:475.75pt;height:134.35pt;mso-position-horizontal-relative:page;mso-position-vertical-relative:paragraph;z-index:-15717376;mso-wrap-distance-left:0;mso-wrap-distance-right:0" coordorigin="854,303" coordsize="9515,2687">
            <v:shape style="position:absolute;left:864;top:312;width:9495;height:2667" type="#_x0000_t75" stroked="false">
              <v:imagedata r:id="rId42" o:title=""/>
            </v:shape>
            <v:shape style="position:absolute;left:1305;top:830;width:7098;height:1231" type="#_x0000_t75" stroked="false">
              <v:imagedata r:id="rId43" o:title=""/>
            </v:shape>
            <v:shape style="position:absolute;left:1693;top:837;width:8068;height:2" coordorigin="1694,838" coordsize="8068,0" path="m1694,838l1983,838m2448,838l4247,838m4712,838l7265,838m7731,838l8020,838m8485,838l9762,838e" filled="false" stroked="true" strokeweight="1.5024pt" strokecolor="#ec7c30">
              <v:path arrowok="t"/>
              <v:stroke dashstyle="solid"/>
            </v:shape>
            <v:rect style="position:absolute;left:1228;top:778;width:466;height:305" filled="true" fillcolor="#4471c4" stroked="false">
              <v:fill type="solid"/>
            </v:rect>
            <v:rect style="position:absolute;left:1228;top:778;width:466;height:305" filled="false" stroked="true" strokeweight=".99213pt" strokecolor="#315390">
              <v:stroke dashstyle="solid"/>
            </v:rect>
            <v:rect style="position:absolute;left:1983;top:778;width:466;height:305" filled="true" fillcolor="#4471c4" stroked="false">
              <v:fill type="solid"/>
            </v:rect>
            <v:rect style="position:absolute;left:1983;top:778;width:466;height:305" filled="false" stroked="true" strokeweight=".99213pt" strokecolor="#315390">
              <v:stroke dashstyle="solid"/>
            </v:rect>
            <v:rect style="position:absolute;left:4247;top:626;width:466;height:305" filled="true" fillcolor="#4471c4" stroked="false">
              <v:fill type="solid"/>
            </v:rect>
            <v:rect style="position:absolute;left:4247;top:626;width:466;height:305" filled="false" stroked="true" strokeweight=".99213pt" strokecolor="#315390">
              <v:stroke dashstyle="solid"/>
            </v:rect>
            <v:rect style="position:absolute;left:7265;top:626;width:466;height:305" filled="true" fillcolor="#4471c4" stroked="false">
              <v:fill type="solid"/>
            </v:rect>
            <v:rect style="position:absolute;left:7265;top:626;width:466;height:305" filled="false" stroked="true" strokeweight=".99213pt" strokecolor="#315390">
              <v:stroke dashstyle="solid"/>
            </v:rect>
            <v:rect style="position:absolute;left:8020;top:778;width:466;height:305" filled="true" fillcolor="#4471c4" stroked="false">
              <v:fill type="solid"/>
            </v:rect>
            <v:rect style="position:absolute;left:8020;top:778;width:466;height:305" filled="false" stroked="true" strokeweight=".99213pt" strokecolor="#315390">
              <v:stroke dashstyle="solid"/>
            </v:rect>
            <v:shape style="position:absolute;left:3784;top:2635;width:395;height:110" type="#_x0000_t75" stroked="false">
              <v:imagedata r:id="rId24" o:title=""/>
            </v:shape>
            <v:line style="position:absolute" from="5248,2691" to="5632,2691" stroked="true" strokeweight="1.5024pt" strokecolor="#ec7c30">
              <v:stroke dashstyle="solid"/>
            </v:line>
            <v:rect style="position:absolute;left:864;top:312;width:9495;height:2667" filled="false" stroked="true" strokeweight=".99213pt" strokecolor="#000000">
              <v:stroke dashstyle="solid"/>
            </v:rect>
            <v:shape style="position:absolute;left:1289;top:850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54%</w:t>
                    </w:r>
                  </w:p>
                </w:txbxContent>
              </v:textbox>
              <w10:wrap type="none"/>
            </v:shape>
            <v:shape style="position:absolute;left:2044;top:850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54%</w:t>
                    </w:r>
                  </w:p>
                </w:txbxContent>
              </v:textbox>
              <w10:wrap type="none"/>
            </v:shape>
            <v:shape style="position:absolute;left:4308;top:698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55%</w:t>
                    </w:r>
                  </w:p>
                </w:txbxContent>
              </v:textbox>
              <w10:wrap type="none"/>
            </v:shape>
            <v:shape style="position:absolute;left:7327;top:698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55%</w:t>
                    </w:r>
                  </w:p>
                </w:txbxContent>
              </v:textbox>
              <w10:wrap type="none"/>
            </v:shape>
            <v:shape style="position:absolute;left:8082;top:611;width:1597;height:439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48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HEMOPROD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2022:</w:t>
                    </w:r>
                    <w:r>
                      <w:rPr>
                        <w:rFonts w:ascii="Calibri"/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56%</w:t>
                    </w:r>
                  </w:p>
                  <w:p>
                    <w:pPr>
                      <w:spacing w:line="240" w:lineRule="exact" w:before="35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54%</w:t>
                    </w:r>
                  </w:p>
                </w:txbxContent>
              </v:textbox>
              <w10:wrap type="none"/>
            </v:shape>
            <v:shape style="position:absolute;left:1341;top:2209;width:2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2088;top:2209;width:2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819;top:2209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595;top:2209;width:2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338;top:2209;width:30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112;top:2209;width:26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5893;top:2209;width:2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602;top:2209;width:3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383;top:2209;width:2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116;top:2209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8862;top:2209;width:3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9626;top:2209;width:29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4216;top:2608;width:76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masculino</w:t>
                    </w:r>
                  </w:p>
                </w:txbxContent>
              </v:textbox>
              <w10:wrap type="none"/>
            </v:shape>
            <v:shape style="position:absolute;left:5673;top:2608;width:185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Média/HEMOPROD</w:t>
                    </w:r>
                    <w:r>
                      <w:rPr>
                        <w:rFonts w:ascii="Calibri" w:hAnsi="Calibri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  <v:shape style="position:absolute;left:3492;top:1236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51%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737;top:1084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52%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510;top:473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56%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756;top:473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56%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001;top:473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56%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  <w:r>
        <w:rPr>
          <w:rFonts w:ascii="Times New Roman" w:hAnsi="Times New Roman"/>
          <w:i/>
          <w:color w:val="000009"/>
          <w:sz w:val="18"/>
        </w:rPr>
        <w:t>Fonte:</w:t>
      </w:r>
      <w:r>
        <w:rPr>
          <w:rFonts w:ascii="Times New Roman" w:hAnsi="Times New Roman"/>
          <w:i/>
          <w:color w:val="000009"/>
          <w:spacing w:val="-6"/>
          <w:sz w:val="18"/>
        </w:rPr>
        <w:t> </w:t>
      </w:r>
      <w:r>
        <w:rPr>
          <w:rFonts w:ascii="Times New Roman" w:hAnsi="Times New Roman"/>
          <w:i/>
          <w:color w:val="000009"/>
          <w:sz w:val="18"/>
        </w:rPr>
        <w:t>9º</w:t>
      </w:r>
      <w:r>
        <w:rPr>
          <w:rFonts w:ascii="Times New Roman" w:hAnsi="Times New Roman"/>
          <w:i/>
          <w:color w:val="000009"/>
          <w:spacing w:val="-3"/>
          <w:sz w:val="18"/>
        </w:rPr>
        <w:t> </w:t>
      </w:r>
      <w:r>
        <w:rPr>
          <w:rFonts w:ascii="Times New Roman" w:hAnsi="Times New Roman"/>
          <w:i/>
          <w:color w:val="000009"/>
          <w:sz w:val="18"/>
        </w:rPr>
        <w:t>Boletim</w:t>
      </w:r>
      <w:r>
        <w:rPr>
          <w:rFonts w:ascii="Times New Roman" w:hAnsi="Times New Roman"/>
          <w:i/>
          <w:color w:val="000009"/>
          <w:spacing w:val="-2"/>
          <w:sz w:val="18"/>
        </w:rPr>
        <w:t> </w:t>
      </w:r>
      <w:r>
        <w:rPr>
          <w:rFonts w:ascii="Times New Roman" w:hAnsi="Times New Roman"/>
          <w:i/>
          <w:color w:val="000009"/>
          <w:sz w:val="18"/>
        </w:rPr>
        <w:t>de</w:t>
      </w:r>
      <w:r>
        <w:rPr>
          <w:rFonts w:ascii="Times New Roman" w:hAnsi="Times New Roman"/>
          <w:i/>
          <w:color w:val="000009"/>
          <w:spacing w:val="-3"/>
          <w:sz w:val="18"/>
        </w:rPr>
        <w:t> </w:t>
      </w:r>
      <w:r>
        <w:rPr>
          <w:rFonts w:ascii="Times New Roman" w:hAnsi="Times New Roman"/>
          <w:i/>
          <w:color w:val="000009"/>
          <w:sz w:val="18"/>
        </w:rPr>
        <w:t>Produção</w:t>
      </w:r>
      <w:r>
        <w:rPr>
          <w:rFonts w:ascii="Times New Roman" w:hAnsi="Times New Roman"/>
          <w:i/>
          <w:color w:val="000009"/>
          <w:spacing w:val="-1"/>
          <w:sz w:val="18"/>
        </w:rPr>
        <w:t> </w:t>
      </w:r>
      <w:r>
        <w:rPr>
          <w:rFonts w:ascii="Times New Roman" w:hAnsi="Times New Roman"/>
          <w:i/>
          <w:color w:val="000009"/>
          <w:sz w:val="18"/>
        </w:rPr>
        <w:t>Hemoterapia –</w:t>
      </w:r>
      <w:r>
        <w:rPr>
          <w:rFonts w:ascii="Times New Roman" w:hAnsi="Times New Roman"/>
          <w:i/>
          <w:color w:val="000009"/>
          <w:spacing w:val="-2"/>
          <w:sz w:val="18"/>
        </w:rPr>
        <w:t> </w:t>
      </w:r>
      <w:r>
        <w:rPr>
          <w:rFonts w:ascii="Times New Roman" w:hAnsi="Times New Roman"/>
          <w:i/>
          <w:color w:val="000009"/>
          <w:sz w:val="18"/>
        </w:rPr>
        <w:t>HEMOPROD</w:t>
      </w:r>
      <w:r>
        <w:rPr>
          <w:rFonts w:ascii="Times New Roman" w:hAnsi="Times New Roman"/>
          <w:i/>
          <w:color w:val="000009"/>
          <w:spacing w:val="-5"/>
          <w:sz w:val="18"/>
        </w:rPr>
        <w:t> </w:t>
      </w:r>
      <w:r>
        <w:rPr>
          <w:rFonts w:ascii="Times New Roman" w:hAnsi="Times New Roman"/>
          <w:i/>
          <w:color w:val="000009"/>
          <w:sz w:val="18"/>
        </w:rPr>
        <w:t>2022</w:t>
      </w:r>
    </w:p>
    <w:p>
      <w:pPr>
        <w:spacing w:after="0"/>
        <w:jc w:val="left"/>
        <w:rPr>
          <w:rFonts w:ascii="Times New Roman" w:hAnsi="Times New Roman"/>
          <w:sz w:val="18"/>
        </w:rPr>
        <w:sectPr>
          <w:pgSz w:w="11920" w:h="16850"/>
          <w:pgMar w:header="472" w:footer="1009" w:top="1080" w:bottom="1520" w:left="520" w:right="560"/>
        </w:sectPr>
      </w:pPr>
    </w:p>
    <w:p>
      <w:pPr>
        <w:pStyle w:val="BodyText"/>
        <w:spacing w:before="9"/>
        <w:rPr>
          <w:rFonts w:ascii="Times New Roman"/>
          <w:i/>
          <w:sz w:val="8"/>
        </w:rPr>
      </w:pPr>
    </w:p>
    <w:p>
      <w:pPr>
        <w:pStyle w:val="BodyText"/>
        <w:spacing w:line="360" w:lineRule="auto" w:before="93"/>
        <w:ind w:left="187" w:right="997"/>
        <w:jc w:val="both"/>
      </w:pPr>
      <w:r>
        <w:rPr>
          <w:rFonts w:ascii="Arial" w:hAnsi="Arial"/>
          <w:b/>
          <w:color w:val="000009"/>
        </w:rPr>
        <w:t>Análise Crítica</w:t>
      </w:r>
      <w:r>
        <w:rPr>
          <w:color w:val="000009"/>
        </w:rPr>
        <w:t>: </w:t>
      </w:r>
      <w:r>
        <w:rPr/>
        <w:t>Analisando o gênero dos doadores no mês de outubro de 2023 da Rede HEMO</w:t>
      </w:r>
      <w:r>
        <w:rPr>
          <w:spacing w:val="1"/>
        </w:rPr>
        <w:t> </w:t>
      </w:r>
      <w:r>
        <w:rPr/>
        <w:t>percebemos um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no quantitativo de doadores do sexo masculino em comparação com o</w:t>
      </w:r>
      <w:r>
        <w:rPr>
          <w:spacing w:val="1"/>
        </w:rPr>
        <w:t> </w:t>
      </w:r>
      <w:r>
        <w:rPr/>
        <w:t>feminino, alcançando 54% percentual deste perfil. Os dados são próximos ao estabelecido pelo</w:t>
      </w:r>
      <w:r>
        <w:rPr>
          <w:spacing w:val="1"/>
        </w:rPr>
        <w:t> </w:t>
      </w:r>
      <w:r>
        <w:rPr/>
        <w:t>HEMOPROD</w:t>
      </w:r>
      <w:r>
        <w:rPr>
          <w:spacing w:val="-3"/>
        </w:rPr>
        <w:t> </w:t>
      </w:r>
      <w:r>
        <w:rPr/>
        <w:t>2022,</w:t>
      </w:r>
      <w:r>
        <w:rPr>
          <w:spacing w:val="-1"/>
        </w:rPr>
        <w:t> </w:t>
      </w:r>
      <w:r>
        <w:rPr/>
        <w:t>mostrando prevalência</w:t>
      </w:r>
      <w:r>
        <w:rPr>
          <w:spacing w:val="-1"/>
        </w:rPr>
        <w:t> </w:t>
      </w:r>
      <w:r>
        <w:rPr/>
        <w:t>dos doadores do</w:t>
      </w:r>
      <w:r>
        <w:rPr>
          <w:spacing w:val="-2"/>
        </w:rPr>
        <w:t> </w:t>
      </w:r>
      <w:r>
        <w:rPr/>
        <w:t>sexo</w:t>
      </w:r>
      <w:r>
        <w:rPr>
          <w:spacing w:val="-3"/>
        </w:rPr>
        <w:t> </w:t>
      </w:r>
      <w:r>
        <w:rPr/>
        <w:t>masculino.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</w:pPr>
    </w:p>
    <w:p>
      <w:pPr>
        <w:pStyle w:val="Heading3"/>
        <w:numPr>
          <w:ilvl w:val="2"/>
          <w:numId w:val="18"/>
        </w:numPr>
        <w:tabs>
          <w:tab w:pos="992" w:val="left" w:leader="none"/>
        </w:tabs>
        <w:spacing w:line="240" w:lineRule="auto" w:before="1" w:after="0"/>
        <w:ind w:left="991" w:right="0" w:hanging="805"/>
        <w:jc w:val="left"/>
      </w:pPr>
      <w:bookmarkStart w:name="_bookmark19" w:id="37"/>
      <w:bookmarkEnd w:id="37"/>
      <w:r>
        <w:rPr>
          <w:b w:val="0"/>
        </w:rPr>
      </w:r>
      <w:bookmarkStart w:name="_bookmark19" w:id="38"/>
      <w:bookmarkEnd w:id="38"/>
      <w:r>
        <w:rPr/>
        <w:t>CO</w:t>
      </w:r>
      <w:r>
        <w:rPr/>
        <w:t>MPARATIVO</w:t>
      </w:r>
      <w:r>
        <w:rPr>
          <w:spacing w:val="-3"/>
        </w:rPr>
        <w:t> </w:t>
      </w:r>
      <w:r>
        <w:rPr/>
        <w:t>QUANTO</w:t>
      </w:r>
      <w:r>
        <w:rPr>
          <w:spacing w:val="1"/>
        </w:rPr>
        <w:t> </w:t>
      </w:r>
      <w:r>
        <w:rPr/>
        <w:t>A</w:t>
      </w:r>
      <w:r>
        <w:rPr>
          <w:spacing w:val="-6"/>
        </w:rPr>
        <w:t> </w:t>
      </w:r>
      <w:r>
        <w:rPr/>
        <w:t>IDADE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3"/>
          <w:numId w:val="18"/>
        </w:numPr>
        <w:tabs>
          <w:tab w:pos="1190" w:val="left" w:leader="none"/>
        </w:tabs>
        <w:spacing w:line="240" w:lineRule="auto" w:before="171" w:after="0"/>
        <w:ind w:left="1190" w:right="0" w:hanging="1003"/>
        <w:jc w:val="left"/>
        <w:rPr>
          <w:b/>
          <w:sz w:val="24"/>
        </w:rPr>
      </w:pPr>
      <w:r>
        <w:rPr>
          <w:b/>
          <w:sz w:val="24"/>
        </w:rPr>
        <w:t>DOADORES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18 ATÉ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29 ANOS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1"/>
        </w:rPr>
      </w:pPr>
    </w:p>
    <w:tbl>
      <w:tblPr>
        <w:tblW w:w="0" w:type="auto"/>
        <w:jc w:val="left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0"/>
        <w:gridCol w:w="725"/>
        <w:gridCol w:w="867"/>
        <w:gridCol w:w="718"/>
        <w:gridCol w:w="720"/>
        <w:gridCol w:w="720"/>
        <w:gridCol w:w="770"/>
        <w:gridCol w:w="566"/>
        <w:gridCol w:w="653"/>
        <w:gridCol w:w="590"/>
        <w:gridCol w:w="640"/>
        <w:gridCol w:w="662"/>
        <w:gridCol w:w="732"/>
      </w:tblGrid>
      <w:tr>
        <w:trPr>
          <w:trHeight w:val="348" w:hRule="atLeast"/>
        </w:trPr>
        <w:tc>
          <w:tcPr>
            <w:tcW w:w="1580" w:type="dxa"/>
            <w:shd w:val="clear" w:color="auto" w:fill="4471C4"/>
          </w:tcPr>
          <w:p>
            <w:pPr>
              <w:pStyle w:val="TableParagraph"/>
              <w:spacing w:before="76"/>
              <w:ind w:left="566" w:right="54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25" w:type="dxa"/>
            <w:shd w:val="clear" w:color="auto" w:fill="4471C4"/>
          </w:tcPr>
          <w:p>
            <w:pPr>
              <w:pStyle w:val="TableParagraph"/>
              <w:spacing w:before="76"/>
              <w:ind w:left="25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867" w:type="dxa"/>
            <w:shd w:val="clear" w:color="auto" w:fill="4471C4"/>
          </w:tcPr>
          <w:p>
            <w:pPr>
              <w:pStyle w:val="TableParagraph"/>
              <w:spacing w:before="76"/>
              <w:ind w:left="32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18" w:type="dxa"/>
            <w:shd w:val="clear" w:color="auto" w:fill="4471C4"/>
          </w:tcPr>
          <w:p>
            <w:pPr>
              <w:pStyle w:val="TableParagraph"/>
              <w:spacing w:before="76"/>
              <w:ind w:left="55" w:right="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20" w:type="dxa"/>
            <w:shd w:val="clear" w:color="auto" w:fill="4471C4"/>
          </w:tcPr>
          <w:p>
            <w:pPr>
              <w:pStyle w:val="TableParagraph"/>
              <w:spacing w:before="76"/>
              <w:ind w:left="57" w:right="3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20" w:type="dxa"/>
            <w:shd w:val="clear" w:color="auto" w:fill="4471C4"/>
          </w:tcPr>
          <w:p>
            <w:pPr>
              <w:pStyle w:val="TableParagraph"/>
              <w:spacing w:before="76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770" w:type="dxa"/>
            <w:shd w:val="clear" w:color="auto" w:fill="4471C4"/>
          </w:tcPr>
          <w:p>
            <w:pPr>
              <w:pStyle w:val="TableParagraph"/>
              <w:spacing w:before="76"/>
              <w:ind w:left="27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66" w:type="dxa"/>
            <w:shd w:val="clear" w:color="auto" w:fill="4471C4"/>
          </w:tcPr>
          <w:p>
            <w:pPr>
              <w:pStyle w:val="TableParagraph"/>
              <w:spacing w:before="76"/>
              <w:ind w:right="176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53" w:type="dxa"/>
            <w:shd w:val="clear" w:color="auto" w:fill="4471C4"/>
          </w:tcPr>
          <w:p>
            <w:pPr>
              <w:pStyle w:val="TableParagraph"/>
              <w:spacing w:before="76"/>
              <w:ind w:left="20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90" w:type="dxa"/>
            <w:shd w:val="clear" w:color="auto" w:fill="4471C4"/>
          </w:tcPr>
          <w:p>
            <w:pPr>
              <w:pStyle w:val="TableParagraph"/>
              <w:spacing w:before="76"/>
              <w:ind w:left="19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40" w:type="dxa"/>
            <w:shd w:val="clear" w:color="auto" w:fill="4471C4"/>
          </w:tcPr>
          <w:p>
            <w:pPr>
              <w:pStyle w:val="TableParagraph"/>
              <w:spacing w:before="76"/>
              <w:ind w:left="102" w:right="8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62" w:type="dxa"/>
            <w:shd w:val="clear" w:color="auto" w:fill="4471C4"/>
          </w:tcPr>
          <w:p>
            <w:pPr>
              <w:pStyle w:val="TableParagraph"/>
              <w:spacing w:before="76"/>
              <w:ind w:left="20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32" w:type="dxa"/>
            <w:shd w:val="clear" w:color="auto" w:fill="4471C4"/>
          </w:tcPr>
          <w:p>
            <w:pPr>
              <w:pStyle w:val="TableParagraph"/>
              <w:spacing w:before="76"/>
              <w:ind w:left="25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390" w:hRule="atLeast"/>
        </w:trPr>
        <w:tc>
          <w:tcPr>
            <w:tcW w:w="15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line="194" w:lineRule="exact"/>
              <w:ind w:left="102" w:right="81"/>
              <w:jc w:val="center"/>
              <w:rPr>
                <w:sz w:val="16"/>
              </w:rPr>
            </w:pPr>
            <w:r>
              <w:rPr>
                <w:sz w:val="16"/>
              </w:rPr>
              <w:t>Nº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Doadores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18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à</w:t>
            </w:r>
          </w:p>
          <w:p>
            <w:pPr>
              <w:pStyle w:val="TableParagraph"/>
              <w:spacing w:line="175" w:lineRule="exact" w:before="1"/>
              <w:ind w:left="102" w:right="80"/>
              <w:jc w:val="center"/>
              <w:rPr>
                <w:sz w:val="16"/>
              </w:rPr>
            </w:pPr>
            <w:r>
              <w:rPr>
                <w:sz w:val="16"/>
              </w:rPr>
              <w:t>29 anos</w:t>
            </w:r>
          </w:p>
        </w:tc>
        <w:tc>
          <w:tcPr>
            <w:tcW w:w="725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179"/>
              <w:rPr>
                <w:sz w:val="16"/>
              </w:rPr>
            </w:pPr>
            <w:r>
              <w:rPr>
                <w:sz w:val="16"/>
              </w:rPr>
              <w:t>2.035</w:t>
            </w:r>
          </w:p>
        </w:tc>
        <w:tc>
          <w:tcPr>
            <w:tcW w:w="8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256"/>
              <w:rPr>
                <w:sz w:val="16"/>
              </w:rPr>
            </w:pPr>
            <w:r>
              <w:rPr>
                <w:sz w:val="16"/>
              </w:rPr>
              <w:t>1.503</w:t>
            </w:r>
          </w:p>
        </w:tc>
        <w:tc>
          <w:tcPr>
            <w:tcW w:w="7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55" w:right="38"/>
              <w:jc w:val="center"/>
              <w:rPr>
                <w:sz w:val="16"/>
              </w:rPr>
            </w:pPr>
            <w:r>
              <w:rPr>
                <w:sz w:val="16"/>
              </w:rPr>
              <w:t>2.329</w:t>
            </w:r>
          </w:p>
        </w:tc>
        <w:tc>
          <w:tcPr>
            <w:tcW w:w="7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57" w:right="33"/>
              <w:jc w:val="center"/>
              <w:rPr>
                <w:sz w:val="16"/>
              </w:rPr>
            </w:pPr>
            <w:r>
              <w:rPr>
                <w:sz w:val="16"/>
              </w:rPr>
              <w:t>2.342</w:t>
            </w:r>
          </w:p>
        </w:tc>
        <w:tc>
          <w:tcPr>
            <w:tcW w:w="7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2.620</w:t>
            </w:r>
          </w:p>
        </w:tc>
        <w:tc>
          <w:tcPr>
            <w:tcW w:w="7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224"/>
              <w:rPr>
                <w:sz w:val="16"/>
              </w:rPr>
            </w:pPr>
            <w:r>
              <w:rPr>
                <w:sz w:val="16"/>
              </w:rPr>
              <w:t>1.943</w:t>
            </w: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1.442</w:t>
            </w:r>
          </w:p>
        </w:tc>
        <w:tc>
          <w:tcPr>
            <w:tcW w:w="6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165"/>
              <w:rPr>
                <w:sz w:val="16"/>
              </w:rPr>
            </w:pPr>
            <w:r>
              <w:rPr>
                <w:sz w:val="16"/>
              </w:rPr>
              <w:t>1.852</w:t>
            </w:r>
          </w:p>
        </w:tc>
        <w:tc>
          <w:tcPr>
            <w:tcW w:w="5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137"/>
              <w:rPr>
                <w:sz w:val="16"/>
              </w:rPr>
            </w:pPr>
            <w:r>
              <w:rPr>
                <w:sz w:val="16"/>
              </w:rPr>
              <w:t>1.734</w:t>
            </w:r>
          </w:p>
        </w:tc>
        <w:tc>
          <w:tcPr>
            <w:tcW w:w="64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142" w:right="82"/>
              <w:jc w:val="center"/>
              <w:rPr>
                <w:sz w:val="16"/>
              </w:rPr>
            </w:pPr>
            <w:r>
              <w:rPr>
                <w:sz w:val="16"/>
              </w:rPr>
              <w:t>1.919</w:t>
            </w:r>
          </w:p>
        </w:tc>
        <w:tc>
          <w:tcPr>
            <w:tcW w:w="66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2" w:hRule="atLeast"/>
        </w:trPr>
        <w:tc>
          <w:tcPr>
            <w:tcW w:w="15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75"/>
              <w:ind w:left="102" w:right="80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Alcance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5"/>
              <w:ind w:left="222"/>
              <w:rPr>
                <w:sz w:val="16"/>
              </w:rPr>
            </w:pPr>
            <w:r>
              <w:rPr>
                <w:sz w:val="16"/>
              </w:rPr>
              <w:t>41%</w:t>
            </w:r>
          </w:p>
        </w:tc>
        <w:tc>
          <w:tcPr>
            <w:tcW w:w="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5"/>
              <w:ind w:left="294"/>
              <w:rPr>
                <w:sz w:val="16"/>
              </w:rPr>
            </w:pPr>
            <w:r>
              <w:rPr>
                <w:sz w:val="16"/>
              </w:rPr>
              <w:t>38%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5"/>
              <w:ind w:left="79" w:right="60"/>
              <w:jc w:val="center"/>
              <w:rPr>
                <w:sz w:val="16"/>
              </w:rPr>
            </w:pPr>
            <w:r>
              <w:rPr>
                <w:sz w:val="16"/>
              </w:rPr>
              <w:t>39%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5"/>
              <w:ind w:left="81" w:right="60"/>
              <w:jc w:val="center"/>
              <w:rPr>
                <w:sz w:val="16"/>
              </w:rPr>
            </w:pPr>
            <w:r>
              <w:rPr>
                <w:sz w:val="16"/>
              </w:rPr>
              <w:t>44%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5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45%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5"/>
              <w:ind w:left="246"/>
              <w:rPr>
                <w:sz w:val="16"/>
              </w:rPr>
            </w:pPr>
            <w:r>
              <w:rPr>
                <w:sz w:val="16"/>
              </w:rPr>
              <w:t>39%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5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34%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5"/>
              <w:ind w:left="186"/>
              <w:rPr>
                <w:sz w:val="16"/>
              </w:rPr>
            </w:pPr>
            <w:r>
              <w:rPr>
                <w:sz w:val="16"/>
              </w:rPr>
              <w:t>39%</w:t>
            </w:r>
          </w:p>
        </w:tc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5"/>
              <w:ind w:left="158"/>
              <w:rPr>
                <w:sz w:val="16"/>
              </w:rPr>
            </w:pPr>
            <w:r>
              <w:rPr>
                <w:sz w:val="16"/>
              </w:rPr>
              <w:t>39%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5"/>
              <w:ind w:left="117" w:right="93"/>
              <w:jc w:val="center"/>
              <w:rPr>
                <w:sz w:val="16"/>
              </w:rPr>
            </w:pPr>
            <w:r>
              <w:rPr>
                <w:sz w:val="16"/>
              </w:rPr>
              <w:t>41%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7" w:hRule="atLeast"/>
        </w:trPr>
        <w:tc>
          <w:tcPr>
            <w:tcW w:w="15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line="194" w:lineRule="exact"/>
              <w:ind w:left="628" w:right="117" w:hanging="476"/>
              <w:rPr>
                <w:sz w:val="16"/>
              </w:rPr>
            </w:pPr>
            <w:r>
              <w:rPr>
                <w:color w:val="FFFFFF"/>
                <w:sz w:val="16"/>
              </w:rPr>
              <w:t>Média/HEMOPROD</w:t>
            </w:r>
            <w:r>
              <w:rPr>
                <w:color w:val="FFFFFF"/>
                <w:spacing w:val="-34"/>
                <w:sz w:val="16"/>
              </w:rPr>
              <w:t> </w:t>
            </w:r>
            <w:r>
              <w:rPr>
                <w:color w:val="FFFFFF"/>
                <w:sz w:val="16"/>
              </w:rPr>
              <w:t>2022</w:t>
            </w:r>
          </w:p>
        </w:tc>
        <w:tc>
          <w:tcPr>
            <w:tcW w:w="836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101"/>
              <w:ind w:left="4024" w:right="400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35%</w:t>
            </w:r>
          </w:p>
        </w:tc>
      </w:tr>
    </w:tbl>
    <w:p>
      <w:pPr>
        <w:spacing w:before="1"/>
        <w:ind w:left="329" w:right="0" w:firstLine="0"/>
        <w:jc w:val="left"/>
        <w:rPr>
          <w:rFonts w:ascii="Calibri" w:hAnsi="Calibri"/>
          <w:i/>
          <w:sz w:val="18"/>
        </w:rPr>
      </w:pPr>
      <w:r>
        <w:rPr>
          <w:rFonts w:ascii="Calibri" w:hAnsi="Calibri"/>
          <w:i/>
          <w:sz w:val="18"/>
        </w:rPr>
        <w:t>Fonte:</w:t>
      </w:r>
      <w:r>
        <w:rPr>
          <w:rFonts w:ascii="Calibri" w:hAnsi="Calibri"/>
          <w:i/>
          <w:spacing w:val="-2"/>
          <w:sz w:val="18"/>
        </w:rPr>
        <w:t> </w:t>
      </w:r>
      <w:r>
        <w:rPr>
          <w:rFonts w:ascii="Calibri" w:hAnsi="Calibri"/>
          <w:i/>
          <w:sz w:val="18"/>
        </w:rPr>
        <w:t>9º</w:t>
      </w:r>
      <w:r>
        <w:rPr>
          <w:rFonts w:ascii="Calibri" w:hAnsi="Calibri"/>
          <w:i/>
          <w:spacing w:val="-1"/>
          <w:sz w:val="18"/>
        </w:rPr>
        <w:t> </w:t>
      </w:r>
      <w:r>
        <w:rPr>
          <w:rFonts w:ascii="Calibri" w:hAnsi="Calibri"/>
          <w:i/>
          <w:sz w:val="18"/>
        </w:rPr>
        <w:t>Boletim</w:t>
      </w:r>
      <w:r>
        <w:rPr>
          <w:rFonts w:ascii="Calibri" w:hAnsi="Calibri"/>
          <w:i/>
          <w:spacing w:val="-3"/>
          <w:sz w:val="18"/>
        </w:rPr>
        <w:t> </w:t>
      </w:r>
      <w:r>
        <w:rPr>
          <w:rFonts w:ascii="Calibri" w:hAnsi="Calibri"/>
          <w:i/>
          <w:sz w:val="18"/>
        </w:rPr>
        <w:t>de</w:t>
      </w:r>
      <w:r>
        <w:rPr>
          <w:rFonts w:ascii="Calibri" w:hAnsi="Calibri"/>
          <w:i/>
          <w:spacing w:val="-1"/>
          <w:sz w:val="18"/>
        </w:rPr>
        <w:t> </w:t>
      </w:r>
      <w:r>
        <w:rPr>
          <w:rFonts w:ascii="Calibri" w:hAnsi="Calibri"/>
          <w:i/>
          <w:sz w:val="18"/>
        </w:rPr>
        <w:t>Produção</w:t>
      </w:r>
      <w:r>
        <w:rPr>
          <w:rFonts w:ascii="Calibri" w:hAnsi="Calibri"/>
          <w:i/>
          <w:spacing w:val="-3"/>
          <w:sz w:val="18"/>
        </w:rPr>
        <w:t> </w:t>
      </w:r>
      <w:r>
        <w:rPr>
          <w:rFonts w:ascii="Calibri" w:hAnsi="Calibri"/>
          <w:i/>
          <w:sz w:val="18"/>
        </w:rPr>
        <w:t>Hemoterapia</w:t>
      </w:r>
      <w:r>
        <w:rPr>
          <w:rFonts w:ascii="Calibri" w:hAnsi="Calibri"/>
          <w:i/>
          <w:spacing w:val="2"/>
          <w:sz w:val="18"/>
        </w:rPr>
        <w:t> </w:t>
      </w:r>
      <w:r>
        <w:rPr>
          <w:rFonts w:ascii="Calibri" w:hAnsi="Calibri"/>
          <w:i/>
          <w:sz w:val="18"/>
        </w:rPr>
        <w:t>–</w:t>
      </w:r>
      <w:r>
        <w:rPr>
          <w:rFonts w:ascii="Calibri" w:hAnsi="Calibri"/>
          <w:i/>
          <w:spacing w:val="-2"/>
          <w:sz w:val="18"/>
        </w:rPr>
        <w:t> </w:t>
      </w:r>
      <w:r>
        <w:rPr>
          <w:rFonts w:ascii="Calibri" w:hAnsi="Calibri"/>
          <w:i/>
          <w:sz w:val="18"/>
        </w:rPr>
        <w:t>HEMOPROD</w:t>
      </w:r>
      <w:r>
        <w:rPr>
          <w:rFonts w:ascii="Calibri" w:hAnsi="Calibri"/>
          <w:i/>
          <w:spacing w:val="-2"/>
          <w:sz w:val="18"/>
        </w:rPr>
        <w:t> </w:t>
      </w:r>
      <w:r>
        <w:rPr>
          <w:rFonts w:ascii="Calibri" w:hAnsi="Calibri"/>
          <w:i/>
          <w:sz w:val="18"/>
        </w:rPr>
        <w:t>2022</w:t>
      </w:r>
    </w:p>
    <w:p>
      <w:pPr>
        <w:pStyle w:val="BodyText"/>
        <w:rPr>
          <w:rFonts w:ascii="Calibri"/>
          <w:i/>
          <w:sz w:val="21"/>
        </w:rPr>
      </w:pPr>
      <w:r>
        <w:rPr/>
        <w:pict>
          <v:group style="position:absolute;margin-left:39.253937pt;margin-top:14.771317pt;width:499.75pt;height:164.5pt;mso-position-horizontal-relative:page;mso-position-vertical-relative:paragraph;z-index:-15716352;mso-wrap-distance-left:0;mso-wrap-distance-right:0" coordorigin="785,295" coordsize="9995,3290">
            <v:shape style="position:absolute;left:795;top:305;width:9975;height:3270" type="#_x0000_t75" stroked="false">
              <v:imagedata r:id="rId44" o:title=""/>
            </v:shape>
            <v:shape style="position:absolute;left:1245;top:730;width:7478;height:1926" type="#_x0000_t75" stroked="false">
              <v:imagedata r:id="rId45" o:title=""/>
            </v:shape>
            <v:shape style="position:absolute;left:1412;top:1163;width:8741;height:2" coordorigin="1412,1164" coordsize="8741,0" path="m1412,1164l1412,1164,9358,1164,10153,1164e" filled="false" stroked="true" strokeweight="1.5024pt" strokecolor="#ec7c30">
              <v:path arrowok="t"/>
              <v:stroke dashstyle="solid"/>
            </v:shape>
            <v:rect style="position:absolute;left:5947;top:842;width:466;height:305" filled="true" fillcolor="#4471c4" stroked="false">
              <v:fill type="solid"/>
            </v:rect>
            <v:rect style="position:absolute;left:5947;top:842;width:466;height:305" filled="false" stroked="true" strokeweight=".99213pt" strokecolor="#315390">
              <v:stroke dashstyle="solid"/>
            </v:rect>
            <v:shape style="position:absolute;left:3782;top:3231;width:395;height:110" type="#_x0000_t75" stroked="false">
              <v:imagedata r:id="rId24" o:title=""/>
            </v:shape>
            <v:line style="position:absolute" from="5592,3287" to="5976,3287" stroked="true" strokeweight="1.5024pt" strokecolor="#ec7c30">
              <v:stroke dashstyle="solid"/>
            </v:line>
            <v:rect style="position:absolute;left:795;top:305;width:9975;height:3270" filled="false" stroked="true" strokeweight=".99213pt" strokecolor="#000000">
              <v:stroke dashstyle="solid"/>
            </v:rect>
            <v:shape style="position:absolute;left:6009;top:913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34%</w:t>
                    </w:r>
                  </w:p>
                </w:txbxContent>
              </v:textbox>
              <w10:wrap type="none"/>
            </v:shape>
            <v:shape style="position:absolute;left:8888;top:847;width:1548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HEMOPROD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2022:</w:t>
                    </w:r>
                    <w:r>
                      <w:rPr>
                        <w:rFonts w:ascii="Calibri"/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35%</w:t>
                    </w:r>
                  </w:p>
                </w:txbxContent>
              </v:textbox>
              <w10:wrap type="none"/>
            </v:shape>
            <v:shape style="position:absolute;left:1293;top:2804;width:2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2081;top:2804;width:2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849;top:2804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665;top:2804;width:2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451;top:2804;width:30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262;top:2804;width:26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6084;top:2804;width:2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832;top:2804;width:3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654;top:2804;width:2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427;top:2804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212;top:2804;width:3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10019;top:2804;width:29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4214;top:3203;width:108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18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até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29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anos</w:t>
                    </w:r>
                  </w:p>
                </w:txbxContent>
              </v:textbox>
              <w10:wrap type="none"/>
            </v:shape>
            <v:shape style="position:absolute;left:6017;top:3203;width:185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Média/HEMOPROD</w:t>
                    </w:r>
                    <w:r>
                      <w:rPr>
                        <w:rFonts w:ascii="Calibri" w:hAnsi="Calibri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  <v:shape style="position:absolute;left:1974;top:672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38%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536;top:629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39%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741;top:629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39%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152;top:629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39%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768;top:629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39%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331;top:544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41%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179;top:544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41%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563;top:416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44%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358;top:374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45%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21"/>
        </w:rPr>
        <w:sectPr>
          <w:pgSz w:w="11920" w:h="16850"/>
          <w:pgMar w:header="472" w:footer="1009" w:top="1080" w:bottom="1520" w:left="520" w:right="560"/>
        </w:sectPr>
      </w:pPr>
    </w:p>
    <w:p>
      <w:pPr>
        <w:pStyle w:val="BodyText"/>
        <w:spacing w:before="5"/>
        <w:rPr>
          <w:rFonts w:ascii="Calibri"/>
          <w:i/>
          <w:sz w:val="8"/>
        </w:rPr>
      </w:pPr>
    </w:p>
    <w:p>
      <w:pPr>
        <w:pStyle w:val="Heading3"/>
        <w:numPr>
          <w:ilvl w:val="3"/>
          <w:numId w:val="18"/>
        </w:numPr>
        <w:tabs>
          <w:tab w:pos="1332" w:val="left" w:leader="none"/>
        </w:tabs>
        <w:spacing w:line="240" w:lineRule="auto" w:before="92" w:after="0"/>
        <w:ind w:left="1331" w:right="0" w:hanging="1003"/>
        <w:jc w:val="left"/>
      </w:pPr>
      <w:r>
        <w:rPr/>
        <w:t>DOADORES</w:t>
      </w:r>
      <w:r>
        <w:rPr>
          <w:spacing w:val="-3"/>
        </w:rPr>
        <w:t> </w:t>
      </w:r>
      <w:r>
        <w:rPr/>
        <w:t>ACIMA</w:t>
      </w:r>
      <w:r>
        <w:rPr>
          <w:spacing w:val="-1"/>
        </w:rPr>
        <w:t> </w:t>
      </w:r>
      <w:r>
        <w:rPr/>
        <w:t>DE 29 ANOS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 w:after="1"/>
        <w:rPr>
          <w:rFonts w:ascii="Arial"/>
          <w:b/>
          <w:sz w:val="28"/>
        </w:rPr>
      </w:pPr>
    </w:p>
    <w:tbl>
      <w:tblPr>
        <w:tblW w:w="0" w:type="auto"/>
        <w:jc w:val="left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3"/>
        <w:gridCol w:w="742"/>
        <w:gridCol w:w="740"/>
        <w:gridCol w:w="740"/>
        <w:gridCol w:w="625"/>
        <w:gridCol w:w="649"/>
        <w:gridCol w:w="605"/>
        <w:gridCol w:w="564"/>
        <w:gridCol w:w="651"/>
        <w:gridCol w:w="588"/>
        <w:gridCol w:w="636"/>
        <w:gridCol w:w="662"/>
        <w:gridCol w:w="924"/>
      </w:tblGrid>
      <w:tr>
        <w:trPr>
          <w:trHeight w:val="362" w:hRule="atLeast"/>
        </w:trPr>
        <w:tc>
          <w:tcPr>
            <w:tcW w:w="1803" w:type="dxa"/>
            <w:shd w:val="clear" w:color="auto" w:fill="4471C4"/>
          </w:tcPr>
          <w:p>
            <w:pPr>
              <w:pStyle w:val="TableParagraph"/>
              <w:spacing w:before="82"/>
              <w:ind w:left="679" w:right="65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42" w:type="dxa"/>
            <w:tcBorders>
              <w:right w:val="single" w:sz="6" w:space="0" w:color="000000"/>
            </w:tcBorders>
            <w:shd w:val="clear" w:color="auto" w:fill="4471C4"/>
          </w:tcPr>
          <w:p>
            <w:pPr>
              <w:pStyle w:val="TableParagraph"/>
              <w:spacing w:before="82"/>
              <w:ind w:left="26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40" w:type="dxa"/>
            <w:tcBorders>
              <w:left w:val="single" w:sz="6" w:space="0" w:color="000000"/>
            </w:tcBorders>
            <w:shd w:val="clear" w:color="auto" w:fill="4471C4"/>
          </w:tcPr>
          <w:p>
            <w:pPr>
              <w:pStyle w:val="TableParagraph"/>
              <w:spacing w:before="82"/>
              <w:ind w:left="189" w:right="17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40" w:type="dxa"/>
            <w:shd w:val="clear" w:color="auto" w:fill="4471C4"/>
          </w:tcPr>
          <w:p>
            <w:pPr>
              <w:pStyle w:val="TableParagraph"/>
              <w:spacing w:before="82"/>
              <w:ind w:left="23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25" w:type="dxa"/>
            <w:shd w:val="clear" w:color="auto" w:fill="4471C4"/>
          </w:tcPr>
          <w:p>
            <w:pPr>
              <w:pStyle w:val="TableParagraph"/>
              <w:spacing w:before="82"/>
              <w:ind w:left="111" w:right="9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49" w:type="dxa"/>
            <w:shd w:val="clear" w:color="auto" w:fill="4471C4"/>
          </w:tcPr>
          <w:p>
            <w:pPr>
              <w:pStyle w:val="TableParagraph"/>
              <w:spacing w:before="82"/>
              <w:ind w:right="177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05" w:type="dxa"/>
            <w:shd w:val="clear" w:color="auto" w:fill="4471C4"/>
          </w:tcPr>
          <w:p>
            <w:pPr>
              <w:pStyle w:val="TableParagraph"/>
              <w:spacing w:before="82"/>
              <w:ind w:right="176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64" w:type="dxa"/>
            <w:shd w:val="clear" w:color="auto" w:fill="4471C4"/>
          </w:tcPr>
          <w:p>
            <w:pPr>
              <w:pStyle w:val="TableParagraph"/>
              <w:spacing w:before="82"/>
              <w:ind w:left="67" w:right="5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51" w:type="dxa"/>
            <w:shd w:val="clear" w:color="auto" w:fill="4471C4"/>
          </w:tcPr>
          <w:p>
            <w:pPr>
              <w:pStyle w:val="TableParagraph"/>
              <w:spacing w:before="82"/>
              <w:ind w:left="107" w:right="9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88" w:type="dxa"/>
            <w:shd w:val="clear" w:color="auto" w:fill="4471C4"/>
          </w:tcPr>
          <w:p>
            <w:pPr>
              <w:pStyle w:val="TableParagraph"/>
              <w:spacing w:before="82"/>
              <w:ind w:left="18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36" w:type="dxa"/>
            <w:shd w:val="clear" w:color="auto" w:fill="4471C4"/>
          </w:tcPr>
          <w:p>
            <w:pPr>
              <w:pStyle w:val="TableParagraph"/>
              <w:spacing w:before="82"/>
              <w:ind w:left="19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62" w:type="dxa"/>
            <w:shd w:val="clear" w:color="auto" w:fill="4471C4"/>
          </w:tcPr>
          <w:p>
            <w:pPr>
              <w:pStyle w:val="TableParagraph"/>
              <w:spacing w:before="82"/>
              <w:ind w:left="20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924" w:type="dxa"/>
            <w:shd w:val="clear" w:color="auto" w:fill="4471C4"/>
          </w:tcPr>
          <w:p>
            <w:pPr>
              <w:pStyle w:val="TableParagraph"/>
              <w:spacing w:before="82"/>
              <w:ind w:left="310" w:right="29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390" w:hRule="atLeast"/>
        </w:trPr>
        <w:tc>
          <w:tcPr>
            <w:tcW w:w="18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line="195" w:lineRule="exact" w:before="1"/>
              <w:ind w:left="59" w:right="36"/>
              <w:jc w:val="center"/>
              <w:rPr>
                <w:sz w:val="16"/>
              </w:rPr>
            </w:pPr>
            <w:r>
              <w:rPr>
                <w:sz w:val="16"/>
              </w:rPr>
              <w:t>Nº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Doadores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acima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29</w:t>
            </w:r>
          </w:p>
          <w:p>
            <w:pPr>
              <w:pStyle w:val="TableParagraph"/>
              <w:spacing w:line="175" w:lineRule="exact"/>
              <w:ind w:left="58" w:right="36"/>
              <w:jc w:val="center"/>
              <w:rPr>
                <w:sz w:val="16"/>
              </w:rPr>
            </w:pPr>
            <w:r>
              <w:rPr>
                <w:sz w:val="16"/>
              </w:rPr>
              <w:t>anos</w:t>
            </w:r>
          </w:p>
        </w:tc>
        <w:tc>
          <w:tcPr>
            <w:tcW w:w="742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97"/>
              <w:ind w:left="188"/>
              <w:rPr>
                <w:sz w:val="16"/>
              </w:rPr>
            </w:pPr>
            <w:r>
              <w:rPr>
                <w:sz w:val="16"/>
              </w:rPr>
              <w:t>2.967</w:t>
            </w:r>
          </w:p>
        </w:tc>
        <w:tc>
          <w:tcPr>
            <w:tcW w:w="740" w:type="dxa"/>
            <w:tcBorders>
              <w:left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189" w:right="174"/>
              <w:jc w:val="center"/>
              <w:rPr>
                <w:sz w:val="16"/>
              </w:rPr>
            </w:pPr>
            <w:r>
              <w:rPr>
                <w:sz w:val="16"/>
              </w:rPr>
              <w:t>2495</w:t>
            </w:r>
          </w:p>
        </w:tc>
        <w:tc>
          <w:tcPr>
            <w:tcW w:w="74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212"/>
              <w:rPr>
                <w:sz w:val="16"/>
              </w:rPr>
            </w:pPr>
            <w:r>
              <w:rPr>
                <w:sz w:val="16"/>
              </w:rPr>
              <w:t>3601</w:t>
            </w:r>
          </w:p>
        </w:tc>
        <w:tc>
          <w:tcPr>
            <w:tcW w:w="6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112" w:right="95"/>
              <w:jc w:val="center"/>
              <w:rPr>
                <w:sz w:val="16"/>
              </w:rPr>
            </w:pPr>
            <w:r>
              <w:rPr>
                <w:sz w:val="16"/>
              </w:rPr>
              <w:t>3.038</w:t>
            </w:r>
          </w:p>
        </w:tc>
        <w:tc>
          <w:tcPr>
            <w:tcW w:w="64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3.214</w:t>
            </w:r>
          </w:p>
        </w:tc>
        <w:tc>
          <w:tcPr>
            <w:tcW w:w="60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2.957</w:t>
            </w:r>
          </w:p>
        </w:tc>
        <w:tc>
          <w:tcPr>
            <w:tcW w:w="5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67" w:right="81"/>
              <w:jc w:val="center"/>
              <w:rPr>
                <w:sz w:val="16"/>
              </w:rPr>
            </w:pPr>
            <w:r>
              <w:rPr>
                <w:sz w:val="16"/>
              </w:rPr>
              <w:t>2.765</w:t>
            </w:r>
          </w:p>
        </w:tc>
        <w:tc>
          <w:tcPr>
            <w:tcW w:w="65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145" w:right="91"/>
              <w:jc w:val="center"/>
              <w:rPr>
                <w:sz w:val="16"/>
              </w:rPr>
            </w:pPr>
            <w:r>
              <w:rPr>
                <w:sz w:val="16"/>
              </w:rPr>
              <w:t>2.787</w:t>
            </w:r>
          </w:p>
        </w:tc>
        <w:tc>
          <w:tcPr>
            <w:tcW w:w="5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92"/>
              <w:rPr>
                <w:sz w:val="16"/>
              </w:rPr>
            </w:pPr>
            <w:r>
              <w:rPr>
                <w:sz w:val="16"/>
              </w:rPr>
              <w:t>2.616</w:t>
            </w:r>
          </w:p>
        </w:tc>
        <w:tc>
          <w:tcPr>
            <w:tcW w:w="63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59" w:hRule="atLeast"/>
        </w:trPr>
        <w:tc>
          <w:tcPr>
            <w:tcW w:w="18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85"/>
              <w:ind w:left="59" w:right="34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Alcance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5"/>
              <w:ind w:left="232"/>
              <w:rPr>
                <w:sz w:val="16"/>
              </w:rPr>
            </w:pPr>
            <w:r>
              <w:rPr>
                <w:sz w:val="16"/>
              </w:rPr>
              <w:t>59%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5"/>
              <w:ind w:left="210" w:right="192"/>
              <w:jc w:val="center"/>
              <w:rPr>
                <w:sz w:val="16"/>
              </w:rPr>
            </w:pPr>
            <w:r>
              <w:rPr>
                <w:sz w:val="16"/>
              </w:rPr>
              <w:t>62%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5"/>
              <w:ind w:left="231"/>
              <w:rPr>
                <w:sz w:val="16"/>
              </w:rPr>
            </w:pPr>
            <w:r>
              <w:rPr>
                <w:sz w:val="16"/>
              </w:rPr>
              <w:t>61%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5"/>
              <w:ind w:left="79" w:right="60"/>
              <w:jc w:val="center"/>
              <w:rPr>
                <w:sz w:val="16"/>
              </w:rPr>
            </w:pPr>
            <w:r>
              <w:rPr>
                <w:sz w:val="16"/>
              </w:rPr>
              <w:t>56%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5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55%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5"/>
              <w:ind w:right="142"/>
              <w:jc w:val="right"/>
              <w:rPr>
                <w:sz w:val="16"/>
              </w:rPr>
            </w:pPr>
            <w:r>
              <w:rPr>
                <w:sz w:val="16"/>
              </w:rPr>
              <w:t>51%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5"/>
              <w:ind w:left="123" w:right="104"/>
              <w:jc w:val="center"/>
              <w:rPr>
                <w:sz w:val="16"/>
              </w:rPr>
            </w:pPr>
            <w:r>
              <w:rPr>
                <w:sz w:val="16"/>
              </w:rPr>
              <w:t>65%</w:t>
            </w:r>
          </w:p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5"/>
              <w:ind w:left="98" w:right="80"/>
              <w:jc w:val="center"/>
              <w:rPr>
                <w:sz w:val="16"/>
              </w:rPr>
            </w:pPr>
            <w:r>
              <w:rPr>
                <w:sz w:val="16"/>
              </w:rPr>
              <w:t>59%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5"/>
              <w:ind w:left="149"/>
              <w:rPr>
                <w:sz w:val="16"/>
              </w:rPr>
            </w:pPr>
            <w:r>
              <w:rPr>
                <w:sz w:val="16"/>
              </w:rPr>
              <w:t>59%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71" w:hRule="atLeast"/>
        </w:trPr>
        <w:tc>
          <w:tcPr>
            <w:tcW w:w="18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89"/>
              <w:ind w:left="59" w:right="3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Média/HEMOPROD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2022</w:t>
            </w:r>
          </w:p>
        </w:tc>
        <w:tc>
          <w:tcPr>
            <w:tcW w:w="812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89"/>
              <w:ind w:left="3905" w:right="388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65%</w:t>
            </w:r>
          </w:p>
        </w:tc>
      </w:tr>
    </w:tbl>
    <w:p>
      <w:pPr>
        <w:spacing w:before="1"/>
        <w:ind w:left="615" w:right="0" w:firstLine="0"/>
        <w:jc w:val="left"/>
        <w:rPr>
          <w:rFonts w:ascii="Calibri" w:hAnsi="Calibri"/>
          <w:i/>
          <w:sz w:val="18"/>
        </w:rPr>
      </w:pPr>
      <w:r>
        <w:rPr/>
        <w:pict>
          <v:group style="position:absolute;margin-left:38.299999pt;margin-top:28.559324pt;width:503.2pt;height:176.25pt;mso-position-horizontal-relative:page;mso-position-vertical-relative:paragraph;z-index:-26747904" coordorigin="766,571" coordsize="10064,3525">
            <v:shape style="position:absolute;left:766;top:571;width:10064;height:3525" type="#_x0000_t75" stroked="false">
              <v:imagedata r:id="rId46" o:title=""/>
            </v:shape>
            <v:shape style="position:absolute;left:1221;top:932;width:7545;height:2246" type="#_x0000_t75" stroked="false">
              <v:imagedata r:id="rId47" o:title=""/>
            </v:shape>
            <v:shape style="position:absolute;left:1387;top:939;width:8822;height:2" coordorigin="1387,940" coordsize="8822,0" path="m1387,940l1387,940,9408,940,10209,940e" filled="false" stroked="true" strokeweight="1.5024pt" strokecolor="#ec7c30">
              <v:path arrowok="t"/>
              <v:stroke dashstyle="solid"/>
            </v:shape>
            <v:rect style="position:absolute;left:1154;top:1469;width:466;height:305" filled="true" fillcolor="#4471c4" stroked="false">
              <v:fill type="solid"/>
            </v:rect>
            <v:rect style="position:absolute;left:1154;top:1469;width:466;height:305" filled="false" stroked="true" strokeweight=".99213pt" strokecolor="#315390">
              <v:stroke dashstyle="solid"/>
            </v:rect>
            <v:rect style="position:absolute;left:1956;top:1022;width:466;height:305" filled="true" fillcolor="#4471c4" stroked="false">
              <v:fill type="solid"/>
            </v:rect>
            <v:rect style="position:absolute;left:1956;top:1022;width:466;height:305" filled="false" stroked="true" strokeweight=".99213pt" strokecolor="#315390">
              <v:stroke dashstyle="solid"/>
            </v:rect>
            <v:rect style="position:absolute;left:2758;top:1171;width:466;height:305" filled="true" fillcolor="#4471c4" stroked="false">
              <v:fill type="solid"/>
            </v:rect>
            <v:rect style="position:absolute;left:2758;top:1171;width:466;height:305" filled="false" stroked="true" strokeweight=".99213pt" strokecolor="#315390">
              <v:stroke dashstyle="solid"/>
            </v:rect>
            <v:rect style="position:absolute;left:3560;top:1916;width:466;height:305" filled="true" fillcolor="#4471c4" stroked="false">
              <v:fill type="solid"/>
            </v:rect>
            <v:rect style="position:absolute;left:3560;top:1916;width:466;height:305" filled="false" stroked="true" strokeweight=".99213pt" strokecolor="#315390">
              <v:stroke dashstyle="solid"/>
            </v:rect>
            <v:rect style="position:absolute;left:4362;top:2065;width:466;height:305" filled="true" fillcolor="#4471c4" stroked="false">
              <v:fill type="solid"/>
            </v:rect>
            <v:rect style="position:absolute;left:4362;top:2065;width:466;height:305" filled="false" stroked="true" strokeweight=".99213pt" strokecolor="#315390">
              <v:stroke dashstyle="solid"/>
            </v:rect>
            <v:rect style="position:absolute;left:5164;top:1320;width:466;height:305" filled="true" fillcolor="#4471c4" stroked="false">
              <v:fill type="solid"/>
            </v:rect>
            <v:rect style="position:absolute;left:5164;top:1320;width:466;height:305" filled="false" stroked="true" strokeweight=".99213pt" strokecolor="#315390">
              <v:stroke dashstyle="solid"/>
            </v:rect>
            <v:rect style="position:absolute;left:6768;top:1469;width:466;height:305" filled="true" fillcolor="#4471c4" stroked="false">
              <v:fill type="solid"/>
            </v:rect>
            <v:rect style="position:absolute;left:6768;top:1469;width:466;height:305" filled="false" stroked="true" strokeweight=".99213pt" strokecolor="#315390">
              <v:stroke dashstyle="solid"/>
            </v:rect>
            <v:rect style="position:absolute;left:7570;top:1469;width:466;height:305" filled="true" fillcolor="#4471c4" stroked="false">
              <v:fill type="solid"/>
            </v:rect>
            <v:rect style="position:absolute;left:7570;top:1469;width:466;height:305" filled="false" stroked="true" strokeweight=".99213pt" strokecolor="#315390">
              <v:stroke dashstyle="solid"/>
            </v:rect>
            <v:rect style="position:absolute;left:8372;top:1916;width:466;height:305" filled="true" fillcolor="#4471c4" stroked="false">
              <v:fill type="solid"/>
            </v:rect>
            <v:rect style="position:absolute;left:8372;top:1916;width:466;height:305" filled="false" stroked="true" strokeweight=".99213pt" strokecolor="#315390">
              <v:stroke dashstyle="solid"/>
            </v:rect>
            <v:shape style="position:absolute;left:3681;top:3752;width:395;height:110" type="#_x0000_t75" stroked="false">
              <v:imagedata r:id="rId24" o:title=""/>
            </v:shape>
            <v:line style="position:absolute" from="5723,3807" to="6107,3807" stroked="true" strokeweight="1.5024pt" strokecolor="#ec7c30">
              <v:stroke dashstyle="solid"/>
            </v:line>
            <w10:wrap type="none"/>
          </v:group>
        </w:pict>
      </w:r>
      <w:r>
        <w:rPr>
          <w:rFonts w:ascii="Calibri" w:hAnsi="Calibri"/>
          <w:i/>
          <w:sz w:val="18"/>
        </w:rPr>
        <w:t>Fonte:</w:t>
      </w:r>
      <w:r>
        <w:rPr>
          <w:rFonts w:ascii="Calibri" w:hAnsi="Calibri"/>
          <w:i/>
          <w:spacing w:val="-2"/>
          <w:sz w:val="18"/>
        </w:rPr>
        <w:t> </w:t>
      </w:r>
      <w:r>
        <w:rPr>
          <w:rFonts w:ascii="Calibri" w:hAnsi="Calibri"/>
          <w:i/>
          <w:sz w:val="18"/>
        </w:rPr>
        <w:t>9º</w:t>
      </w:r>
      <w:r>
        <w:rPr>
          <w:rFonts w:ascii="Calibri" w:hAnsi="Calibri"/>
          <w:i/>
          <w:spacing w:val="-1"/>
          <w:sz w:val="18"/>
        </w:rPr>
        <w:t> </w:t>
      </w:r>
      <w:r>
        <w:rPr>
          <w:rFonts w:ascii="Calibri" w:hAnsi="Calibri"/>
          <w:i/>
          <w:sz w:val="18"/>
        </w:rPr>
        <w:t>Boletim</w:t>
      </w:r>
      <w:r>
        <w:rPr>
          <w:rFonts w:ascii="Calibri" w:hAnsi="Calibri"/>
          <w:i/>
          <w:spacing w:val="-3"/>
          <w:sz w:val="18"/>
        </w:rPr>
        <w:t> </w:t>
      </w:r>
      <w:r>
        <w:rPr>
          <w:rFonts w:ascii="Calibri" w:hAnsi="Calibri"/>
          <w:i/>
          <w:sz w:val="18"/>
        </w:rPr>
        <w:t>de</w:t>
      </w:r>
      <w:r>
        <w:rPr>
          <w:rFonts w:ascii="Calibri" w:hAnsi="Calibri"/>
          <w:i/>
          <w:spacing w:val="-1"/>
          <w:sz w:val="18"/>
        </w:rPr>
        <w:t> </w:t>
      </w:r>
      <w:r>
        <w:rPr>
          <w:rFonts w:ascii="Calibri" w:hAnsi="Calibri"/>
          <w:i/>
          <w:sz w:val="18"/>
        </w:rPr>
        <w:t>Produção</w:t>
      </w:r>
      <w:r>
        <w:rPr>
          <w:rFonts w:ascii="Calibri" w:hAnsi="Calibri"/>
          <w:i/>
          <w:spacing w:val="-3"/>
          <w:sz w:val="18"/>
        </w:rPr>
        <w:t> </w:t>
      </w:r>
      <w:r>
        <w:rPr>
          <w:rFonts w:ascii="Calibri" w:hAnsi="Calibri"/>
          <w:i/>
          <w:sz w:val="18"/>
        </w:rPr>
        <w:t>Hemoterapia</w:t>
      </w:r>
      <w:r>
        <w:rPr>
          <w:rFonts w:ascii="Calibri" w:hAnsi="Calibri"/>
          <w:i/>
          <w:spacing w:val="1"/>
          <w:sz w:val="18"/>
        </w:rPr>
        <w:t> </w:t>
      </w:r>
      <w:r>
        <w:rPr>
          <w:rFonts w:ascii="Calibri" w:hAnsi="Calibri"/>
          <w:i/>
          <w:sz w:val="18"/>
        </w:rPr>
        <w:t>–</w:t>
      </w:r>
      <w:r>
        <w:rPr>
          <w:rFonts w:ascii="Calibri" w:hAnsi="Calibri"/>
          <w:i/>
          <w:spacing w:val="-2"/>
          <w:sz w:val="18"/>
        </w:rPr>
        <w:t> </w:t>
      </w:r>
      <w:r>
        <w:rPr>
          <w:rFonts w:ascii="Calibri" w:hAnsi="Calibri"/>
          <w:i/>
          <w:sz w:val="18"/>
        </w:rPr>
        <w:t>HEMOPROD</w:t>
      </w:r>
      <w:r>
        <w:rPr>
          <w:rFonts w:ascii="Calibri" w:hAnsi="Calibri"/>
          <w:i/>
          <w:spacing w:val="-2"/>
          <w:sz w:val="18"/>
        </w:rPr>
        <w:t> </w:t>
      </w:r>
      <w:r>
        <w:rPr>
          <w:rFonts w:ascii="Calibri" w:hAnsi="Calibri"/>
          <w:i/>
          <w:sz w:val="18"/>
        </w:rPr>
        <w:t>2022</w:t>
      </w:r>
    </w:p>
    <w:p>
      <w:pPr>
        <w:pStyle w:val="BodyText"/>
        <w:spacing w:before="9"/>
        <w:rPr>
          <w:rFonts w:ascii="Calibri"/>
          <w:i/>
          <w:sz w:val="27"/>
        </w:rPr>
      </w:pPr>
    </w:p>
    <w:tbl>
      <w:tblPr>
        <w:tblW w:w="0" w:type="auto"/>
        <w:jc w:val="left"/>
        <w:tblInd w:w="2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3"/>
        <w:gridCol w:w="802"/>
        <w:gridCol w:w="802"/>
        <w:gridCol w:w="646"/>
        <w:gridCol w:w="1926"/>
        <w:gridCol w:w="465"/>
        <w:gridCol w:w="1776"/>
        <w:gridCol w:w="2623"/>
      </w:tblGrid>
      <w:tr>
        <w:trPr>
          <w:trHeight w:val="283" w:hRule="atLeast"/>
        </w:trPr>
        <w:tc>
          <w:tcPr>
            <w:tcW w:w="5199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31539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" w:type="dxa"/>
            <w:tcBorders>
              <w:top w:val="single" w:sz="12" w:space="0" w:color="000000"/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>
            <w:pPr>
              <w:pStyle w:val="TableParagraph"/>
              <w:spacing w:before="19"/>
              <w:ind w:left="64"/>
              <w:rPr>
                <w:sz w:val="20"/>
              </w:rPr>
            </w:pPr>
            <w:r>
              <w:rPr>
                <w:color w:val="FFFFFF"/>
                <w:sz w:val="20"/>
              </w:rPr>
              <w:t>65%</w:t>
            </w:r>
          </w:p>
        </w:tc>
        <w:tc>
          <w:tcPr>
            <w:tcW w:w="4399" w:type="dxa"/>
            <w:gridSpan w:val="2"/>
            <w:tcBorders>
              <w:top w:val="single" w:sz="8" w:space="0" w:color="000000"/>
              <w:left w:val="single" w:sz="8" w:space="0" w:color="31539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1023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line="195" w:lineRule="exact" w:before="163"/>
              <w:ind w:left="239"/>
              <w:rPr>
                <w:sz w:val="20"/>
              </w:rPr>
            </w:pPr>
            <w:r>
              <w:rPr>
                <w:color w:val="FFFFFF"/>
                <w:sz w:val="20"/>
              </w:rPr>
              <w:t>62%</w:t>
            </w: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41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2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i/>
                <w:sz w:val="15"/>
              </w:rPr>
            </w:pPr>
          </w:p>
          <w:p>
            <w:pPr>
              <w:pStyle w:val="TableParagraph"/>
              <w:spacing w:line="167" w:lineRule="exact"/>
              <w:ind w:left="398"/>
              <w:rPr>
                <w:b/>
                <w:sz w:val="16"/>
              </w:rPr>
            </w:pPr>
            <w:r>
              <w:rPr>
                <w:b/>
                <w:sz w:val="16"/>
              </w:rPr>
              <w:t>HEMOPROD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2022: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65%</w:t>
            </w:r>
          </w:p>
        </w:tc>
      </w:tr>
      <w:tr>
        <w:trPr>
          <w:trHeight w:val="148" w:hRule="atLeast"/>
        </w:trPr>
        <w:tc>
          <w:tcPr>
            <w:tcW w:w="1023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line="129" w:lineRule="exact"/>
              <w:ind w:left="218" w:right="198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61%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241" w:type="dxa"/>
            <w:gridSpan w:val="2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62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48" w:hRule="atLeast"/>
        </w:trPr>
        <w:tc>
          <w:tcPr>
            <w:tcW w:w="1023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129" w:lineRule="exact"/>
              <w:ind w:right="382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60%</w:t>
            </w:r>
          </w:p>
        </w:tc>
        <w:tc>
          <w:tcPr>
            <w:tcW w:w="2241" w:type="dxa"/>
            <w:gridSpan w:val="2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62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298" w:hRule="atLeast"/>
        </w:trPr>
        <w:tc>
          <w:tcPr>
            <w:tcW w:w="102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78" w:lineRule="exact"/>
              <w:ind w:right="217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59%</w:t>
            </w: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41" w:type="dxa"/>
            <w:gridSpan w:val="2"/>
          </w:tcPr>
          <w:p>
            <w:pPr>
              <w:pStyle w:val="TableParagraph"/>
              <w:tabs>
                <w:tab w:pos="1678" w:val="left" w:leader="none"/>
              </w:tabs>
              <w:spacing w:line="178" w:lineRule="exact"/>
              <w:ind w:left="876"/>
              <w:rPr>
                <w:sz w:val="20"/>
              </w:rPr>
            </w:pPr>
            <w:r>
              <w:rPr>
                <w:color w:val="FFFFFF"/>
                <w:sz w:val="20"/>
              </w:rPr>
              <w:t>59%</w:t>
              <w:tab/>
              <w:t>59%</w:t>
            </w:r>
          </w:p>
        </w:tc>
        <w:tc>
          <w:tcPr>
            <w:tcW w:w="262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7" w:hRule="atLeast"/>
        </w:trPr>
        <w:tc>
          <w:tcPr>
            <w:tcW w:w="1023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line="195" w:lineRule="exact" w:before="83"/>
              <w:ind w:right="60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56%</w:t>
            </w:r>
          </w:p>
        </w:tc>
        <w:tc>
          <w:tcPr>
            <w:tcW w:w="1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41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2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5" w:lineRule="exact" w:before="83"/>
              <w:ind w:left="239"/>
              <w:rPr>
                <w:sz w:val="20"/>
              </w:rPr>
            </w:pPr>
            <w:r>
              <w:rPr>
                <w:color w:val="FFFFFF"/>
                <w:sz w:val="20"/>
              </w:rPr>
              <w:t>56%</w:t>
            </w:r>
          </w:p>
        </w:tc>
      </w:tr>
      <w:tr>
        <w:trPr>
          <w:trHeight w:val="668" w:hRule="atLeast"/>
        </w:trPr>
        <w:tc>
          <w:tcPr>
            <w:tcW w:w="1023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spacing w:line="178" w:lineRule="exact"/>
              <w:ind w:left="395"/>
              <w:rPr>
                <w:sz w:val="20"/>
              </w:rPr>
            </w:pPr>
            <w:r>
              <w:rPr>
                <w:color w:val="FFFFFF"/>
                <w:sz w:val="20"/>
              </w:rPr>
              <w:t>55%</w:t>
            </w:r>
          </w:p>
        </w:tc>
        <w:tc>
          <w:tcPr>
            <w:tcW w:w="2241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2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83" w:hRule="atLeast"/>
        </w:trPr>
        <w:tc>
          <w:tcPr>
            <w:tcW w:w="1023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6"/>
              <w:rPr>
                <w:i/>
                <w:sz w:val="19"/>
              </w:rPr>
            </w:pPr>
          </w:p>
          <w:p>
            <w:pPr>
              <w:pStyle w:val="TableParagraph"/>
              <w:ind w:right="271"/>
              <w:jc w:val="right"/>
              <w:rPr>
                <w:sz w:val="18"/>
              </w:rPr>
            </w:pPr>
            <w:r>
              <w:rPr>
                <w:sz w:val="18"/>
              </w:rPr>
              <w:t>Jan</w:t>
            </w:r>
          </w:p>
        </w:tc>
        <w:tc>
          <w:tcPr>
            <w:tcW w:w="802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6"/>
              <w:rPr>
                <w:i/>
                <w:sz w:val="19"/>
              </w:rPr>
            </w:pPr>
          </w:p>
          <w:p>
            <w:pPr>
              <w:pStyle w:val="TableParagraph"/>
              <w:ind w:left="282"/>
              <w:rPr>
                <w:sz w:val="18"/>
              </w:rPr>
            </w:pPr>
            <w:r>
              <w:rPr>
                <w:sz w:val="18"/>
              </w:rPr>
              <w:t>Fev</w:t>
            </w:r>
          </w:p>
        </w:tc>
        <w:tc>
          <w:tcPr>
            <w:tcW w:w="802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6"/>
              <w:rPr>
                <w:i/>
                <w:sz w:val="19"/>
              </w:rPr>
            </w:pPr>
          </w:p>
          <w:p>
            <w:pPr>
              <w:pStyle w:val="TableParagraph"/>
              <w:ind w:left="217" w:right="198"/>
              <w:jc w:val="center"/>
              <w:rPr>
                <w:sz w:val="18"/>
              </w:rPr>
            </w:pPr>
            <w:r>
              <w:rPr>
                <w:sz w:val="18"/>
              </w:rPr>
              <w:t>Mar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6"/>
              <w:rPr>
                <w:i/>
                <w:sz w:val="19"/>
              </w:rPr>
            </w:pPr>
          </w:p>
          <w:p>
            <w:pPr>
              <w:pStyle w:val="TableParagraph"/>
              <w:ind w:right="104"/>
              <w:jc w:val="right"/>
              <w:rPr>
                <w:sz w:val="18"/>
              </w:rPr>
            </w:pPr>
            <w:r>
              <w:rPr>
                <w:sz w:val="18"/>
              </w:rPr>
              <w:t>Abr</w:t>
            </w:r>
          </w:p>
        </w:tc>
        <w:tc>
          <w:tcPr>
            <w:tcW w:w="1926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6"/>
              <w:rPr>
                <w:i/>
                <w:sz w:val="19"/>
              </w:rPr>
            </w:pPr>
          </w:p>
          <w:p>
            <w:pPr>
              <w:pStyle w:val="TableParagraph"/>
              <w:tabs>
                <w:tab w:pos="821" w:val="left" w:leader="none"/>
              </w:tabs>
              <w:ind w:right="431"/>
              <w:jc w:val="right"/>
              <w:rPr>
                <w:sz w:val="18"/>
              </w:rPr>
            </w:pPr>
            <w:r>
              <w:rPr>
                <w:sz w:val="18"/>
              </w:rPr>
              <w:t>Mai</w:t>
              <w:tab/>
              <w:t>Jun</w:t>
            </w:r>
          </w:p>
        </w:tc>
        <w:tc>
          <w:tcPr>
            <w:tcW w:w="2241" w:type="dxa"/>
            <w:gridSpan w:val="2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6"/>
              <w:rPr>
                <w:i/>
                <w:sz w:val="19"/>
              </w:rPr>
            </w:pPr>
          </w:p>
          <w:p>
            <w:pPr>
              <w:pStyle w:val="TableParagraph"/>
              <w:tabs>
                <w:tab w:pos="905" w:val="left" w:leader="none"/>
                <w:tab w:pos="1734" w:val="left" w:leader="none"/>
              </w:tabs>
              <w:ind w:left="149"/>
              <w:rPr>
                <w:sz w:val="18"/>
              </w:rPr>
            </w:pPr>
            <w:r>
              <w:rPr>
                <w:sz w:val="18"/>
              </w:rPr>
              <w:t>Jul</w:t>
              <w:tab/>
              <w:t>Ago</w:t>
              <w:tab/>
              <w:t>Set</w:t>
            </w:r>
          </w:p>
        </w:tc>
        <w:tc>
          <w:tcPr>
            <w:tcW w:w="262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6"/>
              <w:rPr>
                <w:i/>
                <w:sz w:val="19"/>
              </w:rPr>
            </w:pPr>
          </w:p>
          <w:p>
            <w:pPr>
              <w:pStyle w:val="TableParagraph"/>
              <w:tabs>
                <w:tab w:pos="1066" w:val="left" w:leader="none"/>
                <w:tab w:pos="1878" w:val="left" w:leader="none"/>
              </w:tabs>
              <w:ind w:left="273"/>
              <w:rPr>
                <w:sz w:val="18"/>
              </w:rPr>
            </w:pPr>
            <w:r>
              <w:rPr>
                <w:sz w:val="18"/>
              </w:rPr>
              <w:t>Out</w:t>
              <w:tab/>
              <w:t>Nov</w:t>
              <w:tab/>
              <w:t>Dez</w:t>
            </w:r>
          </w:p>
        </w:tc>
      </w:tr>
      <w:tr>
        <w:trPr>
          <w:trHeight w:val="471" w:hRule="atLeast"/>
        </w:trPr>
        <w:tc>
          <w:tcPr>
            <w:tcW w:w="1023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3"/>
              <w:ind w:left="84"/>
              <w:rPr>
                <w:sz w:val="18"/>
              </w:rPr>
            </w:pPr>
            <w:r>
              <w:rPr>
                <w:sz w:val="18"/>
              </w:rPr>
              <w:t>Acima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29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anos</w:t>
            </w:r>
          </w:p>
        </w:tc>
        <w:tc>
          <w:tcPr>
            <w:tcW w:w="2241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before="73"/>
              <w:ind w:left="193"/>
              <w:rPr>
                <w:sz w:val="18"/>
              </w:rPr>
            </w:pPr>
            <w:r>
              <w:rPr>
                <w:sz w:val="18"/>
              </w:rPr>
              <w:t>Média/HEMOPROD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2022</w:t>
            </w:r>
          </w:p>
        </w:tc>
        <w:tc>
          <w:tcPr>
            <w:tcW w:w="262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Calibri"/>
          <w:i/>
          <w:sz w:val="18"/>
        </w:rPr>
      </w:pPr>
    </w:p>
    <w:p>
      <w:pPr>
        <w:pStyle w:val="BodyText"/>
        <w:rPr>
          <w:rFonts w:ascii="Calibri"/>
          <w:i/>
          <w:sz w:val="18"/>
        </w:rPr>
      </w:pPr>
    </w:p>
    <w:p>
      <w:pPr>
        <w:pStyle w:val="BodyText"/>
        <w:spacing w:line="360" w:lineRule="auto" w:before="158"/>
        <w:ind w:left="187" w:right="574"/>
        <w:jc w:val="both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</w:rPr>
        <w:t>Critica:</w:t>
      </w:r>
      <w:r>
        <w:rPr>
          <w:rFonts w:ascii="Arial" w:hAnsi="Arial"/>
          <w:b/>
          <w:spacing w:val="-3"/>
        </w:rPr>
        <w:t> </w:t>
      </w:r>
      <w:r>
        <w:rPr/>
        <w:t>Quanto</w:t>
      </w:r>
      <w:r>
        <w:rPr>
          <w:spacing w:val="-8"/>
        </w:rPr>
        <w:t> </w:t>
      </w:r>
      <w:r>
        <w:rPr/>
        <w:t>a</w:t>
      </w:r>
      <w:r>
        <w:rPr>
          <w:spacing w:val="-3"/>
        </w:rPr>
        <w:t> </w:t>
      </w:r>
      <w:r>
        <w:rPr/>
        <w:t>faixa</w:t>
      </w:r>
      <w:r>
        <w:rPr>
          <w:spacing w:val="-5"/>
        </w:rPr>
        <w:t> </w:t>
      </w:r>
      <w:r>
        <w:rPr/>
        <w:t>etária</w:t>
      </w:r>
      <w:r>
        <w:rPr>
          <w:spacing w:val="-6"/>
        </w:rPr>
        <w:t> </w:t>
      </w:r>
      <w:r>
        <w:rPr/>
        <w:t>dos</w:t>
      </w:r>
      <w:r>
        <w:rPr>
          <w:spacing w:val="-4"/>
        </w:rPr>
        <w:t> </w:t>
      </w:r>
      <w:r>
        <w:rPr/>
        <w:t>doadores,</w:t>
      </w:r>
      <w:r>
        <w:rPr>
          <w:spacing w:val="-4"/>
        </w:rPr>
        <w:t> </w:t>
      </w:r>
      <w:r>
        <w:rPr/>
        <w:t>no</w:t>
      </w:r>
      <w:r>
        <w:rPr>
          <w:spacing w:val="-6"/>
        </w:rPr>
        <w:t> </w:t>
      </w:r>
      <w:r>
        <w:rPr/>
        <w:t>mês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outubro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2023,</w:t>
      </w:r>
      <w:r>
        <w:rPr>
          <w:spacing w:val="-3"/>
        </w:rPr>
        <w:t> </w:t>
      </w:r>
      <w:r>
        <w:rPr/>
        <w:t>percebe-se</w:t>
      </w:r>
      <w:r>
        <w:rPr>
          <w:spacing w:val="-3"/>
        </w:rPr>
        <w:t> </w:t>
      </w:r>
      <w:r>
        <w:rPr/>
        <w:t>um</w:t>
      </w:r>
      <w:r>
        <w:rPr>
          <w:spacing w:val="-7"/>
        </w:rPr>
        <w:t> </w:t>
      </w:r>
      <w:r>
        <w:rPr/>
        <w:t>maior</w:t>
      </w:r>
      <w:r>
        <w:rPr>
          <w:spacing w:val="-59"/>
        </w:rPr>
        <w:t> </w:t>
      </w:r>
      <w:r>
        <w:rPr/>
        <w:t>número de doadores acima de 29 anos, com 2.631 doadores nesta faixa etária, com 56% do total dos</w:t>
      </w:r>
      <w:r>
        <w:rPr>
          <w:spacing w:val="1"/>
        </w:rPr>
        <w:t> </w:t>
      </w:r>
      <w:r>
        <w:rPr/>
        <w:t>doadores da Rede HEMO, enquanto os doadores de 18 a 29 anos representam 41%. Os resultados</w:t>
      </w:r>
      <w:r>
        <w:rPr>
          <w:spacing w:val="1"/>
        </w:rPr>
        <w:t> </w:t>
      </w:r>
      <w:r>
        <w:rPr/>
        <w:t>obtidos quanto à faixa etária acompanham a tendência nacional, conforme disposto no HEMOPROD</w:t>
      </w:r>
      <w:r>
        <w:rPr>
          <w:spacing w:val="1"/>
        </w:rPr>
        <w:t> </w:t>
      </w:r>
      <w:r>
        <w:rPr/>
        <w:t>2022</w:t>
      </w:r>
    </w:p>
    <w:p>
      <w:pPr>
        <w:spacing w:after="0" w:line="360" w:lineRule="auto"/>
        <w:jc w:val="both"/>
        <w:sectPr>
          <w:pgSz w:w="11920" w:h="16850"/>
          <w:pgMar w:header="472" w:footer="1009" w:top="1080" w:bottom="1520" w:left="520" w:right="56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Heading3"/>
        <w:numPr>
          <w:ilvl w:val="1"/>
          <w:numId w:val="19"/>
        </w:numPr>
        <w:tabs>
          <w:tab w:pos="712" w:val="left" w:leader="none"/>
        </w:tabs>
        <w:spacing w:line="240" w:lineRule="auto" w:before="93" w:after="0"/>
        <w:ind w:left="711" w:right="0" w:hanging="525"/>
        <w:jc w:val="left"/>
      </w:pPr>
      <w:bookmarkStart w:name="_bookmark20" w:id="39"/>
      <w:bookmarkEnd w:id="39"/>
      <w:r>
        <w:rPr>
          <w:b w:val="0"/>
        </w:rPr>
      </w:r>
      <w:bookmarkStart w:name="_bookmark20" w:id="40"/>
      <w:bookmarkEnd w:id="40"/>
      <w:r>
        <w:rPr>
          <w:spacing w:val="-1"/>
        </w:rPr>
        <w:t>HEMOCOM</w:t>
      </w:r>
      <w:r>
        <w:rPr>
          <w:spacing w:val="-1"/>
        </w:rPr>
        <w:t>PONENTES</w:t>
      </w:r>
      <w:r>
        <w:rPr>
          <w:spacing w:val="-4"/>
        </w:rPr>
        <w:t> </w:t>
      </w:r>
      <w:r>
        <w:rPr/>
        <w:t>PRODUZIDOS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pStyle w:val="Heading3"/>
        <w:numPr>
          <w:ilvl w:val="2"/>
          <w:numId w:val="19"/>
        </w:numPr>
        <w:tabs>
          <w:tab w:pos="989" w:val="left" w:leader="none"/>
        </w:tabs>
        <w:spacing w:line="240" w:lineRule="auto" w:before="0" w:after="0"/>
        <w:ind w:left="988" w:right="0" w:hanging="802"/>
        <w:jc w:val="left"/>
      </w:pPr>
      <w:bookmarkStart w:name="_bookmark21" w:id="41"/>
      <w:bookmarkEnd w:id="41"/>
      <w:r>
        <w:rPr>
          <w:b w:val="0"/>
        </w:rPr>
      </w:r>
      <w:bookmarkStart w:name="_bookmark21" w:id="42"/>
      <w:bookmarkEnd w:id="42"/>
      <w:r>
        <w:rPr/>
        <w:t>QUA</w:t>
      </w:r>
      <w:r>
        <w:rPr/>
        <w:t>NTITATIVO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HEMOCOMPONENTES</w:t>
      </w:r>
      <w:r>
        <w:rPr>
          <w:spacing w:val="-4"/>
        </w:rPr>
        <w:t> </w:t>
      </w:r>
      <w:r>
        <w:rPr/>
        <w:t>PRODUZIDOS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tbl>
      <w:tblPr>
        <w:tblW w:w="0" w:type="auto"/>
        <w:jc w:val="left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0"/>
        <w:gridCol w:w="624"/>
        <w:gridCol w:w="625"/>
        <w:gridCol w:w="713"/>
        <w:gridCol w:w="715"/>
        <w:gridCol w:w="749"/>
        <w:gridCol w:w="751"/>
        <w:gridCol w:w="629"/>
        <w:gridCol w:w="727"/>
        <w:gridCol w:w="656"/>
        <w:gridCol w:w="713"/>
        <w:gridCol w:w="739"/>
        <w:gridCol w:w="775"/>
      </w:tblGrid>
      <w:tr>
        <w:trPr>
          <w:trHeight w:val="426" w:hRule="atLeast"/>
        </w:trPr>
        <w:tc>
          <w:tcPr>
            <w:tcW w:w="1510" w:type="dxa"/>
            <w:shd w:val="clear" w:color="auto" w:fill="4471C4"/>
          </w:tcPr>
          <w:p>
            <w:pPr>
              <w:pStyle w:val="TableParagraph"/>
              <w:spacing w:before="114"/>
              <w:ind w:left="532" w:right="51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24" w:type="dxa"/>
            <w:shd w:val="clear" w:color="auto" w:fill="4471C4"/>
          </w:tcPr>
          <w:p>
            <w:pPr>
              <w:pStyle w:val="TableParagraph"/>
              <w:spacing w:before="114"/>
              <w:ind w:left="49" w:right="3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25" w:type="dxa"/>
            <w:shd w:val="clear" w:color="auto" w:fill="4471C4"/>
          </w:tcPr>
          <w:p>
            <w:pPr>
              <w:pStyle w:val="TableParagraph"/>
              <w:spacing w:before="114"/>
              <w:ind w:left="113" w:right="9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13" w:type="dxa"/>
            <w:shd w:val="clear" w:color="auto" w:fill="4471C4"/>
          </w:tcPr>
          <w:p>
            <w:pPr>
              <w:pStyle w:val="TableParagraph"/>
              <w:spacing w:before="114"/>
              <w:ind w:left="52" w:right="2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15" w:type="dxa"/>
            <w:shd w:val="clear" w:color="auto" w:fill="4471C4"/>
          </w:tcPr>
          <w:p>
            <w:pPr>
              <w:pStyle w:val="TableParagraph"/>
              <w:spacing w:before="114"/>
              <w:ind w:left="119" w:right="9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49" w:type="dxa"/>
            <w:shd w:val="clear" w:color="auto" w:fill="4471C4"/>
          </w:tcPr>
          <w:p>
            <w:pPr>
              <w:pStyle w:val="TableParagraph"/>
              <w:spacing w:before="114"/>
              <w:ind w:left="135" w:right="11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751" w:type="dxa"/>
            <w:shd w:val="clear" w:color="auto" w:fill="4471C4"/>
          </w:tcPr>
          <w:p>
            <w:pPr>
              <w:pStyle w:val="TableParagraph"/>
              <w:spacing w:before="114"/>
              <w:ind w:left="137" w:right="11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29" w:type="dxa"/>
            <w:shd w:val="clear" w:color="auto" w:fill="4471C4"/>
          </w:tcPr>
          <w:p>
            <w:pPr>
              <w:pStyle w:val="TableParagraph"/>
              <w:spacing w:before="114"/>
              <w:ind w:left="63" w:right="3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27" w:type="dxa"/>
            <w:shd w:val="clear" w:color="auto" w:fill="4471C4"/>
          </w:tcPr>
          <w:p>
            <w:pPr>
              <w:pStyle w:val="TableParagraph"/>
              <w:spacing w:before="114"/>
              <w:ind w:right="21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56" w:type="dxa"/>
            <w:shd w:val="clear" w:color="auto" w:fill="4471C4"/>
          </w:tcPr>
          <w:p>
            <w:pPr>
              <w:pStyle w:val="TableParagraph"/>
              <w:spacing w:before="114"/>
              <w:ind w:left="130" w:right="10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13" w:type="dxa"/>
            <w:shd w:val="clear" w:color="auto" w:fill="4471C4"/>
          </w:tcPr>
          <w:p>
            <w:pPr>
              <w:pStyle w:val="TableParagraph"/>
              <w:spacing w:before="114"/>
              <w:ind w:left="51" w:right="3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39" w:type="dxa"/>
            <w:shd w:val="clear" w:color="auto" w:fill="4471C4"/>
          </w:tcPr>
          <w:p>
            <w:pPr>
              <w:pStyle w:val="TableParagraph"/>
              <w:spacing w:before="114"/>
              <w:ind w:left="24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75" w:type="dxa"/>
            <w:shd w:val="clear" w:color="auto" w:fill="4471C4"/>
          </w:tcPr>
          <w:p>
            <w:pPr>
              <w:pStyle w:val="TableParagraph"/>
              <w:spacing w:before="114"/>
              <w:ind w:left="188" w:right="17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424" w:hRule="atLeast"/>
        </w:trPr>
        <w:tc>
          <w:tcPr>
            <w:tcW w:w="15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114"/>
              <w:ind w:left="208" w:right="186"/>
              <w:jc w:val="center"/>
              <w:rPr>
                <w:sz w:val="16"/>
              </w:rPr>
            </w:pPr>
            <w:r>
              <w:rPr>
                <w:sz w:val="16"/>
              </w:rPr>
              <w:t>Realizado</w:t>
            </w:r>
          </w:p>
        </w:tc>
        <w:tc>
          <w:tcPr>
            <w:tcW w:w="624" w:type="dxa"/>
            <w:tcBorders>
              <w:left w:val="single" w:sz="8" w:space="0" w:color="000000"/>
              <w:bottom w:val="single" w:sz="8" w:space="0" w:color="4471C4"/>
            </w:tcBorders>
          </w:tcPr>
          <w:p>
            <w:pPr>
              <w:pStyle w:val="TableParagraph"/>
              <w:spacing w:before="114"/>
              <w:ind w:left="52" w:right="36"/>
              <w:jc w:val="center"/>
              <w:rPr>
                <w:sz w:val="16"/>
              </w:rPr>
            </w:pPr>
            <w:r>
              <w:rPr>
                <w:sz w:val="16"/>
              </w:rPr>
              <w:t>9.789</w:t>
            </w:r>
          </w:p>
        </w:tc>
        <w:tc>
          <w:tcPr>
            <w:tcW w:w="625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114"/>
              <w:ind w:left="113" w:right="93"/>
              <w:jc w:val="center"/>
              <w:rPr>
                <w:sz w:val="16"/>
              </w:rPr>
            </w:pPr>
            <w:r>
              <w:rPr>
                <w:sz w:val="16"/>
              </w:rPr>
              <w:t>7.819</w:t>
            </w:r>
          </w:p>
        </w:tc>
        <w:tc>
          <w:tcPr>
            <w:tcW w:w="713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114"/>
              <w:ind w:left="52" w:right="30"/>
              <w:jc w:val="center"/>
              <w:rPr>
                <w:sz w:val="16"/>
              </w:rPr>
            </w:pPr>
            <w:r>
              <w:rPr>
                <w:sz w:val="16"/>
              </w:rPr>
              <w:t>12.029</w:t>
            </w:r>
          </w:p>
        </w:tc>
        <w:tc>
          <w:tcPr>
            <w:tcW w:w="715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114"/>
              <w:ind w:left="119" w:right="99"/>
              <w:jc w:val="center"/>
              <w:rPr>
                <w:sz w:val="16"/>
              </w:rPr>
            </w:pPr>
            <w:r>
              <w:rPr>
                <w:sz w:val="16"/>
              </w:rPr>
              <w:t>10.159</w:t>
            </w:r>
          </w:p>
        </w:tc>
        <w:tc>
          <w:tcPr>
            <w:tcW w:w="749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114"/>
              <w:ind w:left="136" w:right="116"/>
              <w:jc w:val="center"/>
              <w:rPr>
                <w:sz w:val="16"/>
              </w:rPr>
            </w:pPr>
            <w:r>
              <w:rPr>
                <w:sz w:val="16"/>
              </w:rPr>
              <w:t>11.550</w:t>
            </w:r>
          </w:p>
        </w:tc>
        <w:tc>
          <w:tcPr>
            <w:tcW w:w="751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114"/>
              <w:ind w:left="139" w:right="116"/>
              <w:jc w:val="center"/>
              <w:rPr>
                <w:sz w:val="16"/>
              </w:rPr>
            </w:pPr>
            <w:r>
              <w:rPr>
                <w:sz w:val="16"/>
              </w:rPr>
              <w:t>10.749</w:t>
            </w:r>
          </w:p>
        </w:tc>
        <w:tc>
          <w:tcPr>
            <w:tcW w:w="629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114"/>
              <w:ind w:left="63" w:right="37"/>
              <w:jc w:val="center"/>
              <w:rPr>
                <w:sz w:val="16"/>
              </w:rPr>
            </w:pPr>
            <w:r>
              <w:rPr>
                <w:sz w:val="16"/>
              </w:rPr>
              <w:t>9.619</w:t>
            </w:r>
          </w:p>
        </w:tc>
        <w:tc>
          <w:tcPr>
            <w:tcW w:w="727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114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10.574</w:t>
            </w:r>
          </w:p>
        </w:tc>
        <w:tc>
          <w:tcPr>
            <w:tcW w:w="656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114"/>
              <w:ind w:left="130" w:right="111"/>
              <w:jc w:val="center"/>
              <w:rPr>
                <w:sz w:val="16"/>
              </w:rPr>
            </w:pPr>
            <w:r>
              <w:rPr>
                <w:sz w:val="16"/>
              </w:rPr>
              <w:t>9.908</w:t>
            </w:r>
          </w:p>
        </w:tc>
        <w:tc>
          <w:tcPr>
            <w:tcW w:w="713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114"/>
              <w:ind w:left="52" w:right="34"/>
              <w:jc w:val="center"/>
              <w:rPr>
                <w:sz w:val="16"/>
              </w:rPr>
            </w:pPr>
            <w:r>
              <w:rPr>
                <w:sz w:val="16"/>
              </w:rPr>
              <w:t>10.646</w:t>
            </w:r>
          </w:p>
        </w:tc>
        <w:tc>
          <w:tcPr>
            <w:tcW w:w="739" w:type="dxa"/>
            <w:tcBorders>
              <w:bottom w:val="single" w:sz="8" w:space="0" w:color="4471C4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5" w:type="dxa"/>
            <w:tcBorders>
              <w:bottom w:val="single" w:sz="8" w:space="0" w:color="4471C4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28" w:hRule="atLeast"/>
        </w:trPr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116"/>
              <w:ind w:left="208" w:right="18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624" w:type="dxa"/>
            <w:tcBorders>
              <w:lef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116"/>
              <w:ind w:left="52" w:right="3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8.820</w:t>
            </w:r>
          </w:p>
        </w:tc>
        <w:tc>
          <w:tcPr>
            <w:tcW w:w="625" w:type="dxa"/>
            <w:shd w:val="clear" w:color="auto" w:fill="4471C4"/>
          </w:tcPr>
          <w:p>
            <w:pPr>
              <w:pStyle w:val="TableParagraph"/>
              <w:spacing w:before="116"/>
              <w:ind w:left="113" w:right="9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8.820</w:t>
            </w:r>
          </w:p>
        </w:tc>
        <w:tc>
          <w:tcPr>
            <w:tcW w:w="713" w:type="dxa"/>
            <w:shd w:val="clear" w:color="auto" w:fill="4471C4"/>
          </w:tcPr>
          <w:p>
            <w:pPr>
              <w:pStyle w:val="TableParagraph"/>
              <w:spacing w:before="116"/>
              <w:ind w:left="52" w:right="3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8.820</w:t>
            </w:r>
          </w:p>
        </w:tc>
        <w:tc>
          <w:tcPr>
            <w:tcW w:w="715" w:type="dxa"/>
            <w:shd w:val="clear" w:color="auto" w:fill="4471C4"/>
          </w:tcPr>
          <w:p>
            <w:pPr>
              <w:pStyle w:val="TableParagraph"/>
              <w:spacing w:before="116"/>
              <w:ind w:left="119" w:right="9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8.820</w:t>
            </w:r>
          </w:p>
        </w:tc>
        <w:tc>
          <w:tcPr>
            <w:tcW w:w="749" w:type="dxa"/>
            <w:shd w:val="clear" w:color="auto" w:fill="4471C4"/>
          </w:tcPr>
          <w:p>
            <w:pPr>
              <w:pStyle w:val="TableParagraph"/>
              <w:spacing w:before="116"/>
              <w:ind w:left="136" w:right="11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8.820</w:t>
            </w:r>
          </w:p>
        </w:tc>
        <w:tc>
          <w:tcPr>
            <w:tcW w:w="751" w:type="dxa"/>
            <w:shd w:val="clear" w:color="auto" w:fill="4471C4"/>
          </w:tcPr>
          <w:p>
            <w:pPr>
              <w:pStyle w:val="TableParagraph"/>
              <w:spacing w:before="116"/>
              <w:ind w:left="139" w:right="11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9.816</w:t>
            </w:r>
          </w:p>
        </w:tc>
        <w:tc>
          <w:tcPr>
            <w:tcW w:w="629" w:type="dxa"/>
            <w:shd w:val="clear" w:color="auto" w:fill="4471C4"/>
          </w:tcPr>
          <w:p>
            <w:pPr>
              <w:pStyle w:val="TableParagraph"/>
              <w:spacing w:before="116"/>
              <w:ind w:left="63" w:right="3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9.816</w:t>
            </w:r>
          </w:p>
        </w:tc>
        <w:tc>
          <w:tcPr>
            <w:tcW w:w="727" w:type="dxa"/>
            <w:shd w:val="clear" w:color="auto" w:fill="4471C4"/>
          </w:tcPr>
          <w:p>
            <w:pPr>
              <w:pStyle w:val="TableParagraph"/>
              <w:spacing w:before="116"/>
              <w:ind w:right="161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9.816</w:t>
            </w:r>
          </w:p>
        </w:tc>
        <w:tc>
          <w:tcPr>
            <w:tcW w:w="656" w:type="dxa"/>
            <w:shd w:val="clear" w:color="auto" w:fill="4471C4"/>
          </w:tcPr>
          <w:p>
            <w:pPr>
              <w:pStyle w:val="TableParagraph"/>
              <w:spacing w:before="116"/>
              <w:ind w:left="130" w:right="11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9.816</w:t>
            </w:r>
          </w:p>
        </w:tc>
        <w:tc>
          <w:tcPr>
            <w:tcW w:w="713" w:type="dxa"/>
            <w:shd w:val="clear" w:color="auto" w:fill="4471C4"/>
          </w:tcPr>
          <w:p>
            <w:pPr>
              <w:pStyle w:val="TableParagraph"/>
              <w:spacing w:before="116"/>
              <w:ind w:left="52" w:right="3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9.816</w:t>
            </w:r>
          </w:p>
        </w:tc>
        <w:tc>
          <w:tcPr>
            <w:tcW w:w="739" w:type="dxa"/>
            <w:shd w:val="clear" w:color="auto" w:fill="4471C4"/>
          </w:tcPr>
          <w:p>
            <w:pPr>
              <w:pStyle w:val="TableParagraph"/>
              <w:spacing w:before="116"/>
              <w:ind w:left="191"/>
              <w:rPr>
                <w:sz w:val="16"/>
              </w:rPr>
            </w:pPr>
            <w:r>
              <w:rPr>
                <w:color w:val="FFFFFF"/>
                <w:sz w:val="16"/>
              </w:rPr>
              <w:t>9.816</w:t>
            </w:r>
          </w:p>
        </w:tc>
        <w:tc>
          <w:tcPr>
            <w:tcW w:w="775" w:type="dxa"/>
            <w:shd w:val="clear" w:color="auto" w:fill="4471C4"/>
          </w:tcPr>
          <w:p>
            <w:pPr>
              <w:pStyle w:val="TableParagraph"/>
              <w:spacing w:before="116"/>
              <w:ind w:left="189" w:right="17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9.816</w:t>
            </w:r>
          </w:p>
        </w:tc>
      </w:tr>
    </w:tbl>
    <w:p>
      <w:pPr>
        <w:pStyle w:val="BodyText"/>
        <w:rPr>
          <w:rFonts w:ascii="Arial"/>
          <w:b/>
          <w:sz w:val="11"/>
        </w:rPr>
      </w:pPr>
      <w:r>
        <w:rPr/>
        <w:pict>
          <v:group style="position:absolute;margin-left:41.653934pt;margin-top:8.293935pt;width:496.7pt;height:151.85pt;mso-position-horizontal-relative:page;mso-position-vertical-relative:paragraph;z-index:-15715328;mso-wrap-distance-left:0;mso-wrap-distance-right:0" coordorigin="833,166" coordsize="9934,3037">
            <v:shape style="position:absolute;left:843;top:175;width:9914;height:3017" type="#_x0000_t75" stroked="false">
              <v:imagedata r:id="rId48" o:title=""/>
            </v:shape>
            <v:shape style="position:absolute;left:1296;top:760;width:7427;height:1514" type="#_x0000_t75" stroked="false">
              <v:imagedata r:id="rId49" o:title=""/>
            </v:shape>
            <v:shape style="position:absolute;left:1457;top:1044;width:8685;height:125" coordorigin="1458,1044" coordsize="8685,125" path="m1458,1169l2246,1169,3036,1169,3826,1169,4615,1169,5405,1044,9353,1044,10142,1044e" filled="false" stroked="true" strokeweight="1.5024pt" strokecolor="#ec7c30">
              <v:path arrowok="t"/>
              <v:stroke dashstyle="solid"/>
            </v:shape>
            <v:shape style="position:absolute;left:1457;top:1078;width:8685;height:2" coordorigin="1458,1079" coordsize="8685,0" path="m1458,1079l1960,1079m2535,1079l10142,1079e" filled="false" stroked="true" strokeweight="1.5024pt" strokecolor="#a4a4a4">
              <v:path arrowok="t"/>
              <v:stroke dashstyle="solid"/>
            </v:shape>
            <v:rect style="position:absolute;left:1959;top:929;width:576;height:305" filled="true" fillcolor="#4471c4" stroked="false">
              <v:fill type="solid"/>
            </v:rect>
            <v:rect style="position:absolute;left:1959;top:929;width:576;height:305" filled="false" stroked="true" strokeweight=".99213pt" strokecolor="#315390">
              <v:stroke dashstyle="solid"/>
            </v:rect>
            <v:shape style="position:absolute;left:3537;top:2848;width:395;height:110" type="#_x0000_t75" stroked="false">
              <v:imagedata r:id="rId24" o:title=""/>
            </v:shape>
            <v:line style="position:absolute" from="4937,2904" to="5321,2904" stroked="true" strokeweight="1.5024pt" strokecolor="#ec7c30">
              <v:stroke dashstyle="solid"/>
            </v:line>
            <v:line style="position:absolute" from="6832,2904" to="7216,2904" stroked="true" strokeweight="1.5024pt" strokecolor="#a4a4a4">
              <v:stroke dashstyle="solid"/>
            </v:line>
            <v:rect style="position:absolute;left:843;top:175;width:9914;height:3017" filled="false" stroked="true" strokeweight=".99213pt" strokecolor="#000000">
              <v:stroke dashstyle="solid"/>
            </v:rect>
            <v:shape style="position:absolute;left:8988;top:712;width:1566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9.816</w:t>
                    </w:r>
                  </w:p>
                </w:txbxContent>
              </v:textbox>
              <w10:wrap type="none"/>
            </v:shape>
            <v:shape style="position:absolute;left:2019;top:1000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7.819</w:t>
                    </w:r>
                  </w:p>
                </w:txbxContent>
              </v:textbox>
              <w10:wrap type="none"/>
            </v:shape>
            <v:shape style="position:absolute;left:8951;top:1104;width:1254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2022:</w:t>
                    </w:r>
                    <w:r>
                      <w:rPr>
                        <w:rFonts w:ascii="Calibri" w:hAns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9.537</w:t>
                    </w:r>
                  </w:p>
                </w:txbxContent>
              </v:textbox>
              <w10:wrap type="none"/>
            </v:shape>
            <v:shape style="position:absolute;left:1339;top:2422;width:2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2121;top:2422;width:2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884;top:2422;width:32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696;top:2422;width:2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476;top:2422;width:30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282;top:2422;width:26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6098;top:2422;width:2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842;top:2422;width:3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658;top:2422;width:2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426;top:2422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207;top:2422;width:3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10009;top:2422;width:29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3970;top:2820;width:7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  <w10:wrap type="none"/>
            </v:shape>
            <v:shape style="position:absolute;left:5362;top:2820;width:12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  <w10:wrap type="none"/>
            </v:shape>
            <v:shape style="position:absolute;left:7258;top:2820;width:88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  <v:shape style="position:absolute;left:5907;top:704;width:57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9.619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486;top:668;width:57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9.908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170;top:683;width:57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49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9.789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646;top:585;width:67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10.574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488;top:636;width:67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10.159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225;top:576;width:67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10.646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067;top:563;width:67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10.749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277;top:463;width:67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11.550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698;top:403;width:67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12.029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rFonts w:ascii="Arial"/>
          <w:b/>
          <w:sz w:val="27"/>
        </w:rPr>
      </w:pPr>
    </w:p>
    <w:p>
      <w:pPr>
        <w:pStyle w:val="BodyText"/>
        <w:spacing w:line="360" w:lineRule="auto" w:before="93"/>
        <w:ind w:left="187" w:right="571" w:firstLine="57"/>
        <w:jc w:val="both"/>
      </w:pPr>
      <w:r>
        <w:rPr>
          <w:rFonts w:ascii="Arial" w:hAnsi="Arial"/>
          <w:b/>
          <w:color w:val="000009"/>
          <w:sz w:val="24"/>
        </w:rPr>
        <w:t>Análise crítica: </w:t>
      </w:r>
      <w:r>
        <w:rPr/>
        <w:t>A Rede HEMO apresentou no mês de outubro uma aumento de 7% de produção de</w:t>
      </w:r>
      <w:r>
        <w:rPr>
          <w:spacing w:val="-59"/>
        </w:rPr>
        <w:t> </w:t>
      </w:r>
      <w:r>
        <w:rPr/>
        <w:t>hemocomponentes comparados ao mês anterior. Essa ascensão é observado pela quantidade de</w:t>
      </w:r>
      <w:r>
        <w:rPr>
          <w:spacing w:val="1"/>
        </w:rPr>
        <w:t> </w:t>
      </w:r>
      <w:r>
        <w:rPr/>
        <w:t>bolsas processadas por consequência do número de coletas realizadas no mês analisado, conforme</w:t>
      </w:r>
      <w:r>
        <w:rPr>
          <w:spacing w:val="1"/>
        </w:rPr>
        <w:t> </w:t>
      </w:r>
      <w:r>
        <w:rPr/>
        <w:t>dados</w:t>
      </w:r>
      <w:r>
        <w:rPr>
          <w:spacing w:val="-4"/>
        </w:rPr>
        <w:t> </w:t>
      </w:r>
      <w:r>
        <w:rPr/>
        <w:t>histórico</w:t>
      </w:r>
      <w:r>
        <w:rPr>
          <w:spacing w:val="-3"/>
        </w:rPr>
        <w:t> </w:t>
      </w:r>
      <w:r>
        <w:rPr/>
        <w:t>para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referido</w:t>
      </w:r>
      <w:r>
        <w:rPr>
          <w:spacing w:val="-5"/>
        </w:rPr>
        <w:t> </w:t>
      </w:r>
      <w:r>
        <w:rPr/>
        <w:t>mês. Esse</w:t>
      </w:r>
      <w:r>
        <w:rPr>
          <w:spacing w:val="-5"/>
        </w:rPr>
        <w:t> </w:t>
      </w:r>
      <w:r>
        <w:rPr/>
        <w:t>resultado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bolsas</w:t>
      </w:r>
      <w:r>
        <w:rPr>
          <w:spacing w:val="-5"/>
        </w:rPr>
        <w:t> </w:t>
      </w:r>
      <w:r>
        <w:rPr/>
        <w:t>processadas</w:t>
      </w:r>
      <w:r>
        <w:rPr>
          <w:spacing w:val="-3"/>
        </w:rPr>
        <w:t> </w:t>
      </w:r>
      <w:r>
        <w:rPr/>
        <w:t>atingiu</w:t>
      </w:r>
      <w:r>
        <w:rPr>
          <w:spacing w:val="-3"/>
        </w:rPr>
        <w:t> </w:t>
      </w:r>
      <w:r>
        <w:rPr/>
        <w:t>108%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alcance</w:t>
      </w:r>
      <w:r>
        <w:rPr>
          <w:spacing w:val="-3"/>
        </w:rPr>
        <w:t> </w:t>
      </w:r>
      <w:r>
        <w:rPr/>
        <w:t>da</w:t>
      </w:r>
      <w:r>
        <w:rPr>
          <w:spacing w:val="-59"/>
        </w:rPr>
        <w:t> </w:t>
      </w:r>
      <w:r>
        <w:rPr/>
        <w:t>meta</w:t>
      </w:r>
      <w:r>
        <w:rPr>
          <w:spacing w:val="-3"/>
        </w:rPr>
        <w:t> </w:t>
      </w:r>
      <w:r>
        <w:rPr/>
        <w:t>do contrato</w:t>
      </w:r>
      <w:r>
        <w:rPr>
          <w:spacing w:val="-2"/>
        </w:rPr>
        <w:t> </w:t>
      </w:r>
      <w:r>
        <w:rPr/>
        <w:t>de gestão e</w:t>
      </w:r>
      <w:r>
        <w:rPr>
          <w:spacing w:val="3"/>
        </w:rPr>
        <w:t> </w:t>
      </w:r>
      <w:r>
        <w:rPr/>
        <w:t>112%</w:t>
      </w:r>
      <w:r>
        <w:rPr>
          <w:spacing w:val="1"/>
        </w:rPr>
        <w:t> </w:t>
      </w:r>
      <w:r>
        <w:rPr/>
        <w:t>da</w:t>
      </w:r>
      <w:r>
        <w:rPr>
          <w:spacing w:val="-2"/>
        </w:rPr>
        <w:t> </w:t>
      </w:r>
      <w:r>
        <w:rPr/>
        <w:t>média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2022.</w:t>
      </w:r>
    </w:p>
    <w:p>
      <w:pPr>
        <w:spacing w:after="0" w:line="360" w:lineRule="auto"/>
        <w:jc w:val="both"/>
        <w:sectPr>
          <w:pgSz w:w="11920" w:h="16850"/>
          <w:pgMar w:header="472" w:footer="1009" w:top="1080" w:bottom="1520" w:left="520" w:right="56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Heading3"/>
        <w:numPr>
          <w:ilvl w:val="1"/>
          <w:numId w:val="19"/>
        </w:numPr>
        <w:tabs>
          <w:tab w:pos="712" w:val="left" w:leader="none"/>
        </w:tabs>
        <w:spacing w:line="240" w:lineRule="auto" w:before="93" w:after="0"/>
        <w:ind w:left="711" w:right="0" w:hanging="525"/>
        <w:jc w:val="left"/>
      </w:pPr>
      <w:bookmarkStart w:name="_bookmark22" w:id="43"/>
      <w:bookmarkEnd w:id="43"/>
      <w:r>
        <w:rPr>
          <w:b w:val="0"/>
        </w:rPr>
      </w:r>
      <w:bookmarkStart w:name="_bookmark22" w:id="44"/>
      <w:bookmarkEnd w:id="44"/>
      <w:r>
        <w:rPr/>
        <w:t>IM</w:t>
      </w:r>
      <w:r>
        <w:rPr/>
        <w:t>UNOHEMATOLOGIA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pStyle w:val="Heading3"/>
        <w:numPr>
          <w:ilvl w:val="2"/>
          <w:numId w:val="19"/>
        </w:numPr>
        <w:tabs>
          <w:tab w:pos="989" w:val="left" w:leader="none"/>
        </w:tabs>
        <w:spacing w:line="240" w:lineRule="auto" w:before="0" w:after="0"/>
        <w:ind w:left="988" w:right="0" w:hanging="802"/>
        <w:jc w:val="left"/>
      </w:pPr>
      <w:bookmarkStart w:name="_bookmark23" w:id="45"/>
      <w:bookmarkEnd w:id="45"/>
      <w:r>
        <w:rPr>
          <w:b w:val="0"/>
        </w:rPr>
      </w:r>
      <w:bookmarkStart w:name="_bookmark23" w:id="46"/>
      <w:bookmarkEnd w:id="46"/>
      <w:r>
        <w:rPr/>
        <w:t>EX</w:t>
      </w:r>
      <w:r>
        <w:rPr/>
        <w:t>AMES</w:t>
      </w:r>
      <w:r>
        <w:rPr>
          <w:spacing w:val="-9"/>
        </w:rPr>
        <w:t> </w:t>
      </w:r>
      <w:r>
        <w:rPr/>
        <w:t>IMUNOHEMATOLÓGICOS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6"/>
        </w:rPr>
      </w:pPr>
    </w:p>
    <w:tbl>
      <w:tblPr>
        <w:tblW w:w="0" w:type="auto"/>
        <w:jc w:val="left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4"/>
        <w:gridCol w:w="585"/>
        <w:gridCol w:w="595"/>
        <w:gridCol w:w="655"/>
        <w:gridCol w:w="610"/>
        <w:gridCol w:w="631"/>
        <w:gridCol w:w="624"/>
        <w:gridCol w:w="624"/>
        <w:gridCol w:w="634"/>
        <w:gridCol w:w="662"/>
        <w:gridCol w:w="727"/>
        <w:gridCol w:w="586"/>
        <w:gridCol w:w="586"/>
      </w:tblGrid>
      <w:tr>
        <w:trPr>
          <w:trHeight w:val="412" w:hRule="atLeast"/>
        </w:trPr>
        <w:tc>
          <w:tcPr>
            <w:tcW w:w="2744" w:type="dxa"/>
            <w:shd w:val="clear" w:color="auto" w:fill="4471C4"/>
          </w:tcPr>
          <w:p>
            <w:pPr>
              <w:pStyle w:val="TableParagraph"/>
              <w:spacing w:before="106"/>
              <w:ind w:left="1149" w:right="112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585" w:type="dxa"/>
            <w:shd w:val="clear" w:color="auto" w:fill="4471C4"/>
          </w:tcPr>
          <w:p>
            <w:pPr>
              <w:pStyle w:val="TableParagraph"/>
              <w:spacing w:before="106"/>
              <w:ind w:left="70" w:right="5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595" w:type="dxa"/>
            <w:shd w:val="clear" w:color="auto" w:fill="4471C4"/>
          </w:tcPr>
          <w:p>
            <w:pPr>
              <w:pStyle w:val="TableParagraph"/>
              <w:spacing w:before="106"/>
              <w:ind w:left="61" w:right="3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55" w:type="dxa"/>
            <w:shd w:val="clear" w:color="auto" w:fill="4471C4"/>
          </w:tcPr>
          <w:p>
            <w:pPr>
              <w:pStyle w:val="TableParagraph"/>
              <w:spacing w:before="106"/>
              <w:ind w:left="90" w:right="6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10" w:type="dxa"/>
            <w:shd w:val="clear" w:color="auto" w:fill="4471C4"/>
          </w:tcPr>
          <w:p>
            <w:pPr>
              <w:pStyle w:val="TableParagraph"/>
              <w:spacing w:before="106"/>
              <w:ind w:left="61" w:right="4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31" w:type="dxa"/>
            <w:shd w:val="clear" w:color="auto" w:fill="4471C4"/>
          </w:tcPr>
          <w:p>
            <w:pPr>
              <w:pStyle w:val="TableParagraph"/>
              <w:spacing w:before="106"/>
              <w:ind w:left="62" w:right="4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24" w:type="dxa"/>
            <w:shd w:val="clear" w:color="auto" w:fill="4471C4"/>
          </w:tcPr>
          <w:p>
            <w:pPr>
              <w:pStyle w:val="TableParagraph"/>
              <w:spacing w:before="106"/>
              <w:ind w:left="55" w:right="3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24" w:type="dxa"/>
            <w:shd w:val="clear" w:color="auto" w:fill="4471C4"/>
          </w:tcPr>
          <w:p>
            <w:pPr>
              <w:pStyle w:val="TableParagraph"/>
              <w:spacing w:before="106"/>
              <w:ind w:left="56" w:right="3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06"/>
              <w:ind w:left="63" w:right="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62" w:type="dxa"/>
            <w:shd w:val="clear" w:color="auto" w:fill="4471C4"/>
          </w:tcPr>
          <w:p>
            <w:pPr>
              <w:pStyle w:val="TableParagraph"/>
              <w:spacing w:before="106"/>
              <w:ind w:left="80" w:right="4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27" w:type="dxa"/>
            <w:shd w:val="clear" w:color="auto" w:fill="4471C4"/>
          </w:tcPr>
          <w:p>
            <w:pPr>
              <w:pStyle w:val="TableParagraph"/>
              <w:spacing w:before="106"/>
              <w:ind w:left="114" w:right="8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586" w:type="dxa"/>
            <w:shd w:val="clear" w:color="auto" w:fill="4471C4"/>
          </w:tcPr>
          <w:p>
            <w:pPr>
              <w:pStyle w:val="TableParagraph"/>
              <w:spacing w:before="106"/>
              <w:ind w:left="57" w:right="3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586" w:type="dxa"/>
            <w:shd w:val="clear" w:color="auto" w:fill="4471C4"/>
          </w:tcPr>
          <w:p>
            <w:pPr>
              <w:pStyle w:val="TableParagraph"/>
              <w:spacing w:before="106"/>
              <w:ind w:left="59" w:right="3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1170" w:hRule="atLeast"/>
        </w:trPr>
        <w:tc>
          <w:tcPr>
            <w:tcW w:w="27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ind w:left="85" w:right="62" w:firstLine="333"/>
              <w:rPr>
                <w:sz w:val="16"/>
              </w:rPr>
            </w:pPr>
            <w:r>
              <w:rPr>
                <w:sz w:val="16"/>
              </w:rPr>
              <w:t>Exames Imunohematológicos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(Pesquisa de Hemoglobina S; Exames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Imunohematológicos em doador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sangue;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Fenotipagem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Sistema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RH-Hr</w:t>
            </w:r>
          </w:p>
          <w:p>
            <w:pPr>
              <w:pStyle w:val="TableParagraph"/>
              <w:spacing w:line="195" w:lineRule="exact"/>
              <w:ind w:left="193"/>
              <w:rPr>
                <w:sz w:val="16"/>
              </w:rPr>
            </w:pPr>
            <w:r>
              <w:rPr>
                <w:sz w:val="16"/>
              </w:rPr>
              <w:t>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Kell;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Teste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Fenotipagem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K,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FYA,</w:t>
            </w:r>
          </w:p>
          <w:p>
            <w:pPr>
              <w:pStyle w:val="TableParagraph"/>
              <w:spacing w:line="175" w:lineRule="exact"/>
              <w:ind w:left="492"/>
              <w:rPr>
                <w:sz w:val="16"/>
              </w:rPr>
            </w:pPr>
            <w:r>
              <w:rPr>
                <w:sz w:val="16"/>
              </w:rPr>
              <w:t>JYA,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JKB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em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gel)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Realizados</w:t>
            </w:r>
          </w:p>
        </w:tc>
        <w:tc>
          <w:tcPr>
            <w:tcW w:w="585" w:type="dxa"/>
            <w:tcBorders>
              <w:left w:val="single" w:sz="8" w:space="0" w:color="000000"/>
              <w:bottom w:val="single" w:sz="8" w:space="0" w:color="4471C4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18"/>
              <w:ind w:left="50" w:right="33"/>
              <w:jc w:val="center"/>
              <w:rPr>
                <w:sz w:val="16"/>
              </w:rPr>
            </w:pPr>
            <w:r>
              <w:rPr>
                <w:sz w:val="16"/>
              </w:rPr>
              <w:t>10.920</w:t>
            </w:r>
          </w:p>
        </w:tc>
        <w:tc>
          <w:tcPr>
            <w:tcW w:w="595" w:type="dxa"/>
            <w:tcBorders>
              <w:bottom w:val="single" w:sz="8" w:space="0" w:color="4471C4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18"/>
              <w:ind w:left="61" w:right="38"/>
              <w:jc w:val="center"/>
              <w:rPr>
                <w:sz w:val="16"/>
              </w:rPr>
            </w:pPr>
            <w:r>
              <w:rPr>
                <w:sz w:val="16"/>
              </w:rPr>
              <w:t>10.232</w:t>
            </w:r>
          </w:p>
        </w:tc>
        <w:tc>
          <w:tcPr>
            <w:tcW w:w="655" w:type="dxa"/>
            <w:tcBorders>
              <w:bottom w:val="single" w:sz="8" w:space="0" w:color="4471C4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18"/>
              <w:ind w:left="90" w:right="69"/>
              <w:jc w:val="center"/>
              <w:rPr>
                <w:sz w:val="16"/>
              </w:rPr>
            </w:pPr>
            <w:r>
              <w:rPr>
                <w:sz w:val="16"/>
              </w:rPr>
              <w:t>13.261</w:t>
            </w:r>
          </w:p>
        </w:tc>
        <w:tc>
          <w:tcPr>
            <w:tcW w:w="610" w:type="dxa"/>
            <w:tcBorders>
              <w:bottom w:val="single" w:sz="8" w:space="0" w:color="4471C4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18"/>
              <w:ind w:left="61" w:right="43"/>
              <w:jc w:val="center"/>
              <w:rPr>
                <w:sz w:val="16"/>
              </w:rPr>
            </w:pPr>
            <w:r>
              <w:rPr>
                <w:sz w:val="16"/>
              </w:rPr>
              <w:t>12.534</w:t>
            </w:r>
          </w:p>
        </w:tc>
        <w:tc>
          <w:tcPr>
            <w:tcW w:w="631" w:type="dxa"/>
            <w:tcBorders>
              <w:bottom w:val="single" w:sz="8" w:space="0" w:color="4471C4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18"/>
              <w:ind w:left="47" w:right="57"/>
              <w:jc w:val="center"/>
              <w:rPr>
                <w:sz w:val="16"/>
              </w:rPr>
            </w:pPr>
            <w:r>
              <w:rPr>
                <w:sz w:val="16"/>
              </w:rPr>
              <w:t>13.974</w:t>
            </w:r>
          </w:p>
        </w:tc>
        <w:tc>
          <w:tcPr>
            <w:tcW w:w="624" w:type="dxa"/>
            <w:tcBorders>
              <w:bottom w:val="single" w:sz="8" w:space="0" w:color="4471C4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18"/>
              <w:ind w:left="26" w:right="33"/>
              <w:jc w:val="center"/>
              <w:rPr>
                <w:sz w:val="16"/>
              </w:rPr>
            </w:pPr>
            <w:r>
              <w:rPr>
                <w:sz w:val="16"/>
              </w:rPr>
              <w:t>13.185</w:t>
            </w:r>
          </w:p>
        </w:tc>
        <w:tc>
          <w:tcPr>
            <w:tcW w:w="624" w:type="dxa"/>
            <w:tcBorders>
              <w:bottom w:val="single" w:sz="8" w:space="0" w:color="4471C4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18"/>
              <w:ind w:left="95" w:right="33"/>
              <w:jc w:val="center"/>
              <w:rPr>
                <w:sz w:val="16"/>
              </w:rPr>
            </w:pPr>
            <w:r>
              <w:rPr>
                <w:sz w:val="16"/>
              </w:rPr>
              <w:t>12.133</w:t>
            </w:r>
          </w:p>
        </w:tc>
        <w:tc>
          <w:tcPr>
            <w:tcW w:w="634" w:type="dxa"/>
            <w:tcBorders>
              <w:bottom w:val="single" w:sz="8" w:space="0" w:color="4471C4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18"/>
              <w:ind w:left="45" w:right="57"/>
              <w:jc w:val="center"/>
              <w:rPr>
                <w:sz w:val="16"/>
              </w:rPr>
            </w:pPr>
            <w:r>
              <w:rPr>
                <w:sz w:val="16"/>
              </w:rPr>
              <w:t>12.637</w:t>
            </w:r>
          </w:p>
        </w:tc>
        <w:tc>
          <w:tcPr>
            <w:tcW w:w="662" w:type="dxa"/>
            <w:tcBorders>
              <w:bottom w:val="single" w:sz="8" w:space="0" w:color="4471C4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18"/>
              <w:ind w:left="62" w:right="68"/>
              <w:jc w:val="center"/>
              <w:rPr>
                <w:sz w:val="16"/>
              </w:rPr>
            </w:pPr>
            <w:r>
              <w:rPr>
                <w:sz w:val="16"/>
              </w:rPr>
              <w:t>13.094</w:t>
            </w:r>
          </w:p>
        </w:tc>
        <w:tc>
          <w:tcPr>
            <w:tcW w:w="727" w:type="dxa"/>
            <w:tcBorders>
              <w:bottom w:val="single" w:sz="8" w:space="0" w:color="4471C4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18"/>
              <w:ind w:left="99" w:right="102"/>
              <w:jc w:val="center"/>
              <w:rPr>
                <w:sz w:val="16"/>
              </w:rPr>
            </w:pPr>
            <w:r>
              <w:rPr>
                <w:sz w:val="16"/>
              </w:rPr>
              <w:t>12.625</w:t>
            </w:r>
          </w:p>
        </w:tc>
        <w:tc>
          <w:tcPr>
            <w:tcW w:w="586" w:type="dxa"/>
            <w:tcBorders>
              <w:bottom w:val="single" w:sz="8" w:space="0" w:color="4471C4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6" w:type="dxa"/>
            <w:tcBorders>
              <w:bottom w:val="single" w:sz="8" w:space="0" w:color="4471C4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4" w:hRule="atLeast"/>
        </w:trPr>
        <w:tc>
          <w:tcPr>
            <w:tcW w:w="2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109"/>
              <w:ind w:left="825" w:right="80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585" w:type="dxa"/>
            <w:tcBorders>
              <w:lef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109"/>
              <w:ind w:left="50" w:right="3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11.403</w:t>
            </w:r>
          </w:p>
        </w:tc>
        <w:tc>
          <w:tcPr>
            <w:tcW w:w="595" w:type="dxa"/>
            <w:shd w:val="clear" w:color="auto" w:fill="4471C4"/>
          </w:tcPr>
          <w:p>
            <w:pPr>
              <w:pStyle w:val="TableParagraph"/>
              <w:spacing w:before="109"/>
              <w:ind w:left="61" w:right="3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11.403</w:t>
            </w:r>
          </w:p>
        </w:tc>
        <w:tc>
          <w:tcPr>
            <w:tcW w:w="655" w:type="dxa"/>
            <w:shd w:val="clear" w:color="auto" w:fill="4471C4"/>
          </w:tcPr>
          <w:p>
            <w:pPr>
              <w:pStyle w:val="TableParagraph"/>
              <w:spacing w:before="109"/>
              <w:ind w:left="90" w:right="6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11.403</w:t>
            </w:r>
          </w:p>
        </w:tc>
        <w:tc>
          <w:tcPr>
            <w:tcW w:w="610" w:type="dxa"/>
            <w:shd w:val="clear" w:color="auto" w:fill="4471C4"/>
          </w:tcPr>
          <w:p>
            <w:pPr>
              <w:pStyle w:val="TableParagraph"/>
              <w:spacing w:before="109"/>
              <w:ind w:left="61" w:right="4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11.403</w:t>
            </w:r>
          </w:p>
        </w:tc>
        <w:tc>
          <w:tcPr>
            <w:tcW w:w="631" w:type="dxa"/>
            <w:shd w:val="clear" w:color="auto" w:fill="4471C4"/>
          </w:tcPr>
          <w:p>
            <w:pPr>
              <w:pStyle w:val="TableParagraph"/>
              <w:spacing w:before="109"/>
              <w:ind w:left="62" w:right="4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11.403</w:t>
            </w:r>
          </w:p>
        </w:tc>
        <w:tc>
          <w:tcPr>
            <w:tcW w:w="624" w:type="dxa"/>
            <w:shd w:val="clear" w:color="auto" w:fill="4471C4"/>
          </w:tcPr>
          <w:p>
            <w:pPr>
              <w:pStyle w:val="TableParagraph"/>
              <w:spacing w:before="109"/>
              <w:ind w:left="57" w:right="3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11.946</w:t>
            </w:r>
          </w:p>
        </w:tc>
        <w:tc>
          <w:tcPr>
            <w:tcW w:w="624" w:type="dxa"/>
            <w:shd w:val="clear" w:color="auto" w:fill="4471C4"/>
          </w:tcPr>
          <w:p>
            <w:pPr>
              <w:pStyle w:val="TableParagraph"/>
              <w:spacing w:before="109"/>
              <w:ind w:left="57" w:right="3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11.946</w:t>
            </w:r>
          </w:p>
        </w:tc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09"/>
              <w:ind w:left="63" w:right="4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11.946</w:t>
            </w:r>
          </w:p>
        </w:tc>
        <w:tc>
          <w:tcPr>
            <w:tcW w:w="662" w:type="dxa"/>
            <w:shd w:val="clear" w:color="auto" w:fill="4471C4"/>
          </w:tcPr>
          <w:p>
            <w:pPr>
              <w:pStyle w:val="TableParagraph"/>
              <w:spacing w:before="109"/>
              <w:ind w:left="80" w:right="5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11.946</w:t>
            </w:r>
          </w:p>
        </w:tc>
        <w:tc>
          <w:tcPr>
            <w:tcW w:w="727" w:type="dxa"/>
            <w:shd w:val="clear" w:color="auto" w:fill="4471C4"/>
          </w:tcPr>
          <w:p>
            <w:pPr>
              <w:pStyle w:val="TableParagraph"/>
              <w:spacing w:before="109"/>
              <w:ind w:left="114" w:right="8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11.946</w:t>
            </w:r>
          </w:p>
        </w:tc>
        <w:tc>
          <w:tcPr>
            <w:tcW w:w="586" w:type="dxa"/>
            <w:shd w:val="clear" w:color="auto" w:fill="4471C4"/>
          </w:tcPr>
          <w:p>
            <w:pPr>
              <w:pStyle w:val="TableParagraph"/>
              <w:spacing w:before="109"/>
              <w:ind w:left="60" w:right="3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11.946</w:t>
            </w:r>
          </w:p>
        </w:tc>
        <w:tc>
          <w:tcPr>
            <w:tcW w:w="586" w:type="dxa"/>
            <w:shd w:val="clear" w:color="auto" w:fill="4471C4"/>
          </w:tcPr>
          <w:p>
            <w:pPr>
              <w:pStyle w:val="TableParagraph"/>
              <w:spacing w:before="109"/>
              <w:ind w:left="60" w:right="3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11.946</w:t>
            </w:r>
          </w:p>
        </w:tc>
      </w:tr>
    </w:tbl>
    <w:p>
      <w:pPr>
        <w:pStyle w:val="BodyText"/>
        <w:spacing w:before="8"/>
        <w:rPr>
          <w:rFonts w:ascii="Arial"/>
          <w:b/>
          <w:sz w:val="9"/>
        </w:rPr>
      </w:pPr>
      <w:r>
        <w:rPr/>
        <w:pict>
          <v:group style="position:absolute;margin-left:37.653934pt;margin-top:7.533935pt;width:513.1pt;height:154.35pt;mso-position-horizontal-relative:page;mso-position-vertical-relative:paragraph;z-index:-15714816;mso-wrap-distance-left:0;mso-wrap-distance-right:0" coordorigin="753,151" coordsize="10262,3087">
            <v:shape style="position:absolute;left:763;top:160;width:10242;height:3067" type="#_x0000_t75" stroked="false">
              <v:imagedata r:id="rId50" o:title=""/>
            </v:shape>
            <v:shape style="position:absolute;left:1224;top:508;width:7684;height:1802" type="#_x0000_t75" stroked="false">
              <v:imagedata r:id="rId51" o:title=""/>
            </v:shape>
            <v:shape style="position:absolute;left:1391;top:772;width:8986;height:70" coordorigin="1391,773" coordsize="8986,70" path="m1391,842l2208,842,3024,842,3842,842,4658,842,5474,773,9559,773,10377,773e" filled="false" stroked="true" strokeweight="1.5024pt" strokecolor="#ec7c30">
              <v:path arrowok="t"/>
              <v:stroke dashstyle="solid"/>
            </v:shape>
            <v:shape style="position:absolute;left:1729;top:761;width:8648;height:2" coordorigin="1730,761" coordsize="8648,0" path="m1730,761l1870,761m2546,761l10377,761e" filled="false" stroked="true" strokeweight="1.5024pt" strokecolor="#a4a4a4">
              <v:path arrowok="t"/>
              <v:stroke dashstyle="solid"/>
            </v:shape>
            <v:rect style="position:absolute;left:1053;top:540;width:677;height:305" filled="true" fillcolor="#4471c4" stroked="false">
              <v:fill type="solid"/>
            </v:rect>
            <v:rect style="position:absolute;left:1870;top:628;width:677;height:305" filled="true" fillcolor="#4471c4" stroked="false">
              <v:fill type="solid"/>
            </v:rect>
            <v:rect style="position:absolute;left:4320;top:160;width:677;height:305" filled="false" stroked="true" strokeweight=".99213pt" strokecolor="#315390">
              <v:stroke dashstyle="solid"/>
            </v:rect>
            <v:shape style="position:absolute;left:3621;top:2884;width:395;height:110" type="#_x0000_t75" stroked="false">
              <v:imagedata r:id="rId24" o:title=""/>
            </v:shape>
            <v:line style="position:absolute" from="5021,2939" to="5405,2939" stroked="true" strokeweight="1.5024pt" strokecolor="#ec7c30">
              <v:stroke dashstyle="solid"/>
            </v:line>
            <v:line style="position:absolute" from="6916,2939" to="7300,2939" stroked="true" strokeweight="1.5024pt" strokecolor="#a4a4a4">
              <v:stroke dashstyle="solid"/>
            </v:line>
            <v:rect style="position:absolute;left:763;top:160;width:10242;height:3067" filled="false" stroked="true" strokeweight=".99213pt" strokecolor="#000000">
              <v:stroke dashstyle="solid"/>
            </v:rect>
            <v:shape style="position:absolute;left:9157;top:703;width:1647;height:478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75" w:firstLine="0"/>
                      <w:jc w:val="righ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2022: 12.035</w:t>
                    </w:r>
                  </w:p>
                  <w:p>
                    <w:pPr>
                      <w:spacing w:line="193" w:lineRule="exact" w:before="121"/>
                      <w:ind w:left="0" w:right="18" w:firstLine="0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z w:val="16"/>
                      </w:rPr>
                      <w:t> 11.946</w:t>
                    </w:r>
                  </w:p>
                </w:txbxContent>
              </v:textbox>
              <w10:wrap type="none"/>
            </v:shape>
            <v:shape style="position:absolute;left:1271;top:2456;width:2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2081;top:2456;width:2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874;top:2456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712;top:2456;width:2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517;top:2456;width:30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354;top:2456;width:26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6197;top:2456;width:2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968;top:2456;width:3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812;top:2456;width:2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607;top:2456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415;top:2456;width:3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10241;top:2456;width:29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4054;top:2855;width:7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  <w10:wrap type="none"/>
            </v:shape>
            <v:shape style="position:absolute;left:5446;top:2855;width:12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  <w10:wrap type="none"/>
            </v:shape>
            <v:shape style="position:absolute;left:7342;top:2855;width:88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  <v:shape style="position:absolute;left:4330;top:170;width:657;height:285" type="#_x0000_t202" filled="true" fillcolor="#4471c4" stroked="false">
              <v:textbox inset="0,0,0,0">
                <w:txbxContent>
                  <w:p>
                    <w:pPr>
                      <w:spacing w:before="19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13.974</w:t>
                    </w:r>
                  </w:p>
                </w:txbxContent>
              </v:textbox>
              <v:fill type="solid"/>
              <w10:wrap type="none"/>
            </v:shape>
            <v:shape style="position:absolute;left:1870;top:628;width:677;height:305" type="#_x0000_t202" filled="false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10.232</w:t>
                    </w:r>
                  </w:p>
                </w:txbxContent>
              </v:textbox>
              <v:stroke dashstyle="solid"/>
              <w10:wrap type="none"/>
            </v:shape>
            <v:shape style="position:absolute;left:1053;top:540;width:677;height:305" type="#_x0000_t202" filled="false" stroked="true" strokeweight=".99213pt" strokecolor="#315390">
              <v:textbox inset="0,0,0,0">
                <w:txbxContent>
                  <w:p>
                    <w:pPr>
                      <w:spacing w:before="19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10.920</w:t>
                    </w:r>
                  </w:p>
                </w:txbxContent>
              </v:textbox>
              <v:stroke dashstyle="solid"/>
              <w10:wrap type="none"/>
            </v:shape>
            <v:shape style="position:absolute;left:5954;top:384;width:67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12.133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404;top:321;width:67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12.625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771;top:319;width:67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12.637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503;top:333;width:67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12.534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588;top:261;width:67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13.094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137;top:249;width:67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13.185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687;top:239;width:67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13.261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pStyle w:val="BodyText"/>
        <w:spacing w:line="360" w:lineRule="auto" w:before="94"/>
        <w:ind w:left="187" w:right="431"/>
        <w:jc w:val="both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exames</w:t>
      </w:r>
      <w:r>
        <w:rPr>
          <w:spacing w:val="1"/>
        </w:rPr>
        <w:t> </w:t>
      </w:r>
      <w:r>
        <w:rPr/>
        <w:t>imunohematológicos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mês de</w:t>
      </w:r>
      <w:r>
        <w:rPr>
          <w:spacing w:val="1"/>
        </w:rPr>
        <w:t> </w:t>
      </w:r>
      <w:r>
        <w:rPr/>
        <w:t>outubro,</w:t>
      </w:r>
      <w:r>
        <w:rPr>
          <w:spacing w:val="1"/>
        </w:rPr>
        <w:t> </w:t>
      </w:r>
      <w:r>
        <w:rPr/>
        <w:t>alcançaram</w:t>
      </w:r>
      <w:r>
        <w:rPr>
          <w:spacing w:val="1"/>
        </w:rPr>
        <w:t> </w:t>
      </w:r>
      <w:r>
        <w:rPr/>
        <w:t>12.625</w:t>
      </w:r>
      <w:r>
        <w:rPr>
          <w:spacing w:val="1"/>
        </w:rPr>
        <w:t> </w:t>
      </w:r>
      <w:r>
        <w:rPr/>
        <w:t>exames</w:t>
      </w:r>
      <w:r>
        <w:rPr>
          <w:spacing w:val="1"/>
        </w:rPr>
        <w:t> </w:t>
      </w:r>
      <w:r>
        <w:rPr/>
        <w:t>realizados,</w:t>
      </w:r>
      <w:r>
        <w:rPr>
          <w:spacing w:val="-11"/>
        </w:rPr>
        <w:t> </w:t>
      </w:r>
      <w:r>
        <w:rPr/>
        <w:t>obtendo</w:t>
      </w:r>
      <w:r>
        <w:rPr>
          <w:spacing w:val="-14"/>
        </w:rPr>
        <w:t> </w:t>
      </w:r>
      <w:r>
        <w:rPr/>
        <w:t>4%</w:t>
      </w:r>
      <w:r>
        <w:rPr>
          <w:spacing w:val="-11"/>
        </w:rPr>
        <w:t> </w:t>
      </w:r>
      <w:r>
        <w:rPr/>
        <w:t>a</w:t>
      </w:r>
      <w:r>
        <w:rPr>
          <w:spacing w:val="-14"/>
        </w:rPr>
        <w:t> </w:t>
      </w:r>
      <w:r>
        <w:rPr/>
        <w:t>menos</w:t>
      </w:r>
      <w:r>
        <w:rPr>
          <w:spacing w:val="-11"/>
        </w:rPr>
        <w:t> </w:t>
      </w:r>
      <w:r>
        <w:rPr/>
        <w:t>do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o</w:t>
      </w:r>
      <w:r>
        <w:rPr>
          <w:spacing w:val="-14"/>
        </w:rPr>
        <w:t> </w:t>
      </w:r>
      <w:r>
        <w:rPr/>
        <w:t>mês</w:t>
      </w:r>
      <w:r>
        <w:rPr>
          <w:spacing w:val="-11"/>
        </w:rPr>
        <w:t> </w:t>
      </w:r>
      <w:r>
        <w:rPr/>
        <w:t>anterior,</w:t>
      </w:r>
      <w:r>
        <w:rPr>
          <w:spacing w:val="-13"/>
        </w:rPr>
        <w:t> </w:t>
      </w:r>
      <w:r>
        <w:rPr/>
        <w:t>reflexo</w:t>
      </w:r>
      <w:r>
        <w:rPr>
          <w:spacing w:val="-11"/>
        </w:rPr>
        <w:t> </w:t>
      </w:r>
      <w:r>
        <w:rPr/>
        <w:t>do</w:t>
      </w:r>
      <w:r>
        <w:rPr>
          <w:spacing w:val="-14"/>
        </w:rPr>
        <w:t> </w:t>
      </w:r>
      <w:r>
        <w:rPr/>
        <w:t>número</w:t>
      </w:r>
      <w:r>
        <w:rPr>
          <w:spacing w:val="-15"/>
        </w:rPr>
        <w:t> </w:t>
      </w:r>
      <w:r>
        <w:rPr/>
        <w:t>de</w:t>
      </w:r>
      <w:r>
        <w:rPr>
          <w:spacing w:val="-11"/>
        </w:rPr>
        <w:t> </w:t>
      </w:r>
      <w:r>
        <w:rPr/>
        <w:t>coletas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bolsa</w:t>
      </w:r>
      <w:r>
        <w:rPr>
          <w:spacing w:val="-11"/>
        </w:rPr>
        <w:t> </w:t>
      </w:r>
      <w:r>
        <w:rPr/>
        <w:t>de</w:t>
      </w:r>
      <w:r>
        <w:rPr>
          <w:spacing w:val="-14"/>
        </w:rPr>
        <w:t> </w:t>
      </w:r>
      <w:r>
        <w:rPr/>
        <w:t>sangue.</w:t>
      </w:r>
      <w:r>
        <w:rPr>
          <w:spacing w:val="-59"/>
        </w:rPr>
        <w:t> </w:t>
      </w:r>
      <w:r>
        <w:rPr/>
        <w:t>No</w:t>
      </w:r>
      <w:r>
        <w:rPr>
          <w:spacing w:val="-5"/>
        </w:rPr>
        <w:t> </w:t>
      </w:r>
      <w:r>
        <w:rPr/>
        <w:t>que</w:t>
      </w:r>
      <w:r>
        <w:rPr>
          <w:spacing w:val="-8"/>
        </w:rPr>
        <w:t> </w:t>
      </w:r>
      <w:r>
        <w:rPr/>
        <w:t>tange</w:t>
      </w:r>
      <w:r>
        <w:rPr>
          <w:spacing w:val="-8"/>
        </w:rPr>
        <w:t> </w:t>
      </w:r>
      <w:r>
        <w:rPr/>
        <w:t>o</w:t>
      </w:r>
      <w:r>
        <w:rPr>
          <w:spacing w:val="-7"/>
        </w:rPr>
        <w:t> </w:t>
      </w:r>
      <w:r>
        <w:rPr/>
        <w:t>alcance</w:t>
      </w:r>
      <w:r>
        <w:rPr>
          <w:spacing w:val="-8"/>
        </w:rPr>
        <w:t> </w:t>
      </w:r>
      <w:r>
        <w:rPr/>
        <w:t>da</w:t>
      </w:r>
      <w:r>
        <w:rPr>
          <w:spacing w:val="-6"/>
        </w:rPr>
        <w:t> </w:t>
      </w:r>
      <w:r>
        <w:rPr/>
        <w:t>meta</w:t>
      </w:r>
      <w:r>
        <w:rPr>
          <w:spacing w:val="-8"/>
        </w:rPr>
        <w:t> </w:t>
      </w:r>
      <w:r>
        <w:rPr/>
        <w:t>da</w:t>
      </w:r>
      <w:r>
        <w:rPr>
          <w:spacing w:val="-7"/>
        </w:rPr>
        <w:t> </w:t>
      </w:r>
      <w:r>
        <w:rPr/>
        <w:t>SES,</w:t>
      </w:r>
      <w:r>
        <w:rPr>
          <w:spacing w:val="-4"/>
        </w:rPr>
        <w:t> </w:t>
      </w:r>
      <w:r>
        <w:rPr/>
        <w:t>a</w:t>
      </w:r>
      <w:r>
        <w:rPr>
          <w:spacing w:val="-8"/>
        </w:rPr>
        <w:t> </w:t>
      </w:r>
      <w:r>
        <w:rPr/>
        <w:t>Rede</w:t>
      </w:r>
      <w:r>
        <w:rPr>
          <w:spacing w:val="-8"/>
        </w:rPr>
        <w:t> </w:t>
      </w:r>
      <w:r>
        <w:rPr/>
        <w:t>HEMO</w:t>
      </w:r>
      <w:r>
        <w:rPr>
          <w:spacing w:val="-5"/>
        </w:rPr>
        <w:t> </w:t>
      </w:r>
      <w:r>
        <w:rPr/>
        <w:t>alcançou</w:t>
      </w:r>
      <w:r>
        <w:rPr>
          <w:spacing w:val="-6"/>
        </w:rPr>
        <w:t> </w:t>
      </w:r>
      <w:r>
        <w:rPr/>
        <w:t>o</w:t>
      </w:r>
      <w:r>
        <w:rPr>
          <w:spacing w:val="-8"/>
        </w:rPr>
        <w:t> </w:t>
      </w:r>
      <w:r>
        <w:rPr/>
        <w:t>percentual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106%.</w:t>
      </w:r>
      <w:r>
        <w:rPr>
          <w:spacing w:val="-6"/>
        </w:rPr>
        <w:t> </w:t>
      </w:r>
      <w:r>
        <w:rPr/>
        <w:t>Correlacionado</w:t>
      </w:r>
      <w:r>
        <w:rPr>
          <w:spacing w:val="-59"/>
        </w:rPr>
        <w:t> </w:t>
      </w:r>
      <w:r>
        <w:rPr/>
        <w:t>a</w:t>
      </w:r>
      <w:r>
        <w:rPr>
          <w:spacing w:val="-1"/>
        </w:rPr>
        <w:t> </w:t>
      </w:r>
      <w:r>
        <w:rPr/>
        <w:t>média de</w:t>
      </w:r>
      <w:r>
        <w:rPr>
          <w:spacing w:val="-2"/>
        </w:rPr>
        <w:t> </w:t>
      </w:r>
      <w:r>
        <w:rPr/>
        <w:t>2022</w:t>
      </w:r>
      <w:r>
        <w:rPr>
          <w:spacing w:val="-2"/>
        </w:rPr>
        <w:t> </w:t>
      </w:r>
      <w:r>
        <w:rPr/>
        <w:t>foram</w:t>
      </w:r>
      <w:r>
        <w:rPr>
          <w:spacing w:val="-1"/>
        </w:rPr>
        <w:t> </w:t>
      </w:r>
      <w:r>
        <w:rPr/>
        <w:t>alcançados</w:t>
      </w:r>
      <w:r>
        <w:rPr>
          <w:spacing w:val="2"/>
        </w:rPr>
        <w:t> </w:t>
      </w:r>
      <w:r>
        <w:rPr/>
        <w:t>105%.</w:t>
      </w:r>
    </w:p>
    <w:p>
      <w:pPr>
        <w:spacing w:after="0" w:line="360" w:lineRule="auto"/>
        <w:jc w:val="both"/>
        <w:sectPr>
          <w:pgSz w:w="11920" w:h="16850"/>
          <w:pgMar w:header="472" w:footer="1009" w:top="1080" w:bottom="1520" w:left="520" w:right="56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Heading3"/>
        <w:numPr>
          <w:ilvl w:val="2"/>
          <w:numId w:val="19"/>
        </w:numPr>
        <w:tabs>
          <w:tab w:pos="991" w:val="left" w:leader="none"/>
        </w:tabs>
        <w:spacing w:line="240" w:lineRule="auto" w:before="93" w:after="0"/>
        <w:ind w:left="990" w:right="0" w:hanging="804"/>
        <w:jc w:val="left"/>
      </w:pPr>
      <w:bookmarkStart w:name="_bookmark24" w:id="47"/>
      <w:bookmarkEnd w:id="47"/>
      <w:r>
        <w:rPr>
          <w:b w:val="0"/>
        </w:rPr>
      </w:r>
      <w:bookmarkStart w:name="_bookmark24" w:id="48"/>
      <w:bookmarkEnd w:id="48"/>
      <w:r>
        <w:rPr/>
        <w:t>IDEN</w:t>
      </w:r>
      <w:r>
        <w:rPr/>
        <w:t>TIFICAÇÃO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ANTICORPOS</w:t>
      </w:r>
      <w:r>
        <w:rPr>
          <w:spacing w:val="-4"/>
        </w:rPr>
        <w:t> </w:t>
      </w:r>
      <w:r>
        <w:rPr/>
        <w:t>IRREGULARES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1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9"/>
        <w:gridCol w:w="828"/>
        <w:gridCol w:w="877"/>
        <w:gridCol w:w="876"/>
        <w:gridCol w:w="876"/>
        <w:gridCol w:w="729"/>
        <w:gridCol w:w="847"/>
        <w:gridCol w:w="903"/>
        <w:gridCol w:w="730"/>
        <w:gridCol w:w="658"/>
        <w:gridCol w:w="805"/>
        <w:gridCol w:w="409"/>
      </w:tblGrid>
      <w:tr>
        <w:trPr>
          <w:trHeight w:val="448" w:hRule="atLeast"/>
        </w:trPr>
        <w:tc>
          <w:tcPr>
            <w:tcW w:w="1649" w:type="dxa"/>
            <w:shd w:val="clear" w:color="auto" w:fill="4471C4"/>
          </w:tcPr>
          <w:p>
            <w:pPr>
              <w:pStyle w:val="TableParagraph"/>
              <w:spacing w:before="126"/>
              <w:ind w:left="602" w:right="58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828" w:type="dxa"/>
            <w:shd w:val="clear" w:color="auto" w:fill="4471C4"/>
          </w:tcPr>
          <w:p>
            <w:pPr>
              <w:pStyle w:val="TableParagraph"/>
              <w:spacing w:before="126"/>
              <w:ind w:left="289" w:right="27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877" w:type="dxa"/>
            <w:shd w:val="clear" w:color="auto" w:fill="4471C4"/>
          </w:tcPr>
          <w:p>
            <w:pPr>
              <w:pStyle w:val="TableParagraph"/>
              <w:spacing w:before="126"/>
              <w:ind w:left="310" w:right="28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876" w:type="dxa"/>
            <w:shd w:val="clear" w:color="auto" w:fill="4471C4"/>
          </w:tcPr>
          <w:p>
            <w:pPr>
              <w:pStyle w:val="TableParagraph"/>
              <w:spacing w:before="126"/>
              <w:ind w:left="30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876" w:type="dxa"/>
            <w:shd w:val="clear" w:color="auto" w:fill="4471C4"/>
          </w:tcPr>
          <w:p>
            <w:pPr>
              <w:pStyle w:val="TableParagraph"/>
              <w:spacing w:before="126"/>
              <w:ind w:left="299" w:right="28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29" w:type="dxa"/>
            <w:shd w:val="clear" w:color="auto" w:fill="4471C4"/>
          </w:tcPr>
          <w:p>
            <w:pPr>
              <w:pStyle w:val="TableParagraph"/>
              <w:spacing w:before="126"/>
              <w:ind w:left="23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847" w:type="dxa"/>
            <w:shd w:val="clear" w:color="auto" w:fill="4471C4"/>
          </w:tcPr>
          <w:p>
            <w:pPr>
              <w:pStyle w:val="TableParagraph"/>
              <w:spacing w:before="126"/>
              <w:ind w:left="295" w:right="27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903" w:type="dxa"/>
            <w:shd w:val="clear" w:color="auto" w:fill="4471C4"/>
          </w:tcPr>
          <w:p>
            <w:pPr>
              <w:pStyle w:val="TableParagraph"/>
              <w:spacing w:before="126"/>
              <w:ind w:left="347" w:right="32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30" w:type="dxa"/>
            <w:shd w:val="clear" w:color="auto" w:fill="4471C4"/>
          </w:tcPr>
          <w:p>
            <w:pPr>
              <w:pStyle w:val="TableParagraph"/>
              <w:spacing w:before="126"/>
              <w:ind w:left="24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58" w:type="dxa"/>
            <w:shd w:val="clear" w:color="auto" w:fill="4471C4"/>
          </w:tcPr>
          <w:p>
            <w:pPr>
              <w:pStyle w:val="TableParagraph"/>
              <w:spacing w:before="126"/>
              <w:ind w:left="22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805" w:type="dxa"/>
            <w:shd w:val="clear" w:color="auto" w:fill="4471C4"/>
          </w:tcPr>
          <w:p>
            <w:pPr>
              <w:pStyle w:val="TableParagraph"/>
              <w:spacing w:before="126"/>
              <w:ind w:left="28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409" w:type="dxa"/>
            <w:shd w:val="clear" w:color="auto" w:fill="4471C4"/>
          </w:tcPr>
          <w:p>
            <w:pPr>
              <w:pStyle w:val="TableParagraph"/>
              <w:spacing w:before="126"/>
              <w:ind w:left="7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</w:tr>
      <w:tr>
        <w:trPr>
          <w:trHeight w:val="988" w:hRule="atLeast"/>
        </w:trPr>
        <w:tc>
          <w:tcPr>
            <w:tcW w:w="16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14"/>
              <w:ind w:left="102" w:right="79" w:firstLine="204"/>
              <w:rPr>
                <w:sz w:val="16"/>
              </w:rPr>
            </w:pPr>
            <w:r>
              <w:rPr>
                <w:sz w:val="16"/>
              </w:rPr>
              <w:t>Identificação de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Anticorpos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Irregulares</w:t>
            </w:r>
          </w:p>
        </w:tc>
        <w:tc>
          <w:tcPr>
            <w:tcW w:w="82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0"/>
              <w:ind w:left="165" w:right="148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line="158" w:lineRule="exact"/>
              <w:ind w:left="259" w:right="94" w:hanging="152"/>
              <w:jc w:val="both"/>
              <w:rPr>
                <w:sz w:val="13"/>
              </w:rPr>
            </w:pPr>
            <w:r>
              <w:rPr>
                <w:spacing w:val="-2"/>
                <w:sz w:val="13"/>
              </w:rPr>
              <w:t>(Não </w:t>
            </w:r>
            <w:r>
              <w:rPr>
                <w:spacing w:val="-1"/>
                <w:sz w:val="13"/>
              </w:rPr>
              <w:t>houve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teste)</w:t>
            </w:r>
          </w:p>
        </w:tc>
        <w:tc>
          <w:tcPr>
            <w:tcW w:w="877" w:type="dxa"/>
          </w:tcPr>
          <w:p>
            <w:pPr>
              <w:pStyle w:val="TableParagraph"/>
              <w:spacing w:before="20"/>
              <w:ind w:left="196" w:right="171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line="158" w:lineRule="exact"/>
              <w:ind w:left="291" w:right="116" w:hanging="152"/>
              <w:jc w:val="both"/>
              <w:rPr>
                <w:sz w:val="13"/>
              </w:rPr>
            </w:pPr>
            <w:r>
              <w:rPr>
                <w:spacing w:val="-2"/>
                <w:sz w:val="13"/>
              </w:rPr>
              <w:t>(Não </w:t>
            </w:r>
            <w:r>
              <w:rPr>
                <w:spacing w:val="-1"/>
                <w:sz w:val="13"/>
              </w:rPr>
              <w:t>houve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teste)</w:t>
            </w:r>
          </w:p>
        </w:tc>
        <w:tc>
          <w:tcPr>
            <w:tcW w:w="876" w:type="dxa"/>
          </w:tcPr>
          <w:p>
            <w:pPr>
              <w:pStyle w:val="TableParagraph"/>
              <w:spacing w:before="20"/>
              <w:ind w:left="194" w:right="173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line="158" w:lineRule="exact"/>
              <w:ind w:left="290" w:right="116" w:hanging="152"/>
              <w:jc w:val="both"/>
              <w:rPr>
                <w:sz w:val="13"/>
              </w:rPr>
            </w:pPr>
            <w:r>
              <w:rPr>
                <w:spacing w:val="-2"/>
                <w:sz w:val="13"/>
              </w:rPr>
              <w:t>(Não </w:t>
            </w:r>
            <w:r>
              <w:rPr>
                <w:spacing w:val="-1"/>
                <w:sz w:val="13"/>
              </w:rPr>
              <w:t>houve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teste)</w:t>
            </w:r>
          </w:p>
        </w:tc>
        <w:tc>
          <w:tcPr>
            <w:tcW w:w="876" w:type="dxa"/>
          </w:tcPr>
          <w:p>
            <w:pPr>
              <w:pStyle w:val="TableParagraph"/>
              <w:spacing w:before="99"/>
              <w:ind w:left="194" w:right="173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196"/>
              <w:jc w:val="both"/>
              <w:rPr>
                <w:sz w:val="13"/>
              </w:rPr>
            </w:pPr>
            <w:r>
              <w:rPr>
                <w:sz w:val="13"/>
              </w:rPr>
              <w:t>(7</w:t>
            </w:r>
            <w:r>
              <w:rPr>
                <w:spacing w:val="-3"/>
                <w:sz w:val="13"/>
              </w:rPr>
              <w:t> </w:t>
            </w:r>
            <w:r>
              <w:rPr>
                <w:sz w:val="13"/>
              </w:rPr>
              <w:t>testes)</w:t>
            </w:r>
          </w:p>
        </w:tc>
        <w:tc>
          <w:tcPr>
            <w:tcW w:w="729" w:type="dxa"/>
          </w:tcPr>
          <w:p>
            <w:pPr>
              <w:pStyle w:val="TableParagraph"/>
              <w:spacing w:before="99"/>
              <w:ind w:left="120" w:right="100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74"/>
              <w:jc w:val="both"/>
              <w:rPr>
                <w:sz w:val="13"/>
              </w:rPr>
            </w:pPr>
            <w:r>
              <w:rPr>
                <w:sz w:val="13"/>
              </w:rPr>
              <w:t>(10</w:t>
            </w:r>
            <w:r>
              <w:rPr>
                <w:spacing w:val="-2"/>
                <w:sz w:val="13"/>
              </w:rPr>
              <w:t> </w:t>
            </w:r>
            <w:r>
              <w:rPr>
                <w:sz w:val="13"/>
              </w:rPr>
              <w:t>testes)</w:t>
            </w:r>
          </w:p>
        </w:tc>
        <w:tc>
          <w:tcPr>
            <w:tcW w:w="847" w:type="dxa"/>
          </w:tcPr>
          <w:p>
            <w:pPr>
              <w:pStyle w:val="TableParagraph"/>
              <w:spacing w:before="20"/>
              <w:ind w:left="180" w:right="157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line="158" w:lineRule="exact"/>
              <w:ind w:left="274" w:right="103" w:hanging="152"/>
              <w:jc w:val="both"/>
              <w:rPr>
                <w:sz w:val="13"/>
              </w:rPr>
            </w:pPr>
            <w:r>
              <w:rPr>
                <w:spacing w:val="-2"/>
                <w:sz w:val="13"/>
              </w:rPr>
              <w:t>(Não </w:t>
            </w:r>
            <w:r>
              <w:rPr>
                <w:spacing w:val="-1"/>
                <w:sz w:val="13"/>
              </w:rPr>
              <w:t>houve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teste)</w:t>
            </w:r>
          </w:p>
        </w:tc>
        <w:tc>
          <w:tcPr>
            <w:tcW w:w="903" w:type="dxa"/>
          </w:tcPr>
          <w:p>
            <w:pPr>
              <w:pStyle w:val="TableParagraph"/>
              <w:spacing w:before="99"/>
              <w:ind w:left="75" w:right="116"/>
              <w:rPr>
                <w:sz w:val="13"/>
              </w:rPr>
            </w:pPr>
            <w:r>
              <w:rPr>
                <w:sz w:val="13"/>
              </w:rPr>
              <w:t>100%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da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atendida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(Não</w:t>
            </w:r>
            <w:r>
              <w:rPr>
                <w:spacing w:val="-2"/>
                <w:sz w:val="13"/>
              </w:rPr>
              <w:t> </w:t>
            </w:r>
            <w:r>
              <w:rPr>
                <w:sz w:val="13"/>
              </w:rPr>
              <w:t>houve</w:t>
            </w:r>
          </w:p>
          <w:p>
            <w:pPr>
              <w:pStyle w:val="TableParagraph"/>
              <w:spacing w:line="158" w:lineRule="exact"/>
              <w:ind w:left="303"/>
              <w:rPr>
                <w:sz w:val="13"/>
              </w:rPr>
            </w:pPr>
            <w:r>
              <w:rPr>
                <w:sz w:val="13"/>
              </w:rPr>
              <w:t>teste)</w:t>
            </w:r>
          </w:p>
        </w:tc>
        <w:tc>
          <w:tcPr>
            <w:tcW w:w="730" w:type="dxa"/>
          </w:tcPr>
          <w:p>
            <w:pPr>
              <w:pStyle w:val="TableParagraph"/>
              <w:spacing w:before="99"/>
              <w:ind w:left="123" w:right="98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77"/>
              <w:jc w:val="both"/>
              <w:rPr>
                <w:sz w:val="13"/>
              </w:rPr>
            </w:pPr>
            <w:r>
              <w:rPr>
                <w:sz w:val="13"/>
              </w:rPr>
              <w:t>(01</w:t>
            </w:r>
            <w:r>
              <w:rPr>
                <w:spacing w:val="-2"/>
                <w:sz w:val="13"/>
              </w:rPr>
              <w:t> </w:t>
            </w:r>
            <w:r>
              <w:rPr>
                <w:sz w:val="13"/>
              </w:rPr>
              <w:t>testes)</w:t>
            </w:r>
          </w:p>
        </w:tc>
        <w:tc>
          <w:tcPr>
            <w:tcW w:w="658" w:type="dxa"/>
          </w:tcPr>
          <w:p>
            <w:pPr>
              <w:pStyle w:val="TableParagraph"/>
              <w:spacing w:line="249" w:lineRule="auto" w:before="27"/>
              <w:ind w:left="86" w:right="62" w:firstLine="40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line="159" w:lineRule="exact"/>
              <w:ind w:left="102" w:right="83"/>
              <w:jc w:val="center"/>
              <w:rPr>
                <w:sz w:val="13"/>
              </w:rPr>
            </w:pPr>
            <w:r>
              <w:rPr>
                <w:sz w:val="13"/>
              </w:rPr>
              <w:t>(01</w:t>
            </w:r>
          </w:p>
          <w:p>
            <w:pPr>
              <w:pStyle w:val="TableParagraph"/>
              <w:spacing w:line="137" w:lineRule="exact"/>
              <w:ind w:left="91" w:right="96"/>
              <w:jc w:val="center"/>
              <w:rPr>
                <w:sz w:val="13"/>
              </w:rPr>
            </w:pPr>
            <w:r>
              <w:rPr>
                <w:sz w:val="13"/>
              </w:rPr>
              <w:t>testes)</w:t>
            </w:r>
          </w:p>
        </w:tc>
        <w:tc>
          <w:tcPr>
            <w:tcW w:w="805" w:type="dxa"/>
          </w:tcPr>
          <w:p>
            <w:pPr>
              <w:pStyle w:val="TableParagraph"/>
              <w:spacing w:line="256" w:lineRule="auto" w:before="89"/>
              <w:ind w:left="122" w:right="61" w:hanging="3"/>
              <w:jc w:val="center"/>
              <w:rPr>
                <w:sz w:val="13"/>
              </w:rPr>
            </w:pPr>
            <w:r>
              <w:rPr>
                <w:sz w:val="13"/>
              </w:rPr>
              <w:t>100%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da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atendida</w:t>
            </w:r>
            <w:r>
              <w:rPr>
                <w:spacing w:val="1"/>
                <w:sz w:val="13"/>
              </w:rPr>
              <w:t> </w:t>
            </w:r>
            <w:r>
              <w:rPr>
                <w:spacing w:val="-2"/>
                <w:sz w:val="13"/>
              </w:rPr>
              <w:t>(Não </w:t>
            </w:r>
            <w:r>
              <w:rPr>
                <w:spacing w:val="-1"/>
                <w:sz w:val="13"/>
              </w:rPr>
              <w:t>houve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teste)</w:t>
            </w:r>
          </w:p>
        </w:tc>
        <w:tc>
          <w:tcPr>
            <w:tcW w:w="4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4" w:hRule="atLeast"/>
        </w:trPr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104"/>
              <w:ind w:left="278" w:right="25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538" w:type="dxa"/>
            <w:gridSpan w:val="11"/>
            <w:tcBorders>
              <w:left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8"/>
        <w:rPr>
          <w:rFonts w:ascii="Arial"/>
          <w:b/>
          <w:sz w:val="29"/>
        </w:rPr>
      </w:pPr>
    </w:p>
    <w:p>
      <w:pPr>
        <w:pStyle w:val="BodyText"/>
        <w:spacing w:line="362" w:lineRule="auto"/>
        <w:ind w:left="329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-3"/>
        </w:rPr>
        <w:t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-2"/>
        </w:rPr>
        <w:t> </w:t>
      </w:r>
      <w:r>
        <w:rPr/>
        <w:t>No</w:t>
      </w:r>
      <w:r>
        <w:rPr>
          <w:spacing w:val="-3"/>
        </w:rPr>
        <w:t> </w:t>
      </w:r>
      <w:r>
        <w:rPr/>
        <w:t>mês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outubro</w:t>
      </w:r>
      <w:r>
        <w:rPr>
          <w:spacing w:val="-5"/>
        </w:rPr>
        <w:t> </w:t>
      </w:r>
      <w:r>
        <w:rPr/>
        <w:t>naõ</w:t>
      </w:r>
      <w:r>
        <w:rPr>
          <w:spacing w:val="-3"/>
        </w:rPr>
        <w:t> </w:t>
      </w:r>
      <w:r>
        <w:rPr/>
        <w:t>houve</w:t>
      </w:r>
      <w:r>
        <w:rPr>
          <w:spacing w:val="-6"/>
        </w:rPr>
        <w:t> </w:t>
      </w:r>
      <w:r>
        <w:rPr/>
        <w:t>teste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identificação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anticorpos</w:t>
      </w:r>
      <w:r>
        <w:rPr>
          <w:spacing w:val="-3"/>
        </w:rPr>
        <w:t> </w:t>
      </w:r>
      <w:r>
        <w:rPr/>
        <w:t>irregulares</w:t>
      </w:r>
      <w:r>
        <w:rPr>
          <w:spacing w:val="-3"/>
        </w:rPr>
        <w:t> </w:t>
      </w:r>
      <w:r>
        <w:rPr/>
        <w:t>na</w:t>
      </w:r>
      <w:r>
        <w:rPr>
          <w:spacing w:val="-8"/>
        </w:rPr>
        <w:t> </w:t>
      </w:r>
      <w:r>
        <w:rPr/>
        <w:t>Rede</w:t>
      </w:r>
      <w:r>
        <w:rPr>
          <w:spacing w:val="-58"/>
        </w:rPr>
        <w:t> </w:t>
      </w:r>
      <w:r>
        <w:rPr/>
        <w:t>HEMO.</w:t>
      </w:r>
    </w:p>
    <w:p>
      <w:pPr>
        <w:pStyle w:val="BodyText"/>
        <w:spacing w:before="7"/>
        <w:rPr>
          <w:sz w:val="20"/>
        </w:rPr>
      </w:pPr>
    </w:p>
    <w:p>
      <w:pPr>
        <w:pStyle w:val="Heading3"/>
        <w:numPr>
          <w:ilvl w:val="1"/>
          <w:numId w:val="19"/>
        </w:numPr>
        <w:tabs>
          <w:tab w:pos="712" w:val="left" w:leader="none"/>
        </w:tabs>
        <w:spacing w:line="240" w:lineRule="auto" w:before="1" w:after="0"/>
        <w:ind w:left="711" w:right="0" w:hanging="525"/>
        <w:jc w:val="left"/>
      </w:pPr>
      <w:bookmarkStart w:name="_bookmark25" w:id="49"/>
      <w:bookmarkEnd w:id="49"/>
      <w:r>
        <w:rPr>
          <w:b w:val="0"/>
        </w:rPr>
      </w:r>
      <w:bookmarkStart w:name="_bookmark25" w:id="50"/>
      <w:bookmarkEnd w:id="50"/>
      <w:r>
        <w:rPr/>
        <w:t>S</w:t>
      </w:r>
      <w:r>
        <w:rPr/>
        <w:t>OROLOGIA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pStyle w:val="Heading3"/>
        <w:numPr>
          <w:ilvl w:val="2"/>
          <w:numId w:val="19"/>
        </w:numPr>
        <w:tabs>
          <w:tab w:pos="991" w:val="left" w:leader="none"/>
        </w:tabs>
        <w:spacing w:line="240" w:lineRule="auto" w:before="0" w:after="0"/>
        <w:ind w:left="990" w:right="0" w:hanging="804"/>
        <w:jc w:val="left"/>
      </w:pPr>
      <w:bookmarkStart w:name="_bookmark26" w:id="51"/>
      <w:bookmarkEnd w:id="51"/>
      <w:r>
        <w:rPr>
          <w:b w:val="0"/>
        </w:rPr>
      </w:r>
      <w:bookmarkStart w:name="_bookmark26" w:id="52"/>
      <w:bookmarkEnd w:id="52"/>
      <w:r>
        <w:rPr/>
        <w:t>EX</w:t>
      </w:r>
      <w:r>
        <w:rPr/>
        <w:t>AMES</w:t>
      </w:r>
      <w:r>
        <w:rPr>
          <w:spacing w:val="-4"/>
        </w:rPr>
        <w:t> </w:t>
      </w:r>
      <w:r>
        <w:rPr/>
        <w:t>SOROLÓGICOS</w:t>
      </w:r>
      <w:r>
        <w:rPr>
          <w:spacing w:val="-1"/>
        </w:rPr>
        <w:t> </w:t>
      </w:r>
      <w:r>
        <w:rPr/>
        <w:t>(SOROLOGIA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II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DOADORES)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0"/>
        </w:rPr>
      </w:pPr>
    </w:p>
    <w:tbl>
      <w:tblPr>
        <w:tblW w:w="0" w:type="auto"/>
        <w:jc w:val="left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4"/>
        <w:gridCol w:w="696"/>
        <w:gridCol w:w="697"/>
        <w:gridCol w:w="696"/>
        <w:gridCol w:w="696"/>
        <w:gridCol w:w="696"/>
        <w:gridCol w:w="696"/>
        <w:gridCol w:w="696"/>
        <w:gridCol w:w="689"/>
        <w:gridCol w:w="556"/>
        <w:gridCol w:w="606"/>
        <w:gridCol w:w="630"/>
        <w:gridCol w:w="714"/>
      </w:tblGrid>
      <w:tr>
        <w:trPr>
          <w:trHeight w:val="472" w:hRule="atLeast"/>
        </w:trPr>
        <w:tc>
          <w:tcPr>
            <w:tcW w:w="1534" w:type="dxa"/>
            <w:shd w:val="clear" w:color="auto" w:fill="4471C4"/>
          </w:tcPr>
          <w:p>
            <w:pPr>
              <w:pStyle w:val="TableParagraph"/>
              <w:spacing w:before="138"/>
              <w:ind w:left="545" w:right="52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96" w:type="dxa"/>
            <w:shd w:val="clear" w:color="auto" w:fill="4471C4"/>
          </w:tcPr>
          <w:p>
            <w:pPr>
              <w:pStyle w:val="TableParagraph"/>
              <w:spacing w:before="138"/>
              <w:ind w:left="97" w:right="8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97" w:type="dxa"/>
            <w:shd w:val="clear" w:color="auto" w:fill="4471C4"/>
          </w:tcPr>
          <w:p>
            <w:pPr>
              <w:pStyle w:val="TableParagraph"/>
              <w:spacing w:before="138"/>
              <w:ind w:left="23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96" w:type="dxa"/>
            <w:shd w:val="clear" w:color="auto" w:fill="4471C4"/>
          </w:tcPr>
          <w:p>
            <w:pPr>
              <w:pStyle w:val="TableParagraph"/>
              <w:spacing w:before="138"/>
              <w:ind w:left="21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96" w:type="dxa"/>
            <w:shd w:val="clear" w:color="auto" w:fill="4471C4"/>
          </w:tcPr>
          <w:p>
            <w:pPr>
              <w:pStyle w:val="TableParagraph"/>
              <w:spacing w:before="138"/>
              <w:ind w:left="96" w:right="8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96" w:type="dxa"/>
            <w:shd w:val="clear" w:color="auto" w:fill="4471C4"/>
          </w:tcPr>
          <w:p>
            <w:pPr>
              <w:pStyle w:val="TableParagraph"/>
              <w:spacing w:before="138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96" w:type="dxa"/>
            <w:shd w:val="clear" w:color="auto" w:fill="4471C4"/>
          </w:tcPr>
          <w:p>
            <w:pPr>
              <w:pStyle w:val="TableParagraph"/>
              <w:spacing w:before="138"/>
              <w:ind w:right="21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96" w:type="dxa"/>
            <w:shd w:val="clear" w:color="auto" w:fill="4471C4"/>
          </w:tcPr>
          <w:p>
            <w:pPr>
              <w:pStyle w:val="TableParagraph"/>
              <w:spacing w:before="138"/>
              <w:ind w:left="101" w:right="8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89" w:type="dxa"/>
            <w:shd w:val="clear" w:color="auto" w:fill="4471C4"/>
          </w:tcPr>
          <w:p>
            <w:pPr>
              <w:pStyle w:val="TableParagraph"/>
              <w:spacing w:before="138"/>
              <w:ind w:left="126" w:right="10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56" w:type="dxa"/>
            <w:shd w:val="clear" w:color="auto" w:fill="4471C4"/>
          </w:tcPr>
          <w:p>
            <w:pPr>
              <w:pStyle w:val="TableParagraph"/>
              <w:spacing w:before="138"/>
              <w:ind w:left="17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06" w:type="dxa"/>
            <w:shd w:val="clear" w:color="auto" w:fill="4471C4"/>
          </w:tcPr>
          <w:p>
            <w:pPr>
              <w:pStyle w:val="TableParagraph"/>
              <w:spacing w:before="138"/>
              <w:ind w:left="88" w:right="6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30" w:type="dxa"/>
            <w:shd w:val="clear" w:color="auto" w:fill="4471C4"/>
          </w:tcPr>
          <w:p>
            <w:pPr>
              <w:pStyle w:val="TableParagraph"/>
              <w:spacing w:before="138"/>
              <w:ind w:left="120" w:right="9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14" w:type="dxa"/>
            <w:shd w:val="clear" w:color="auto" w:fill="4471C4"/>
          </w:tcPr>
          <w:p>
            <w:pPr>
              <w:pStyle w:val="TableParagraph"/>
              <w:spacing w:before="138"/>
              <w:ind w:left="163" w:right="13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469" w:hRule="atLeast"/>
        </w:trPr>
        <w:tc>
          <w:tcPr>
            <w:tcW w:w="1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135"/>
              <w:ind w:left="220" w:right="198"/>
              <w:jc w:val="center"/>
              <w:rPr>
                <w:sz w:val="16"/>
              </w:rPr>
            </w:pPr>
            <w:r>
              <w:rPr>
                <w:sz w:val="16"/>
              </w:rPr>
              <w:t>Realizado</w:t>
            </w:r>
          </w:p>
        </w:tc>
        <w:tc>
          <w:tcPr>
            <w:tcW w:w="696" w:type="dxa"/>
            <w:tcBorders>
              <w:left w:val="single" w:sz="8" w:space="0" w:color="000000"/>
              <w:bottom w:val="single" w:sz="8" w:space="0" w:color="4471C4"/>
            </w:tcBorders>
          </w:tcPr>
          <w:p>
            <w:pPr>
              <w:pStyle w:val="TableParagraph"/>
              <w:spacing w:before="135"/>
              <w:ind w:left="121" w:right="105"/>
              <w:jc w:val="center"/>
              <w:rPr>
                <w:sz w:val="16"/>
              </w:rPr>
            </w:pPr>
            <w:r>
              <w:rPr>
                <w:sz w:val="16"/>
              </w:rPr>
              <w:t>4.997</w:t>
            </w:r>
          </w:p>
        </w:tc>
        <w:tc>
          <w:tcPr>
            <w:tcW w:w="697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135"/>
              <w:ind w:left="172"/>
              <w:rPr>
                <w:sz w:val="16"/>
              </w:rPr>
            </w:pPr>
            <w:r>
              <w:rPr>
                <w:sz w:val="16"/>
              </w:rPr>
              <w:t>4.672</w:t>
            </w:r>
          </w:p>
        </w:tc>
        <w:tc>
          <w:tcPr>
            <w:tcW w:w="696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135"/>
              <w:ind w:left="172"/>
              <w:rPr>
                <w:sz w:val="16"/>
              </w:rPr>
            </w:pPr>
            <w:r>
              <w:rPr>
                <w:sz w:val="16"/>
              </w:rPr>
              <w:t>6.100</w:t>
            </w:r>
          </w:p>
        </w:tc>
        <w:tc>
          <w:tcPr>
            <w:tcW w:w="696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135"/>
              <w:ind w:left="96" w:right="81"/>
              <w:jc w:val="center"/>
              <w:rPr>
                <w:sz w:val="16"/>
              </w:rPr>
            </w:pPr>
            <w:r>
              <w:rPr>
                <w:sz w:val="16"/>
              </w:rPr>
              <w:t>5.762</w:t>
            </w:r>
          </w:p>
        </w:tc>
        <w:tc>
          <w:tcPr>
            <w:tcW w:w="696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135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6.411</w:t>
            </w:r>
          </w:p>
        </w:tc>
        <w:tc>
          <w:tcPr>
            <w:tcW w:w="696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135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6.070</w:t>
            </w:r>
          </w:p>
        </w:tc>
        <w:tc>
          <w:tcPr>
            <w:tcW w:w="696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135"/>
              <w:ind w:left="136" w:right="81"/>
              <w:jc w:val="center"/>
              <w:rPr>
                <w:sz w:val="16"/>
              </w:rPr>
            </w:pPr>
            <w:r>
              <w:rPr>
                <w:sz w:val="16"/>
              </w:rPr>
              <w:t>5.535</w:t>
            </w:r>
          </w:p>
        </w:tc>
        <w:tc>
          <w:tcPr>
            <w:tcW w:w="689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135"/>
              <w:ind w:left="146" w:right="89"/>
              <w:jc w:val="center"/>
              <w:rPr>
                <w:sz w:val="16"/>
              </w:rPr>
            </w:pPr>
            <w:r>
              <w:rPr>
                <w:sz w:val="16"/>
              </w:rPr>
              <w:t>5.709</w:t>
            </w:r>
          </w:p>
        </w:tc>
        <w:tc>
          <w:tcPr>
            <w:tcW w:w="556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135"/>
              <w:ind w:left="117"/>
              <w:rPr>
                <w:sz w:val="16"/>
              </w:rPr>
            </w:pPr>
            <w:r>
              <w:rPr>
                <w:sz w:val="16"/>
              </w:rPr>
              <w:t>5.966</w:t>
            </w:r>
          </w:p>
        </w:tc>
        <w:tc>
          <w:tcPr>
            <w:tcW w:w="606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135"/>
              <w:ind w:left="109" w:right="44"/>
              <w:jc w:val="center"/>
              <w:rPr>
                <w:sz w:val="16"/>
              </w:rPr>
            </w:pPr>
            <w:r>
              <w:rPr>
                <w:sz w:val="16"/>
              </w:rPr>
              <w:t>5.774</w:t>
            </w:r>
          </w:p>
        </w:tc>
        <w:tc>
          <w:tcPr>
            <w:tcW w:w="630" w:type="dxa"/>
            <w:tcBorders>
              <w:bottom w:val="single" w:sz="8" w:space="0" w:color="4471C4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4" w:type="dxa"/>
            <w:tcBorders>
              <w:bottom w:val="single" w:sz="8" w:space="0" w:color="4471C4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72" w:hRule="atLeast"/>
        </w:trPr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138"/>
              <w:ind w:left="220" w:right="20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696" w:type="dxa"/>
            <w:tcBorders>
              <w:lef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138"/>
              <w:ind w:left="121" w:right="10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5.282</w:t>
            </w:r>
          </w:p>
        </w:tc>
        <w:tc>
          <w:tcPr>
            <w:tcW w:w="697" w:type="dxa"/>
            <w:shd w:val="clear" w:color="auto" w:fill="4471C4"/>
          </w:tcPr>
          <w:p>
            <w:pPr>
              <w:pStyle w:val="TableParagraph"/>
              <w:spacing w:before="138"/>
              <w:ind w:left="172"/>
              <w:rPr>
                <w:sz w:val="16"/>
              </w:rPr>
            </w:pPr>
            <w:r>
              <w:rPr>
                <w:color w:val="FFFFFF"/>
                <w:sz w:val="16"/>
              </w:rPr>
              <w:t>5.282</w:t>
            </w:r>
          </w:p>
        </w:tc>
        <w:tc>
          <w:tcPr>
            <w:tcW w:w="696" w:type="dxa"/>
            <w:shd w:val="clear" w:color="auto" w:fill="4471C4"/>
          </w:tcPr>
          <w:p>
            <w:pPr>
              <w:pStyle w:val="TableParagraph"/>
              <w:spacing w:before="138"/>
              <w:ind w:left="172"/>
              <w:rPr>
                <w:sz w:val="16"/>
              </w:rPr>
            </w:pPr>
            <w:r>
              <w:rPr>
                <w:color w:val="FFFFFF"/>
                <w:sz w:val="16"/>
              </w:rPr>
              <w:t>5.282</w:t>
            </w:r>
          </w:p>
        </w:tc>
        <w:tc>
          <w:tcPr>
            <w:tcW w:w="696" w:type="dxa"/>
            <w:shd w:val="clear" w:color="auto" w:fill="4471C4"/>
          </w:tcPr>
          <w:p>
            <w:pPr>
              <w:pStyle w:val="TableParagraph"/>
              <w:spacing w:before="138"/>
              <w:ind w:left="96" w:right="8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5.282</w:t>
            </w:r>
          </w:p>
        </w:tc>
        <w:tc>
          <w:tcPr>
            <w:tcW w:w="696" w:type="dxa"/>
            <w:shd w:val="clear" w:color="auto" w:fill="4471C4"/>
          </w:tcPr>
          <w:p>
            <w:pPr>
              <w:pStyle w:val="TableParagraph"/>
              <w:spacing w:before="138"/>
              <w:ind w:right="147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5.282</w:t>
            </w:r>
          </w:p>
        </w:tc>
        <w:tc>
          <w:tcPr>
            <w:tcW w:w="696" w:type="dxa"/>
            <w:shd w:val="clear" w:color="auto" w:fill="4471C4"/>
          </w:tcPr>
          <w:p>
            <w:pPr>
              <w:pStyle w:val="TableParagraph"/>
              <w:spacing w:before="138"/>
              <w:ind w:right="146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5.533</w:t>
            </w:r>
          </w:p>
        </w:tc>
        <w:tc>
          <w:tcPr>
            <w:tcW w:w="696" w:type="dxa"/>
            <w:shd w:val="clear" w:color="auto" w:fill="4471C4"/>
          </w:tcPr>
          <w:p>
            <w:pPr>
              <w:pStyle w:val="TableParagraph"/>
              <w:spacing w:before="138"/>
              <w:ind w:left="102" w:right="8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5.533</w:t>
            </w:r>
          </w:p>
        </w:tc>
        <w:tc>
          <w:tcPr>
            <w:tcW w:w="689" w:type="dxa"/>
            <w:shd w:val="clear" w:color="auto" w:fill="4471C4"/>
          </w:tcPr>
          <w:p>
            <w:pPr>
              <w:pStyle w:val="TableParagraph"/>
              <w:spacing w:before="138"/>
              <w:ind w:left="126" w:right="10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5.533</w:t>
            </w:r>
          </w:p>
        </w:tc>
        <w:tc>
          <w:tcPr>
            <w:tcW w:w="556" w:type="dxa"/>
            <w:shd w:val="clear" w:color="auto" w:fill="4471C4"/>
          </w:tcPr>
          <w:p>
            <w:pPr>
              <w:pStyle w:val="TableParagraph"/>
              <w:spacing w:before="138"/>
              <w:ind w:left="101"/>
              <w:rPr>
                <w:sz w:val="16"/>
              </w:rPr>
            </w:pPr>
            <w:r>
              <w:rPr>
                <w:color w:val="FFFFFF"/>
                <w:sz w:val="16"/>
              </w:rPr>
              <w:t>5.533</w:t>
            </w:r>
          </w:p>
        </w:tc>
        <w:tc>
          <w:tcPr>
            <w:tcW w:w="606" w:type="dxa"/>
            <w:shd w:val="clear" w:color="auto" w:fill="4471C4"/>
          </w:tcPr>
          <w:p>
            <w:pPr>
              <w:pStyle w:val="TableParagraph"/>
              <w:spacing w:before="138"/>
              <w:ind w:left="90" w:right="6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5.533</w:t>
            </w:r>
          </w:p>
        </w:tc>
        <w:tc>
          <w:tcPr>
            <w:tcW w:w="630" w:type="dxa"/>
            <w:shd w:val="clear" w:color="auto" w:fill="4471C4"/>
          </w:tcPr>
          <w:p>
            <w:pPr>
              <w:pStyle w:val="TableParagraph"/>
              <w:spacing w:before="138"/>
              <w:ind w:left="122" w:right="9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5.533</w:t>
            </w:r>
          </w:p>
        </w:tc>
        <w:tc>
          <w:tcPr>
            <w:tcW w:w="714" w:type="dxa"/>
            <w:shd w:val="clear" w:color="auto" w:fill="4471C4"/>
          </w:tcPr>
          <w:p>
            <w:pPr>
              <w:pStyle w:val="TableParagraph"/>
              <w:spacing w:before="138"/>
              <w:ind w:left="164" w:right="13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5.533</w:t>
            </w:r>
          </w:p>
        </w:tc>
      </w:tr>
    </w:tbl>
    <w:p>
      <w:pPr>
        <w:pStyle w:val="BodyText"/>
        <w:rPr>
          <w:rFonts w:ascii="Arial"/>
          <w:b/>
          <w:sz w:val="14"/>
        </w:rPr>
      </w:pPr>
      <w:r>
        <w:rPr/>
        <w:pict>
          <v:group style="position:absolute;margin-left:44.553936pt;margin-top:10.033935pt;width:480.55pt;height:143.7pt;mso-position-horizontal-relative:page;mso-position-vertical-relative:paragraph;z-index:-15714304;mso-wrap-distance-left:0;mso-wrap-distance-right:0" coordorigin="891,201" coordsize="9611,2874">
            <v:shape style="position:absolute;left:901;top:210;width:9591;height:2854" type="#_x0000_t75" stroked="false">
              <v:imagedata r:id="rId52" o:title=""/>
            </v:shape>
            <v:shape style="position:absolute;left:1344;top:766;width:7175;height:1379" type="#_x0000_t75" stroked="false">
              <v:imagedata r:id="rId53" o:title=""/>
            </v:shape>
            <v:shape style="position:absolute;left:1502;top:958;width:8389;height:54" coordorigin="1502,959" coordsize="8389,54" path="m1502,1012l2266,1012,3026,1012,3790,1012,4553,1012,5316,959,9127,959,9891,959e" filled="false" stroked="true" strokeweight="1.5024pt" strokecolor="#ec7c30">
              <v:path arrowok="t"/>
              <v:stroke dashstyle="solid"/>
            </v:shape>
            <v:line style="position:absolute" from="1487,2143" to="9906,2143" stroked="true" strokeweight="1.5724pt" strokecolor="#a4a4a4">
              <v:stroke dashstyle="solid"/>
            </v:line>
            <v:rect style="position:absolute;left:8103;top:543;width:525;height:305" filled="true" fillcolor="#4471c4" stroked="false">
              <v:fill type="solid"/>
            </v:rect>
            <v:rect style="position:absolute;left:8103;top:543;width:525;height:305" filled="false" stroked="true" strokeweight=".99213pt" strokecolor="#315390">
              <v:stroke dashstyle="solid"/>
            </v:rect>
            <v:shape style="position:absolute;left:1648;top:2720;width:395;height:110" type="#_x0000_t75" stroked="false">
              <v:imagedata r:id="rId24" o:title=""/>
            </v:shape>
            <v:line style="position:absolute" from="5975,2776" to="6359,2776" stroked="true" strokeweight="1.5024pt" strokecolor="#ec7c30">
              <v:stroke dashstyle="solid"/>
            </v:line>
            <v:line style="position:absolute" from="7873,2776" to="8257,2776" stroked="true" strokeweight="1.5024pt" strokecolor="#a4a4a4">
              <v:stroke dashstyle="solid"/>
            </v:line>
            <v:rect style="position:absolute;left:901;top:210;width:9591;height:2854" filled="false" stroked="true" strokeweight=".99213pt" strokecolor="#000000">
              <v:stroke dashstyle="solid"/>
            </v:rect>
            <v:shape style="position:absolute;left:8164;top:595;width:1978;height:219" type="#_x0000_t202" filled="false" stroked="false">
              <v:textbox inset="0,0,0,0">
                <w:txbxContent>
                  <w:p>
                    <w:pPr>
                      <w:spacing w:line="151" w:lineRule="auto" w:before="2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position w:val="-4"/>
                        <w:sz w:val="20"/>
                      </w:rPr>
                      <w:t>5774</w:t>
                    </w: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5.533</w:t>
                    </w:r>
                  </w:p>
                </w:txbxContent>
              </v:textbox>
              <w10:wrap type="none"/>
            </v:shape>
            <v:shape style="position:absolute;left:1382;top:2294;width:2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2138;top:2294;width:2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877;top:2294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661;top:2294;width:2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412;top:2294;width:30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194;top:2294;width:26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5983;top:2294;width:2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700;top:2294;width:3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489;top:2294;width:2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231;top:2294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8984;top:2294;width:3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9756;top:2294;width:29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2080;top:2693;width:36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Exames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Sorologia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I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e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II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Doadores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Realizados</w:t>
                    </w:r>
                  </w:p>
                </w:txbxContent>
              </v:textbox>
              <w10:wrap type="none"/>
            </v:shape>
            <v:shape style="position:absolute;left:6401;top:2693;width:12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  <w10:wrap type="none"/>
            </v:shape>
            <v:shape style="position:absolute;left:8298;top:2693;width:15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Alcance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da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SES</w:t>
                    </w:r>
                  </w:p>
                </w:txbxContent>
              </v:textbox>
              <w10:wrap type="none"/>
            </v:shape>
            <v:shape style="position:absolute;left:2002;top:778;width:525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49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4672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239;top:709;width:525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49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4997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790;top:594;width:57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5.535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552;top:556;width:57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5.709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502;top:545;width:57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5.762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315;top:501;width:57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5.966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027;top:479;width:57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6.070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765;top:473;width:525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49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6100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265;top:406;width:57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6.411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5"/>
        </w:rPr>
      </w:pPr>
    </w:p>
    <w:p>
      <w:pPr>
        <w:pStyle w:val="BodyText"/>
        <w:spacing w:line="360" w:lineRule="auto" w:before="93"/>
        <w:ind w:left="329" w:right="995"/>
        <w:jc w:val="both"/>
      </w:pPr>
      <w:r>
        <w:rPr>
          <w:rFonts w:ascii="Arial" w:hAnsi="Arial"/>
          <w:b/>
        </w:rPr>
        <w:t>Análise crítica: </w:t>
      </w:r>
      <w:r>
        <w:rPr/>
        <w:t>Os exames sorológicos (sorologia I e II de doadores) no mês de outubro,</w:t>
      </w:r>
      <w:r>
        <w:rPr>
          <w:spacing w:val="1"/>
        </w:rPr>
        <w:t> </w:t>
      </w:r>
      <w:r>
        <w:rPr/>
        <w:t>alcançaram</w:t>
      </w:r>
      <w:r>
        <w:rPr>
          <w:spacing w:val="-9"/>
        </w:rPr>
        <w:t> </w:t>
      </w:r>
      <w:r>
        <w:rPr/>
        <w:t>5.774</w:t>
      </w:r>
      <w:r>
        <w:rPr>
          <w:spacing w:val="-9"/>
        </w:rPr>
        <w:t> </w:t>
      </w:r>
      <w:r>
        <w:rPr/>
        <w:t>exames</w:t>
      </w:r>
      <w:r>
        <w:rPr>
          <w:spacing w:val="-7"/>
        </w:rPr>
        <w:t> </w:t>
      </w:r>
      <w:r>
        <w:rPr/>
        <w:t>realizados,</w:t>
      </w:r>
      <w:r>
        <w:rPr>
          <w:spacing w:val="-9"/>
        </w:rPr>
        <w:t> </w:t>
      </w:r>
      <w:r>
        <w:rPr/>
        <w:t>obtendo</w:t>
      </w:r>
      <w:r>
        <w:rPr>
          <w:spacing w:val="-10"/>
        </w:rPr>
        <w:t> </w:t>
      </w:r>
      <w:r>
        <w:rPr/>
        <w:t>declínio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3%</w:t>
      </w:r>
      <w:r>
        <w:rPr>
          <w:spacing w:val="-9"/>
        </w:rPr>
        <w:t> </w:t>
      </w:r>
      <w:r>
        <w:rPr/>
        <w:t>em</w:t>
      </w:r>
      <w:r>
        <w:rPr>
          <w:spacing w:val="-8"/>
        </w:rPr>
        <w:t> </w:t>
      </w:r>
      <w:r>
        <w:rPr/>
        <w:t>relação</w:t>
      </w:r>
      <w:r>
        <w:rPr>
          <w:spacing w:val="-9"/>
        </w:rPr>
        <w:t> </w:t>
      </w:r>
      <w:r>
        <w:rPr/>
        <w:t>ao</w:t>
      </w:r>
      <w:r>
        <w:rPr>
          <w:spacing w:val="-9"/>
        </w:rPr>
        <w:t> </w:t>
      </w:r>
      <w:r>
        <w:rPr/>
        <w:t>mês</w:t>
      </w:r>
      <w:r>
        <w:rPr>
          <w:spacing w:val="-8"/>
        </w:rPr>
        <w:t> </w:t>
      </w:r>
      <w:r>
        <w:rPr/>
        <w:t>anterior,</w:t>
      </w:r>
      <w:r>
        <w:rPr>
          <w:spacing w:val="-8"/>
        </w:rPr>
        <w:t> </w:t>
      </w:r>
      <w:r>
        <w:rPr/>
        <w:t>reflexo</w:t>
      </w:r>
      <w:r>
        <w:rPr>
          <w:spacing w:val="-59"/>
        </w:rPr>
        <w:t> </w:t>
      </w:r>
      <w:r>
        <w:rPr/>
        <w:t>do número de coletas de bolsa de sangue. No que tange o alcance da meta da SES, a Rede</w:t>
      </w:r>
      <w:r>
        <w:rPr>
          <w:spacing w:val="1"/>
        </w:rPr>
        <w:t> </w:t>
      </w:r>
      <w:r>
        <w:rPr/>
        <w:t>HEMO alcançou o percentual de 104%. Isso se deve à intensificação nas ações de captação</w:t>
      </w:r>
      <w:r>
        <w:rPr>
          <w:spacing w:val="1"/>
        </w:rPr>
        <w:t> </w:t>
      </w:r>
      <w:r>
        <w:rPr/>
        <w:t>promovidas</w:t>
      </w:r>
      <w:r>
        <w:rPr>
          <w:spacing w:val="-3"/>
        </w:rPr>
        <w:t> </w:t>
      </w:r>
      <w:r>
        <w:rPr/>
        <w:t>pela Rede HEMO.</w:t>
      </w:r>
    </w:p>
    <w:p>
      <w:pPr>
        <w:spacing w:after="0" w:line="360" w:lineRule="auto"/>
        <w:jc w:val="both"/>
        <w:sectPr>
          <w:pgSz w:w="11920" w:h="16850"/>
          <w:pgMar w:header="472" w:footer="1009" w:top="1080" w:bottom="1520" w:left="520" w:right="56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Heading3"/>
        <w:numPr>
          <w:ilvl w:val="1"/>
          <w:numId w:val="19"/>
        </w:numPr>
        <w:tabs>
          <w:tab w:pos="712" w:val="left" w:leader="none"/>
        </w:tabs>
        <w:spacing w:line="240" w:lineRule="auto" w:before="93" w:after="0"/>
        <w:ind w:left="711" w:right="0" w:hanging="525"/>
        <w:jc w:val="left"/>
      </w:pPr>
      <w:bookmarkStart w:name="_bookmark27" w:id="53"/>
      <w:bookmarkEnd w:id="53"/>
      <w:r>
        <w:rPr>
          <w:b w:val="0"/>
        </w:rPr>
      </w:r>
      <w:bookmarkStart w:name="_bookmark27" w:id="54"/>
      <w:bookmarkEnd w:id="54"/>
      <w:r>
        <w:rPr>
          <w:spacing w:val="-1"/>
        </w:rPr>
        <w:t>P</w:t>
      </w:r>
      <w:r>
        <w:rPr>
          <w:spacing w:val="-1"/>
        </w:rPr>
        <w:t>ROCEDIMENTOS</w:t>
      </w:r>
      <w:r>
        <w:rPr>
          <w:spacing w:val="-10"/>
        </w:rPr>
        <w:t> </w:t>
      </w:r>
      <w:r>
        <w:rPr/>
        <w:t>ESPECIAIS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pStyle w:val="Heading3"/>
        <w:numPr>
          <w:ilvl w:val="2"/>
          <w:numId w:val="19"/>
        </w:numPr>
        <w:tabs>
          <w:tab w:pos="991" w:val="left" w:leader="none"/>
        </w:tabs>
        <w:spacing w:line="259" w:lineRule="auto" w:before="0" w:after="0"/>
        <w:ind w:left="187" w:right="1398" w:firstLine="0"/>
        <w:jc w:val="left"/>
      </w:pPr>
      <w:bookmarkStart w:name="_bookmark28" w:id="55"/>
      <w:bookmarkEnd w:id="55"/>
      <w:r>
        <w:rPr>
          <w:b w:val="0"/>
        </w:rPr>
      </w:r>
      <w:bookmarkStart w:name="_bookmark28" w:id="56"/>
      <w:bookmarkEnd w:id="56"/>
      <w:r>
        <w:rPr/>
        <w:t>PROCEDIMEN</w:t>
      </w:r>
      <w:r>
        <w:rPr/>
        <w:t>TOS ESPECIAIS – COLETA DE SANGUE PARA EXAMES DE</w:t>
      </w:r>
      <w:r>
        <w:rPr>
          <w:spacing w:val="-64"/>
        </w:rPr>
        <w:t> </w:t>
      </w:r>
      <w:r>
        <w:rPr/>
        <w:t>HISTOCOMPATIBILIDADE</w:t>
      </w:r>
      <w:r>
        <w:rPr>
          <w:spacing w:val="-1"/>
        </w:rPr>
        <w:t> </w:t>
      </w:r>
      <w:r>
        <w:rPr/>
        <w:t>(MEDULA</w:t>
      </w:r>
      <w:r>
        <w:rPr>
          <w:spacing w:val="-1"/>
        </w:rPr>
        <w:t> </w:t>
      </w:r>
      <w:r>
        <w:rPr/>
        <w:t>ÓSSEA)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8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0"/>
        <w:gridCol w:w="783"/>
        <w:gridCol w:w="631"/>
        <w:gridCol w:w="739"/>
        <w:gridCol w:w="621"/>
        <w:gridCol w:w="648"/>
        <w:gridCol w:w="604"/>
        <w:gridCol w:w="561"/>
        <w:gridCol w:w="650"/>
        <w:gridCol w:w="585"/>
        <w:gridCol w:w="638"/>
        <w:gridCol w:w="660"/>
        <w:gridCol w:w="958"/>
      </w:tblGrid>
      <w:tr>
        <w:trPr>
          <w:trHeight w:val="395" w:hRule="atLeast"/>
        </w:trPr>
        <w:tc>
          <w:tcPr>
            <w:tcW w:w="1980" w:type="dxa"/>
            <w:shd w:val="clear" w:color="auto" w:fill="4471C4"/>
          </w:tcPr>
          <w:p>
            <w:pPr>
              <w:pStyle w:val="TableParagraph"/>
              <w:spacing w:before="99"/>
              <w:ind w:left="768" w:right="74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83" w:type="dxa"/>
            <w:shd w:val="clear" w:color="auto" w:fill="4471C4"/>
          </w:tcPr>
          <w:p>
            <w:pPr>
              <w:pStyle w:val="TableParagraph"/>
              <w:spacing w:before="99"/>
              <w:ind w:left="259" w:right="23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31" w:type="dxa"/>
            <w:shd w:val="clear" w:color="auto" w:fill="4471C4"/>
          </w:tcPr>
          <w:p>
            <w:pPr>
              <w:pStyle w:val="TableParagraph"/>
              <w:spacing w:before="99"/>
              <w:ind w:right="17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39" w:type="dxa"/>
            <w:shd w:val="clear" w:color="auto" w:fill="4471C4"/>
          </w:tcPr>
          <w:p>
            <w:pPr>
              <w:pStyle w:val="TableParagraph"/>
              <w:spacing w:before="99"/>
              <w:ind w:left="23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21" w:type="dxa"/>
            <w:shd w:val="clear" w:color="auto" w:fill="4471C4"/>
          </w:tcPr>
          <w:p>
            <w:pPr>
              <w:pStyle w:val="TableParagraph"/>
              <w:spacing w:before="99"/>
              <w:ind w:left="105" w:right="8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48" w:type="dxa"/>
            <w:shd w:val="clear" w:color="auto" w:fill="4471C4"/>
          </w:tcPr>
          <w:p>
            <w:pPr>
              <w:pStyle w:val="TableParagraph"/>
              <w:spacing w:before="99"/>
              <w:ind w:right="17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04" w:type="dxa"/>
            <w:shd w:val="clear" w:color="auto" w:fill="4471C4"/>
          </w:tcPr>
          <w:p>
            <w:pPr>
              <w:pStyle w:val="TableParagraph"/>
              <w:spacing w:before="99"/>
              <w:ind w:right="17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61" w:type="dxa"/>
            <w:shd w:val="clear" w:color="auto" w:fill="4471C4"/>
          </w:tcPr>
          <w:p>
            <w:pPr>
              <w:pStyle w:val="TableParagraph"/>
              <w:spacing w:before="99"/>
              <w:ind w:left="128" w:right="10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50" w:type="dxa"/>
            <w:shd w:val="clear" w:color="auto" w:fill="4471C4"/>
          </w:tcPr>
          <w:p>
            <w:pPr>
              <w:pStyle w:val="TableParagraph"/>
              <w:spacing w:before="99"/>
              <w:ind w:left="175" w:right="14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85" w:type="dxa"/>
            <w:shd w:val="clear" w:color="auto" w:fill="4471C4"/>
          </w:tcPr>
          <w:p>
            <w:pPr>
              <w:pStyle w:val="TableParagraph"/>
              <w:spacing w:before="99"/>
              <w:ind w:right="15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38" w:type="dxa"/>
            <w:shd w:val="clear" w:color="auto" w:fill="4471C4"/>
          </w:tcPr>
          <w:p>
            <w:pPr>
              <w:pStyle w:val="TableParagraph"/>
              <w:spacing w:before="99"/>
              <w:ind w:right="171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60" w:type="dxa"/>
            <w:shd w:val="clear" w:color="auto" w:fill="4471C4"/>
          </w:tcPr>
          <w:p>
            <w:pPr>
              <w:pStyle w:val="TableParagraph"/>
              <w:spacing w:before="99"/>
              <w:ind w:left="20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958" w:type="dxa"/>
            <w:shd w:val="clear" w:color="auto" w:fill="4471C4"/>
          </w:tcPr>
          <w:p>
            <w:pPr>
              <w:pStyle w:val="TableParagraph"/>
              <w:spacing w:before="99"/>
              <w:ind w:left="348" w:right="31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976" w:hRule="atLeast"/>
        </w:trPr>
        <w:tc>
          <w:tcPr>
            <w:tcW w:w="19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ind w:left="109" w:right="83"/>
              <w:jc w:val="center"/>
              <w:rPr>
                <w:sz w:val="16"/>
              </w:rPr>
            </w:pPr>
            <w:r>
              <w:rPr>
                <w:sz w:val="16"/>
              </w:rPr>
              <w:t>Procedimentos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Especiais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(Coleta de sangue para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exames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histocompatibilidade</w:t>
            </w:r>
          </w:p>
          <w:p>
            <w:pPr>
              <w:pStyle w:val="TableParagraph"/>
              <w:spacing w:line="175" w:lineRule="exact"/>
              <w:ind w:left="109" w:right="85"/>
              <w:jc w:val="center"/>
              <w:rPr>
                <w:sz w:val="16"/>
              </w:rPr>
            </w:pPr>
            <w:r>
              <w:rPr>
                <w:sz w:val="16"/>
              </w:rPr>
              <w:t>[medula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óssea])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realizados</w:t>
            </w:r>
          </w:p>
        </w:tc>
        <w:tc>
          <w:tcPr>
            <w:tcW w:w="783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247" w:right="228"/>
              <w:jc w:val="center"/>
              <w:rPr>
                <w:sz w:val="16"/>
              </w:rPr>
            </w:pPr>
            <w:r>
              <w:rPr>
                <w:sz w:val="16"/>
              </w:rPr>
              <w:t>528</w:t>
            </w:r>
          </w:p>
        </w:tc>
        <w:tc>
          <w:tcPr>
            <w:tcW w:w="63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454</w:t>
            </w:r>
          </w:p>
        </w:tc>
        <w:tc>
          <w:tcPr>
            <w:tcW w:w="73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252"/>
              <w:rPr>
                <w:sz w:val="16"/>
              </w:rPr>
            </w:pPr>
            <w:r>
              <w:rPr>
                <w:sz w:val="16"/>
              </w:rPr>
              <w:t>655</w:t>
            </w:r>
          </w:p>
        </w:tc>
        <w:tc>
          <w:tcPr>
            <w:tcW w:w="62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105" w:right="82"/>
              <w:jc w:val="center"/>
              <w:rPr>
                <w:sz w:val="16"/>
              </w:rPr>
            </w:pPr>
            <w:r>
              <w:rPr>
                <w:sz w:val="16"/>
              </w:rPr>
              <w:t>627</w:t>
            </w:r>
          </w:p>
        </w:tc>
        <w:tc>
          <w:tcPr>
            <w:tcW w:w="64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right="201"/>
              <w:jc w:val="right"/>
              <w:rPr>
                <w:sz w:val="16"/>
              </w:rPr>
            </w:pPr>
            <w:r>
              <w:rPr>
                <w:sz w:val="16"/>
              </w:rPr>
              <w:t>589</w:t>
            </w:r>
          </w:p>
        </w:tc>
        <w:tc>
          <w:tcPr>
            <w:tcW w:w="60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477</w:t>
            </w:r>
          </w:p>
        </w:tc>
        <w:tc>
          <w:tcPr>
            <w:tcW w:w="56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165" w:right="102"/>
              <w:jc w:val="center"/>
              <w:rPr>
                <w:sz w:val="16"/>
              </w:rPr>
            </w:pPr>
            <w:r>
              <w:rPr>
                <w:sz w:val="16"/>
              </w:rPr>
              <w:t>370</w:t>
            </w:r>
          </w:p>
        </w:tc>
        <w:tc>
          <w:tcPr>
            <w:tcW w:w="65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185" w:right="119"/>
              <w:jc w:val="center"/>
              <w:rPr>
                <w:sz w:val="16"/>
              </w:rPr>
            </w:pPr>
            <w:r>
              <w:rPr>
                <w:sz w:val="16"/>
              </w:rPr>
              <w:t>406</w:t>
            </w:r>
          </w:p>
        </w:tc>
        <w:tc>
          <w:tcPr>
            <w:tcW w:w="58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right="127"/>
              <w:jc w:val="right"/>
              <w:rPr>
                <w:sz w:val="16"/>
              </w:rPr>
            </w:pPr>
            <w:r>
              <w:rPr>
                <w:sz w:val="16"/>
              </w:rPr>
              <w:t>502</w:t>
            </w: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right="191"/>
              <w:jc w:val="right"/>
              <w:rPr>
                <w:sz w:val="16"/>
              </w:rPr>
            </w:pPr>
            <w:r>
              <w:rPr>
                <w:sz w:val="16"/>
              </w:rPr>
              <w:t>420</w:t>
            </w:r>
          </w:p>
        </w:tc>
        <w:tc>
          <w:tcPr>
            <w:tcW w:w="66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9" w:hRule="atLeast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46"/>
              <w:ind w:left="105" w:right="8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07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46"/>
              <w:ind w:left="3900" w:right="387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424</w:t>
            </w:r>
          </w:p>
        </w:tc>
      </w:tr>
    </w:tbl>
    <w:p>
      <w:pPr>
        <w:pStyle w:val="BodyText"/>
        <w:spacing w:before="6" w:after="1"/>
        <w:rPr>
          <w:rFonts w:ascii="Arial"/>
          <w:b/>
          <w:sz w:val="21"/>
        </w:rPr>
      </w:pPr>
    </w:p>
    <w:tbl>
      <w:tblPr>
        <w:tblW w:w="0" w:type="auto"/>
        <w:jc w:val="left"/>
        <w:tblInd w:w="2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1"/>
        <w:gridCol w:w="1391"/>
        <w:gridCol w:w="424"/>
        <w:gridCol w:w="2781"/>
        <w:gridCol w:w="424"/>
        <w:gridCol w:w="378"/>
        <w:gridCol w:w="424"/>
        <w:gridCol w:w="2993"/>
        <w:gridCol w:w="621"/>
      </w:tblGrid>
      <w:tr>
        <w:trPr>
          <w:trHeight w:val="284" w:hRule="atLeast"/>
        </w:trPr>
        <w:tc>
          <w:tcPr>
            <w:tcW w:w="2012" w:type="dxa"/>
            <w:gridSpan w:val="2"/>
            <w:tcBorders>
              <w:bottom w:val="nil"/>
              <w:right w:val="single" w:sz="8" w:space="0" w:color="31539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  <w:tcBorders>
              <w:left w:val="single" w:sz="8" w:space="0" w:color="315390"/>
              <w:bottom w:val="single" w:sz="8" w:space="0" w:color="315390"/>
              <w:right w:val="single" w:sz="8" w:space="0" w:color="315390"/>
            </w:tcBorders>
          </w:tcPr>
          <w:p>
            <w:pPr>
              <w:pStyle w:val="TableParagraph"/>
              <w:spacing w:before="19"/>
              <w:ind w:left="60"/>
              <w:rPr>
                <w:sz w:val="20"/>
              </w:rPr>
            </w:pPr>
            <w:r>
              <w:rPr>
                <w:color w:val="FFFFFF"/>
                <w:sz w:val="20"/>
              </w:rPr>
              <w:t>655</w:t>
            </w:r>
          </w:p>
        </w:tc>
        <w:tc>
          <w:tcPr>
            <w:tcW w:w="7621" w:type="dxa"/>
            <w:gridSpan w:val="6"/>
            <w:tcBorders>
              <w:left w:val="single" w:sz="8" w:space="0" w:color="315390"/>
              <w:bottom w:val="nil"/>
            </w:tcBorders>
          </w:tcPr>
          <w:p>
            <w:pPr>
              <w:pStyle w:val="TableParagraph"/>
              <w:tabs>
                <w:tab w:pos="5909" w:val="left" w:leader="none"/>
              </w:tabs>
              <w:spacing w:line="169" w:lineRule="exact" w:before="95"/>
              <w:ind w:left="437"/>
              <w:rPr>
                <w:b/>
                <w:sz w:val="16"/>
              </w:rPr>
            </w:pPr>
            <w:r>
              <w:rPr>
                <w:color w:val="FFFFFF"/>
                <w:position w:val="1"/>
                <w:sz w:val="20"/>
              </w:rPr>
              <w:t>627</w:t>
              <w:tab/>
            </w:r>
            <w:r>
              <w:rPr>
                <w:b/>
                <w:sz w:val="16"/>
              </w:rPr>
              <w:t>Média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2022: 648</w:t>
            </w:r>
          </w:p>
        </w:tc>
      </w:tr>
      <w:tr>
        <w:trPr>
          <w:trHeight w:val="398" w:hRule="atLeast"/>
        </w:trPr>
        <w:tc>
          <w:tcPr>
            <w:tcW w:w="2012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79"/>
              <w:ind w:left="469"/>
              <w:rPr>
                <w:sz w:val="20"/>
              </w:rPr>
            </w:pPr>
            <w:r>
              <w:rPr>
                <w:color w:val="FFFFFF"/>
                <w:sz w:val="20"/>
              </w:rPr>
              <w:t>528</w:t>
            </w:r>
          </w:p>
        </w:tc>
        <w:tc>
          <w:tcPr>
            <w:tcW w:w="424" w:type="dxa"/>
            <w:tcBorders>
              <w:top w:val="single" w:sz="8" w:space="0" w:color="315390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1" w:type="dxa"/>
            <w:gridSpan w:val="6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43" w:lineRule="exact"/>
              <w:ind w:left="1249"/>
              <w:rPr>
                <w:sz w:val="20"/>
              </w:rPr>
            </w:pPr>
            <w:r>
              <w:rPr>
                <w:color w:val="FFFFFF"/>
                <w:sz w:val="20"/>
              </w:rPr>
              <w:t>589</w:t>
            </w:r>
          </w:p>
          <w:p>
            <w:pPr>
              <w:pStyle w:val="TableParagraph"/>
              <w:tabs>
                <w:tab w:pos="4454" w:val="left" w:leader="none"/>
              </w:tabs>
              <w:spacing w:line="223" w:lineRule="exact" w:before="12"/>
              <w:ind w:left="2050"/>
              <w:rPr>
                <w:sz w:val="20"/>
              </w:rPr>
            </w:pPr>
            <w:r>
              <w:rPr>
                <w:color w:val="FFFFFF"/>
                <w:position w:val="-6"/>
                <w:sz w:val="20"/>
              </w:rPr>
              <w:t>477</w:t>
              <w:tab/>
            </w:r>
            <w:r>
              <w:rPr>
                <w:color w:val="FFFFFF"/>
                <w:sz w:val="20"/>
              </w:rPr>
              <w:t>502</w:t>
            </w:r>
          </w:p>
        </w:tc>
      </w:tr>
      <w:tr>
        <w:trPr>
          <w:trHeight w:val="81" w:hRule="atLeast"/>
        </w:trPr>
        <w:tc>
          <w:tcPr>
            <w:tcW w:w="6019" w:type="dxa"/>
            <w:gridSpan w:val="6"/>
            <w:tcBorders>
              <w:top w:val="nil"/>
              <w:bottom w:val="nil"/>
              <w:right w:val="single" w:sz="8" w:space="0" w:color="31539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4" w:type="dxa"/>
            <w:vMerge w:val="restart"/>
            <w:tcBorders>
              <w:top w:val="single" w:sz="8" w:space="0" w:color="315390"/>
              <w:left w:val="single" w:sz="8" w:space="0" w:color="315390"/>
              <w:bottom w:val="single" w:sz="12" w:space="0" w:color="315390"/>
              <w:right w:val="single" w:sz="8" w:space="0" w:color="315390"/>
            </w:tcBorders>
          </w:tcPr>
          <w:p>
            <w:pPr>
              <w:pStyle w:val="TableParagraph"/>
              <w:spacing w:line="237" w:lineRule="exact" w:before="20"/>
              <w:ind w:left="60"/>
              <w:rPr>
                <w:sz w:val="20"/>
              </w:rPr>
            </w:pPr>
            <w:r>
              <w:rPr>
                <w:color w:val="FFFFFF"/>
                <w:sz w:val="20"/>
              </w:rPr>
              <w:t>406</w:t>
            </w:r>
          </w:p>
        </w:tc>
        <w:tc>
          <w:tcPr>
            <w:tcW w:w="3614" w:type="dxa"/>
            <w:gridSpan w:val="2"/>
            <w:vMerge w:val="restart"/>
            <w:tcBorders>
              <w:top w:val="nil"/>
              <w:left w:val="single" w:sz="8" w:space="0" w:color="315390"/>
              <w:bottom w:val="nil"/>
            </w:tcBorders>
          </w:tcPr>
          <w:p>
            <w:pPr>
              <w:pStyle w:val="TableParagraph"/>
              <w:spacing w:line="223" w:lineRule="exact"/>
              <w:ind w:left="1218" w:right="2030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420</w:t>
            </w:r>
          </w:p>
        </w:tc>
      </w:tr>
      <w:tr>
        <w:trPr>
          <w:trHeight w:val="165" w:hRule="atLeast"/>
        </w:trPr>
        <w:tc>
          <w:tcPr>
            <w:tcW w:w="5217" w:type="dxa"/>
            <w:gridSpan w:val="4"/>
            <w:tcBorders>
              <w:top w:val="nil"/>
              <w:bottom w:val="nil"/>
              <w:right w:val="single" w:sz="8" w:space="0" w:color="31539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4" w:type="dxa"/>
            <w:vMerge w:val="restart"/>
            <w:tcBorders>
              <w:top w:val="single" w:sz="8" w:space="0" w:color="315390"/>
              <w:left w:val="single" w:sz="8" w:space="0" w:color="315390"/>
              <w:bottom w:val="single" w:sz="8" w:space="0" w:color="315390"/>
              <w:right w:val="single" w:sz="8" w:space="0" w:color="315390"/>
            </w:tcBorders>
          </w:tcPr>
          <w:p>
            <w:pPr>
              <w:pStyle w:val="TableParagraph"/>
              <w:spacing w:before="15"/>
              <w:ind w:left="60"/>
              <w:rPr>
                <w:sz w:val="20"/>
              </w:rPr>
            </w:pPr>
            <w:r>
              <w:rPr>
                <w:color w:val="FFFFFF"/>
                <w:sz w:val="20"/>
              </w:rPr>
              <w:t>370</w:t>
            </w:r>
          </w:p>
        </w:tc>
        <w:tc>
          <w:tcPr>
            <w:tcW w:w="378" w:type="dxa"/>
            <w:tcBorders>
              <w:top w:val="nil"/>
              <w:left w:val="single" w:sz="8" w:space="0" w:color="315390"/>
              <w:bottom w:val="double" w:sz="1" w:space="0" w:color="EC7C30"/>
              <w:right w:val="single" w:sz="8" w:space="0" w:color="31539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8" w:space="0" w:color="315390"/>
              <w:bottom w:val="single" w:sz="12" w:space="0" w:color="315390"/>
              <w:right w:val="single" w:sz="8" w:space="0" w:color="31539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14" w:type="dxa"/>
            <w:gridSpan w:val="2"/>
            <w:vMerge/>
            <w:tcBorders>
              <w:top w:val="nil"/>
              <w:left w:val="single" w:sz="8" w:space="0" w:color="31539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" w:hRule="atLeast"/>
        </w:trPr>
        <w:tc>
          <w:tcPr>
            <w:tcW w:w="62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96" w:type="dxa"/>
            <w:gridSpan w:val="3"/>
            <w:tcBorders>
              <w:top w:val="single" w:sz="18" w:space="0" w:color="EC7C30"/>
              <w:left w:val="nil"/>
              <w:bottom w:val="nil"/>
              <w:right w:val="single" w:sz="8" w:space="0" w:color="31539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8" w:space="0" w:color="315390"/>
              <w:bottom w:val="single" w:sz="8" w:space="0" w:color="315390"/>
              <w:right w:val="single" w:sz="8" w:space="0" w:color="31539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8" w:type="dxa"/>
            <w:tcBorders>
              <w:top w:val="double" w:sz="1" w:space="0" w:color="EC7C30"/>
              <w:left w:val="single" w:sz="8" w:space="0" w:color="31539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4" w:type="dxa"/>
            <w:tcBorders>
              <w:top w:val="single" w:sz="12" w:space="0" w:color="315390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93" w:type="dxa"/>
            <w:tcBorders>
              <w:top w:val="double" w:sz="1" w:space="0" w:color="EC7C30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052" w:hRule="atLeast"/>
        </w:trPr>
        <w:tc>
          <w:tcPr>
            <w:tcW w:w="10057" w:type="dxa"/>
            <w:gridSpan w:val="9"/>
            <w:tcBorders>
              <w:top w:val="nil"/>
            </w:tcBorders>
          </w:tcPr>
          <w:p>
            <w:pPr>
              <w:pStyle w:val="TableParagraph"/>
              <w:spacing w:line="192" w:lineRule="exact"/>
              <w:ind w:right="44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Meta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Contratual: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424</w:t>
            </w: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tabs>
                <w:tab w:pos="1295" w:val="left" w:leader="none"/>
                <w:tab w:pos="2072" w:val="left" w:leader="none"/>
                <w:tab w:pos="2895" w:val="left" w:leader="none"/>
                <w:tab w:pos="3684" w:val="left" w:leader="none"/>
                <w:tab w:pos="4505" w:val="left" w:leader="none"/>
                <w:tab w:pos="4588" w:val="left" w:leader="none"/>
                <w:tab w:pos="5332" w:val="left" w:leader="none"/>
                <w:tab w:pos="6088" w:val="left" w:leader="none"/>
                <w:tab w:pos="6484" w:val="left" w:leader="none"/>
                <w:tab w:pos="6916" w:val="left" w:leader="none"/>
                <w:tab w:pos="7696" w:val="left" w:leader="none"/>
                <w:tab w:pos="8487" w:val="left" w:leader="none"/>
                <w:tab w:pos="9298" w:val="left" w:leader="none"/>
              </w:tabs>
              <w:spacing w:line="400" w:lineRule="atLeast"/>
              <w:ind w:left="3196" w:right="466" w:hanging="2697"/>
              <w:rPr>
                <w:sz w:val="18"/>
              </w:rPr>
            </w:pPr>
            <w:r>
              <w:rPr>
                <w:sz w:val="18"/>
              </w:rPr>
              <w:t>Jan</w:t>
              <w:tab/>
              <w:t>Fev</w:t>
              <w:tab/>
              <w:t>Mar</w:t>
              <w:tab/>
              <w:t>Abr</w:t>
              <w:tab/>
              <w:tab/>
              <w:t>Mai</w:t>
              <w:tab/>
              <w:t>Jun</w:t>
              <w:tab/>
              <w:t>Jul</w:t>
              <w:tab/>
              <w:t>Ago</w:t>
              <w:tab/>
              <w:tab/>
              <w:t>Set</w:t>
              <w:tab/>
              <w:t>Out</w:t>
              <w:tab/>
              <w:t>Nov</w:t>
              <w:tab/>
            </w:r>
            <w:r>
              <w:rPr>
                <w:spacing w:val="-2"/>
                <w:sz w:val="18"/>
              </w:rPr>
              <w:t>Dez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Realizado</w:t>
              <w:tab/>
              <w:tab/>
              <w:t>Meta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Contratual</w:t>
              <w:tab/>
              <w:tab/>
              <w:t>Média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2022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3"/>
        </w:rPr>
      </w:pPr>
    </w:p>
    <w:p>
      <w:pPr>
        <w:pStyle w:val="BodyText"/>
        <w:spacing w:line="360" w:lineRule="auto" w:before="93"/>
        <w:ind w:left="187" w:right="576"/>
        <w:jc w:val="both"/>
      </w:pPr>
      <w:r>
        <w:rPr/>
        <w:pict>
          <v:group style="position:absolute;margin-left:36.299999pt;margin-top:-186.502121pt;width:502.7pt;height:160.25pt;mso-position-horizontal-relative:page;mso-position-vertical-relative:paragraph;z-index:-26745856" coordorigin="726,-3730" coordsize="10054,3205">
            <v:shape style="position:absolute;left:726;top:-3731;width:10054;height:3205" type="#_x0000_t75" stroked="false">
              <v:imagedata r:id="rId54" o:title=""/>
            </v:shape>
            <v:shape style="position:absolute;left:1180;top:-3382;width:7538;height:1938" type="#_x0000_t75" stroked="false">
              <v:imagedata r:id="rId55" o:title=""/>
            </v:shape>
            <v:shape style="position:absolute;left:1346;top:-3361;width:8813;height:13" coordorigin="1347,-3361" coordsize="8813,13" path="m1347,-3361l4339,-3361m4763,-3361l10159,-3361m1347,-3348l4339,-3348m4763,-3348l10159,-3348e" filled="false" stroked="true" strokeweight=".615pt" strokecolor="#a4a4a4">
              <v:path arrowok="t"/>
              <v:stroke dashstyle="solid"/>
            </v:shape>
            <v:shape style="position:absolute;left:1346;top:-3370;width:8813;height:2" coordorigin="1347,-3370" coordsize="8813,0" path="m1347,-3370l3538,-3370m3962,-3370l4339,-3370m4763,-3370l10159,-3370e" filled="false" stroked="true" strokeweight="1.2662pt" strokecolor="#a4a4a4">
              <v:path arrowok="t"/>
              <v:stroke dashstyle="solid"/>
            </v:shape>
            <v:rect style="position:absolute;left:1134;top:-3368;width:424;height:305" filled="true" fillcolor="#4471c4" stroked="false">
              <v:fill type="solid"/>
            </v:rect>
            <v:rect style="position:absolute;left:1134;top:-3368;width:424;height:305" filled="false" stroked="true" strokeweight=".99213pt" strokecolor="#315390">
              <v:stroke dashstyle="solid"/>
            </v:rect>
            <v:rect style="position:absolute;left:1935;top:-3149;width:424;height:305" filled="true" fillcolor="#4471c4" stroked="false">
              <v:fill type="solid"/>
            </v:rect>
            <v:rect style="position:absolute;left:1935;top:-3149;width:424;height:305" filled="false" stroked="true" strokeweight=".99213pt" strokecolor="#315390">
              <v:stroke dashstyle="solid"/>
            </v:rect>
            <v:rect style="position:absolute;left:3538;top:-3659;width:424;height:305" filled="true" fillcolor="#4471c4" stroked="false">
              <v:fill type="solid"/>
            </v:rect>
            <v:rect style="position:absolute;left:3538;top:-3659;width:424;height:305" filled="false" stroked="true" strokeweight=".99213pt" strokecolor="#315390">
              <v:stroke dashstyle="solid"/>
            </v:rect>
            <v:rect style="position:absolute;left:4339;top:-3547;width:424;height:305" filled="true" fillcolor="#4471c4" stroked="false">
              <v:fill type="solid"/>
            </v:rect>
            <v:rect style="position:absolute;left:4339;top:-3547;width:424;height:305" filled="false" stroked="true" strokeweight=".99213pt" strokecolor="#315390">
              <v:stroke dashstyle="solid"/>
            </v:rect>
            <v:rect style="position:absolute;left:5140;top:-3217;width:424;height:305" filled="true" fillcolor="#4471c4" stroked="false">
              <v:fill type="solid"/>
            </v:rect>
            <v:rect style="position:absolute;left:5140;top:-3217;width:424;height:305" filled="false" stroked="true" strokeweight=".99213pt" strokecolor="#315390">
              <v:stroke dashstyle="solid"/>
            </v:rect>
            <v:rect style="position:absolute;left:7544;top:-3291;width:424;height:305" filled="true" fillcolor="#4471c4" stroked="false">
              <v:fill type="solid"/>
            </v:rect>
            <v:rect style="position:absolute;left:7544;top:-3291;width:424;height:305" filled="false" stroked="true" strokeweight=".99213pt" strokecolor="#315390">
              <v:stroke dashstyle="solid"/>
            </v:rect>
            <v:rect style="position:absolute;left:8345;top:-3049;width:424;height:305" filled="true" fillcolor="#4471c4" stroked="false">
              <v:fill type="solid"/>
            </v:rect>
            <v:rect style="position:absolute;left:8345;top:-3049;width:424;height:305" filled="false" stroked="true" strokeweight=".99213pt" strokecolor="#315390">
              <v:stroke dashstyle="solid"/>
            </v:rect>
            <v:shape style="position:absolute;left:3492;top:-869;width:395;height:110" type="#_x0000_t75" stroked="false">
              <v:imagedata r:id="rId24" o:title=""/>
            </v:shape>
            <v:line style="position:absolute" from="4890,-814" to="5274,-814" stroked="true" strokeweight="1.5024pt" strokecolor="#ec7c30">
              <v:stroke dashstyle="solid"/>
            </v:line>
            <v:line style="position:absolute" from="6785,-814" to="7169,-814" stroked="true" strokeweight="1.5024pt" strokecolor="#a4a4a4">
              <v:stroke dashstyle="solid"/>
            </v:line>
            <v:shape style="position:absolute;left:1997;top:-3079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454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-12"/>
        </w:rPr>
        <w:t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-8"/>
        </w:rPr>
        <w:t> </w:t>
      </w:r>
      <w:r>
        <w:rPr/>
        <w:t>No</w:t>
      </w:r>
      <w:r>
        <w:rPr>
          <w:spacing w:val="-11"/>
        </w:rPr>
        <w:t> </w:t>
      </w:r>
      <w:r>
        <w:rPr/>
        <w:t>mês</w:t>
      </w:r>
      <w:r>
        <w:rPr>
          <w:spacing w:val="-12"/>
        </w:rPr>
        <w:t> </w:t>
      </w:r>
      <w:r>
        <w:rPr/>
        <w:t>de</w:t>
      </w:r>
      <w:r>
        <w:rPr>
          <w:spacing w:val="-7"/>
        </w:rPr>
        <w:t> </w:t>
      </w:r>
      <w:r>
        <w:rPr/>
        <w:t>outubro</w:t>
      </w:r>
      <w:r>
        <w:rPr>
          <w:spacing w:val="-11"/>
        </w:rPr>
        <w:t> </w:t>
      </w:r>
      <w:r>
        <w:rPr/>
        <w:t>tivemos</w:t>
      </w:r>
      <w:r>
        <w:rPr>
          <w:spacing w:val="-10"/>
        </w:rPr>
        <w:t> </w:t>
      </w:r>
      <w:r>
        <w:rPr/>
        <w:t>420</w:t>
      </w:r>
      <w:r>
        <w:rPr>
          <w:spacing w:val="-11"/>
        </w:rPr>
        <w:t> </w:t>
      </w:r>
      <w:r>
        <w:rPr/>
        <w:t>novo</w:t>
      </w:r>
      <w:r>
        <w:rPr>
          <w:spacing w:val="-8"/>
        </w:rPr>
        <w:t> </w:t>
      </w:r>
      <w:r>
        <w:rPr/>
        <w:t>cadastros</w:t>
      </w:r>
      <w:r>
        <w:rPr>
          <w:spacing w:val="-10"/>
        </w:rPr>
        <w:t> </w:t>
      </w:r>
      <w:r>
        <w:rPr/>
        <w:t>voluntários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doação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medula</w:t>
      </w:r>
      <w:r>
        <w:rPr>
          <w:spacing w:val="-8"/>
        </w:rPr>
        <w:t> </w:t>
      </w:r>
      <w:r>
        <w:rPr/>
        <w:t>óssea.</w:t>
      </w:r>
      <w:r>
        <w:rPr>
          <w:spacing w:val="-59"/>
        </w:rPr>
        <w:t> </w:t>
      </w:r>
      <w:r>
        <w:rPr/>
        <w:t>A Rede HEMO teve um diminuição de 16% relacionado mês anterior. No que tange o alcance da meta</w:t>
      </w:r>
      <w:r>
        <w:rPr>
          <w:spacing w:val="1"/>
        </w:rPr>
        <w:t> </w:t>
      </w:r>
      <w:r>
        <w:rPr/>
        <w:t>da</w:t>
      </w:r>
      <w:r>
        <w:rPr>
          <w:spacing w:val="-1"/>
        </w:rPr>
        <w:t> </w:t>
      </w:r>
      <w:r>
        <w:rPr/>
        <w:t>SES,</w:t>
      </w:r>
      <w:r>
        <w:rPr>
          <w:spacing w:val="2"/>
        </w:rPr>
        <w:t> </w:t>
      </w:r>
      <w:r>
        <w:rPr/>
        <w:t>obtivemos</w:t>
      </w:r>
      <w:r>
        <w:rPr>
          <w:spacing w:val="-1"/>
        </w:rPr>
        <w:t> </w:t>
      </w:r>
      <w:r>
        <w:rPr/>
        <w:t>99%,</w:t>
      </w:r>
      <w:r>
        <w:rPr>
          <w:spacing w:val="-1"/>
        </w:rPr>
        <w:t> </w:t>
      </w:r>
      <w:r>
        <w:rPr/>
        <w:t>enquanto</w:t>
      </w:r>
      <w:r>
        <w:rPr>
          <w:spacing w:val="-2"/>
        </w:rPr>
        <w:t> </w:t>
      </w:r>
      <w:r>
        <w:rPr/>
        <w:t>que o</w:t>
      </w:r>
      <w:r>
        <w:rPr>
          <w:spacing w:val="-2"/>
        </w:rPr>
        <w:t> </w:t>
      </w:r>
      <w:r>
        <w:rPr/>
        <w:t>alcance</w:t>
      </w:r>
      <w:r>
        <w:rPr>
          <w:spacing w:val="-2"/>
        </w:rPr>
        <w:t> </w:t>
      </w:r>
      <w:r>
        <w:rPr/>
        <w:t>da</w:t>
      </w:r>
      <w:r>
        <w:rPr>
          <w:spacing w:val="-3"/>
        </w:rPr>
        <w:t> </w:t>
      </w:r>
      <w:r>
        <w:rPr/>
        <w:t>média de</w:t>
      </w:r>
      <w:r>
        <w:rPr>
          <w:spacing w:val="-2"/>
        </w:rPr>
        <w:t> </w:t>
      </w:r>
      <w:r>
        <w:rPr/>
        <w:t>2022</w:t>
      </w:r>
      <w:r>
        <w:rPr>
          <w:spacing w:val="-2"/>
        </w:rPr>
        <w:t> </w:t>
      </w:r>
      <w:r>
        <w:rPr/>
        <w:t>foi</w:t>
      </w:r>
      <w:r>
        <w:rPr>
          <w:spacing w:val="-1"/>
        </w:rPr>
        <w:t> </w:t>
      </w:r>
      <w:r>
        <w:rPr/>
        <w:t>de 65%.</w:t>
      </w:r>
    </w:p>
    <w:p>
      <w:pPr>
        <w:spacing w:after="0" w:line="360" w:lineRule="auto"/>
        <w:jc w:val="both"/>
        <w:sectPr>
          <w:pgSz w:w="11920" w:h="16850"/>
          <w:pgMar w:header="472" w:footer="1009" w:top="1080" w:bottom="1520" w:left="520" w:right="56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Heading3"/>
        <w:numPr>
          <w:ilvl w:val="2"/>
          <w:numId w:val="19"/>
        </w:numPr>
        <w:tabs>
          <w:tab w:pos="991" w:val="left" w:leader="none"/>
        </w:tabs>
        <w:spacing w:line="240" w:lineRule="auto" w:before="93" w:after="0"/>
        <w:ind w:left="990" w:right="0" w:hanging="804"/>
        <w:jc w:val="left"/>
      </w:pPr>
      <w:bookmarkStart w:name="_bookmark29" w:id="57"/>
      <w:bookmarkEnd w:id="57"/>
      <w:r>
        <w:rPr>
          <w:b w:val="0"/>
        </w:rPr>
      </w:r>
      <w:bookmarkStart w:name="_bookmark29" w:id="58"/>
      <w:bookmarkEnd w:id="58"/>
      <w:r>
        <w:rPr/>
        <w:t>PROCEDIMEN</w:t>
      </w:r>
      <w:r>
        <w:rPr/>
        <w:t>TOS</w:t>
      </w:r>
      <w:r>
        <w:rPr>
          <w:spacing w:val="-3"/>
        </w:rPr>
        <w:t> </w:t>
      </w:r>
      <w:r>
        <w:rPr/>
        <w:t>ESPECIAIS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0"/>
        </w:rPr>
      </w:pPr>
    </w:p>
    <w:tbl>
      <w:tblPr>
        <w:tblW w:w="0" w:type="auto"/>
        <w:jc w:val="left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5"/>
        <w:gridCol w:w="639"/>
        <w:gridCol w:w="638"/>
        <w:gridCol w:w="748"/>
        <w:gridCol w:w="638"/>
        <w:gridCol w:w="657"/>
        <w:gridCol w:w="638"/>
        <w:gridCol w:w="638"/>
        <w:gridCol w:w="658"/>
        <w:gridCol w:w="638"/>
        <w:gridCol w:w="638"/>
        <w:gridCol w:w="586"/>
        <w:gridCol w:w="511"/>
      </w:tblGrid>
      <w:tr>
        <w:trPr>
          <w:trHeight w:val="393" w:hRule="atLeast"/>
        </w:trPr>
        <w:tc>
          <w:tcPr>
            <w:tcW w:w="2355" w:type="dxa"/>
            <w:shd w:val="clear" w:color="auto" w:fill="4471C4"/>
          </w:tcPr>
          <w:p>
            <w:pPr>
              <w:pStyle w:val="TableParagraph"/>
              <w:spacing w:before="99"/>
              <w:ind w:left="955" w:right="93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39" w:type="dxa"/>
            <w:shd w:val="clear" w:color="auto" w:fill="4471C4"/>
          </w:tcPr>
          <w:p>
            <w:pPr>
              <w:pStyle w:val="TableParagraph"/>
              <w:spacing w:before="99"/>
              <w:ind w:left="2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38" w:type="dxa"/>
            <w:shd w:val="clear" w:color="auto" w:fill="4471C4"/>
          </w:tcPr>
          <w:p>
            <w:pPr>
              <w:pStyle w:val="TableParagraph"/>
              <w:spacing w:before="99"/>
              <w:ind w:left="2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48" w:type="dxa"/>
            <w:shd w:val="clear" w:color="auto" w:fill="4471C4"/>
          </w:tcPr>
          <w:p>
            <w:pPr>
              <w:pStyle w:val="TableParagraph"/>
              <w:spacing w:before="99"/>
              <w:ind w:left="2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38" w:type="dxa"/>
            <w:shd w:val="clear" w:color="auto" w:fill="4471C4"/>
          </w:tcPr>
          <w:p>
            <w:pPr>
              <w:pStyle w:val="TableParagraph"/>
              <w:spacing w:before="99"/>
              <w:ind w:left="20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57" w:type="dxa"/>
            <w:shd w:val="clear" w:color="auto" w:fill="4471C4"/>
          </w:tcPr>
          <w:p>
            <w:pPr>
              <w:pStyle w:val="TableParagraph"/>
              <w:spacing w:before="99"/>
              <w:ind w:left="20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38" w:type="dxa"/>
            <w:shd w:val="clear" w:color="auto" w:fill="4471C4"/>
          </w:tcPr>
          <w:p>
            <w:pPr>
              <w:pStyle w:val="TableParagraph"/>
              <w:spacing w:before="99"/>
              <w:ind w:left="2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38" w:type="dxa"/>
            <w:shd w:val="clear" w:color="auto" w:fill="4471C4"/>
          </w:tcPr>
          <w:p>
            <w:pPr>
              <w:pStyle w:val="TableParagraph"/>
              <w:spacing w:before="99"/>
              <w:ind w:left="192" w:right="17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58" w:type="dxa"/>
            <w:shd w:val="clear" w:color="auto" w:fill="4471C4"/>
          </w:tcPr>
          <w:p>
            <w:pPr>
              <w:pStyle w:val="TableParagraph"/>
              <w:spacing w:before="99"/>
              <w:ind w:left="20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38" w:type="dxa"/>
            <w:shd w:val="clear" w:color="auto" w:fill="4471C4"/>
          </w:tcPr>
          <w:p>
            <w:pPr>
              <w:pStyle w:val="TableParagraph"/>
              <w:spacing w:before="99"/>
              <w:ind w:left="22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38" w:type="dxa"/>
            <w:shd w:val="clear" w:color="auto" w:fill="4471C4"/>
          </w:tcPr>
          <w:p>
            <w:pPr>
              <w:pStyle w:val="TableParagraph"/>
              <w:spacing w:before="99"/>
              <w:ind w:left="20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586" w:type="dxa"/>
            <w:shd w:val="clear" w:color="auto" w:fill="4471C4"/>
          </w:tcPr>
          <w:p>
            <w:pPr>
              <w:pStyle w:val="TableParagraph"/>
              <w:spacing w:before="99"/>
              <w:ind w:left="16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511" w:type="dxa"/>
            <w:shd w:val="clear" w:color="auto" w:fill="4471C4"/>
          </w:tcPr>
          <w:p>
            <w:pPr>
              <w:pStyle w:val="TableParagraph"/>
              <w:spacing w:before="99"/>
              <w:ind w:left="14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2404" w:hRule="atLeast"/>
        </w:trPr>
        <w:tc>
          <w:tcPr>
            <w:tcW w:w="23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78" w:right="56" w:hanging="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Procedimentos</w:t>
            </w:r>
            <w:r>
              <w:rPr>
                <w:spacing w:val="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Especiais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(</w:t>
            </w:r>
            <w:r>
              <w:rPr>
                <w:rFonts w:ascii="Arial MT" w:hAnsi="Arial MT"/>
                <w:w w:val="80"/>
                <w:sz w:val="16"/>
              </w:rPr>
              <w:t>Deleucotização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Concentrado</w:t>
            </w:r>
            <w:r>
              <w:rPr>
                <w:rFonts w:ascii="Arial MT" w:hAnsi="Arial MT"/>
                <w:spacing w:val="4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Hemácias; Deleucotização</w:t>
            </w:r>
            <w:r>
              <w:rPr>
                <w:rFonts w:ascii="Arial MT" w:hAnsi="Arial MT"/>
                <w:spacing w:val="4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concentrado</w:t>
            </w:r>
            <w:r>
              <w:rPr>
                <w:rFonts w:ascii="Arial MT" w:hAnsi="Arial MT"/>
                <w:spacing w:val="2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2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plaquetas;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Identificação</w:t>
            </w:r>
            <w:r>
              <w:rPr>
                <w:rFonts w:ascii="Arial MT" w:hAnsi="Arial MT"/>
                <w:spacing w:val="4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4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anticorpos</w:t>
            </w:r>
            <w:r>
              <w:rPr>
                <w:rFonts w:ascii="Arial MT" w:hAnsi="Arial MT"/>
                <w:spacing w:val="2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séricos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irregulares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com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painel</w:t>
            </w:r>
            <w:r>
              <w:rPr>
                <w:rFonts w:ascii="Arial MT" w:hAnsi="Arial MT"/>
                <w:spacing w:val="2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4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hemácias;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Irradiação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sangue</w:t>
            </w:r>
            <w:r>
              <w:rPr>
                <w:rFonts w:ascii="Arial MT" w:hAnsi="Arial MT"/>
                <w:spacing w:val="5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e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componentes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destinados</w:t>
            </w:r>
            <w:r>
              <w:rPr>
                <w:rFonts w:ascii="Arial MT" w:hAnsi="Arial MT"/>
                <w:spacing w:val="4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à</w:t>
            </w:r>
            <w:r>
              <w:rPr>
                <w:rFonts w:ascii="Arial MT" w:hAnsi="Arial MT"/>
                <w:spacing w:val="4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transfusão, Preparo</w:t>
            </w:r>
            <w:r>
              <w:rPr>
                <w:rFonts w:ascii="Arial MT" w:hAnsi="Arial MT"/>
                <w:spacing w:val="5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e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distribuição de componentes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lavados;</w:t>
            </w:r>
            <w:r>
              <w:rPr>
                <w:rFonts w:ascii="Arial MT" w:hAnsi="Arial MT"/>
                <w:spacing w:val="-33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Preparo</w:t>
            </w:r>
            <w:r>
              <w:rPr>
                <w:rFonts w:ascii="Arial MT" w:hAnsi="Arial MT"/>
                <w:spacing w:val="5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e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distribuição</w:t>
            </w:r>
            <w:r>
              <w:rPr>
                <w:rFonts w:ascii="Arial MT" w:hAnsi="Arial MT"/>
                <w:spacing w:val="4"/>
                <w:w w:val="80"/>
                <w:sz w:val="16"/>
              </w:rPr>
              <w:t> </w:t>
            </w:r>
            <w:r>
              <w:rPr>
                <w:rFonts w:ascii="Arial MT" w:hAnsi="Arial MT"/>
                <w:w w:val="80"/>
                <w:sz w:val="16"/>
              </w:rPr>
              <w:t>componentes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> </w:t>
            </w:r>
            <w:r>
              <w:rPr>
                <w:rFonts w:ascii="Arial MT" w:hAnsi="Arial MT"/>
                <w:w w:val="90"/>
                <w:sz w:val="16"/>
              </w:rPr>
              <w:t>aliquotados)</w:t>
            </w:r>
            <w:r>
              <w:rPr>
                <w:rFonts w:ascii="Arial MT" w:hAnsi="Arial MT"/>
                <w:spacing w:val="-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realizados</w:t>
            </w:r>
          </w:p>
        </w:tc>
        <w:tc>
          <w:tcPr>
            <w:tcW w:w="639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68" w:right="56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169"/>
              <w:rPr>
                <w:sz w:val="13"/>
              </w:rPr>
            </w:pPr>
            <w:r>
              <w:rPr>
                <w:sz w:val="13"/>
              </w:rPr>
              <w:t>2.113</w:t>
            </w: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73" w:right="55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174"/>
              <w:rPr>
                <w:sz w:val="13"/>
              </w:rPr>
            </w:pPr>
            <w:r>
              <w:rPr>
                <w:sz w:val="13"/>
              </w:rPr>
              <w:t>1.486</w:t>
            </w:r>
          </w:p>
        </w:tc>
        <w:tc>
          <w:tcPr>
            <w:tcW w:w="74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131" w:right="107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232"/>
              <w:rPr>
                <w:sz w:val="13"/>
              </w:rPr>
            </w:pPr>
            <w:r>
              <w:rPr>
                <w:sz w:val="13"/>
              </w:rPr>
              <w:t>2.063</w:t>
            </w: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77" w:right="51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178"/>
              <w:rPr>
                <w:sz w:val="13"/>
              </w:rPr>
            </w:pPr>
            <w:r>
              <w:rPr>
                <w:sz w:val="13"/>
              </w:rPr>
              <w:t>1.766</w:t>
            </w:r>
          </w:p>
        </w:tc>
        <w:tc>
          <w:tcPr>
            <w:tcW w:w="65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85" w:right="62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186"/>
              <w:rPr>
                <w:sz w:val="13"/>
              </w:rPr>
            </w:pPr>
            <w:r>
              <w:rPr>
                <w:sz w:val="13"/>
              </w:rPr>
              <w:t>1.868</w:t>
            </w: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78" w:right="50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179"/>
              <w:rPr>
                <w:sz w:val="13"/>
              </w:rPr>
            </w:pPr>
            <w:r>
              <w:rPr>
                <w:sz w:val="13"/>
              </w:rPr>
              <w:t>1.791</w:t>
            </w: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77" w:right="52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177"/>
              <w:rPr>
                <w:sz w:val="13"/>
              </w:rPr>
            </w:pPr>
            <w:r>
              <w:rPr>
                <w:sz w:val="13"/>
              </w:rPr>
              <w:t>1.719</w:t>
            </w:r>
          </w:p>
        </w:tc>
        <w:tc>
          <w:tcPr>
            <w:tcW w:w="65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spacing w:line="249" w:lineRule="auto"/>
              <w:ind w:left="87" w:right="62" w:firstLine="43"/>
              <w:jc w:val="both"/>
              <w:rPr>
                <w:sz w:val="13"/>
              </w:rPr>
            </w:pPr>
            <w:r>
              <w:rPr>
                <w:spacing w:val="-1"/>
                <w:sz w:val="13"/>
              </w:rPr>
              <w:t>100% </w:t>
            </w:r>
            <w:r>
              <w:rPr>
                <w:sz w:val="13"/>
              </w:rPr>
              <w:t>da</w:t>
            </w:r>
            <w:r>
              <w:rPr>
                <w:spacing w:val="-27"/>
                <w:sz w:val="13"/>
              </w:rPr>
              <w:t> </w:t>
            </w: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187"/>
              <w:rPr>
                <w:sz w:val="13"/>
              </w:rPr>
            </w:pPr>
            <w:r>
              <w:rPr>
                <w:sz w:val="13"/>
              </w:rPr>
              <w:t>1.840</w:t>
            </w: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80" w:right="49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180"/>
              <w:rPr>
                <w:sz w:val="13"/>
              </w:rPr>
            </w:pPr>
            <w:r>
              <w:rPr>
                <w:sz w:val="13"/>
              </w:rPr>
              <w:t>1.901</w:t>
            </w: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80" w:right="48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181"/>
              <w:rPr>
                <w:sz w:val="13"/>
              </w:rPr>
            </w:pPr>
            <w:r>
              <w:rPr>
                <w:sz w:val="13"/>
              </w:rPr>
              <w:t>1.937</w:t>
            </w:r>
          </w:p>
        </w:tc>
        <w:tc>
          <w:tcPr>
            <w:tcW w:w="58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0" w:hRule="atLeast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99"/>
              <w:ind w:left="631" w:right="61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62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99"/>
              <w:ind w:left="3196" w:right="308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Atender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à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z w:val="16"/>
              </w:rPr>
              <w:t>demanda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4"/>
        </w:rPr>
      </w:pPr>
      <w:r>
        <w:rPr/>
        <w:pict>
          <v:group style="position:absolute;margin-left:34.953934pt;margin-top:10.414911pt;width:499.95pt;height:148.1pt;mso-position-horizontal-relative:page;mso-position-vertical-relative:paragraph;z-index:-15713280;mso-wrap-distance-left:0;mso-wrap-distance-right:0" coordorigin="699,208" coordsize="9999,2962">
            <v:shape style="position:absolute;left:709;top:218;width:9979;height:2942" type="#_x0000_t75" stroked="false">
              <v:imagedata r:id="rId56" o:title=""/>
            </v:shape>
            <v:shape style="position:absolute;left:1161;top:712;width:7480;height:1528" type="#_x0000_t75" stroked="false">
              <v:imagedata r:id="rId57" o:title=""/>
            </v:shape>
            <v:shape style="position:absolute;left:1326;top:779;width:6072;height:2" coordorigin="1326,779" coordsize="6072,0" path="m1326,779l3424,779m3999,779l4219,779m4794,779l5013,779m5588,779l5808,779m6383,779l6603,779m7178,779l7398,779e" filled="false" stroked="true" strokeweight="1.5024pt" strokecolor="#ec7c30">
              <v:path arrowok="t"/>
              <v:stroke dashstyle="solid"/>
            </v:shape>
            <v:shape style="position:absolute;left:7973;top:764;width:2098;height:35" coordorigin="7973,764" coordsize="2098,35" path="m10071,764l7973,764,7973,779,7973,784,7973,799,10071,799,10071,784,10071,779,10071,764xe" filled="true" fillcolor="#ec7c30" stroked="false">
              <v:path arrowok="t"/>
              <v:fill type="solid"/>
            </v:shape>
            <v:rect style="position:absolute;left:1833;top:804;width:576;height:305" filled="false" stroked="true" strokeweight=".99213pt" strokecolor="#315390">
              <v:stroke dashstyle="solid"/>
            </v:rect>
            <v:rect style="position:absolute;left:3423;top:602;width:576;height:305" filled="true" fillcolor="#4471c4" stroked="false">
              <v:fill type="solid"/>
            </v:rect>
            <v:rect style="position:absolute;left:3423;top:602;width:576;height:305" filled="false" stroked="true" strokeweight=".99213pt" strokecolor="#315390">
              <v:stroke dashstyle="solid"/>
            </v:rect>
            <v:shape style="position:absolute;left:4218;top:529;width:1370;height:360" coordorigin="4219,529" coordsize="1370,360" path="m4794,529l4219,529,4219,833,4794,833,4794,529xm5589,585l5013,585,5013,889,5589,889,5589,585xe" filled="true" fillcolor="#4471c4" stroked="false">
              <v:path arrowok="t"/>
              <v:fill type="solid"/>
            </v:shape>
            <v:rect style="position:absolute;left:5013;top:584;width:576;height:305" filled="false" stroked="true" strokeweight=".99213pt" strokecolor="#315390">
              <v:stroke dashstyle="solid"/>
            </v:rect>
            <v:shape style="position:absolute;left:5808;top:479;width:2960;height:462" coordorigin="5808,480" coordsize="2960,462" path="m6384,637l5808,637,5808,941,6384,941,6384,637xm7179,550l6603,550,6603,854,7179,854,7179,550xm7973,506l7398,506,7398,810,7973,810,7973,506xm8768,480l8193,480,8193,784,8768,784,8768,480xe" filled="true" fillcolor="#4471c4" stroked="false">
              <v:path arrowok="t"/>
              <v:fill type="solid"/>
            </v:shape>
            <v:rect style="position:absolute;left:8193;top:479;width:576;height:305" filled="false" stroked="true" strokeweight=".99213pt" strokecolor="#315390">
              <v:stroke dashstyle="solid"/>
            </v:rect>
            <v:shape style="position:absolute;left:4286;top:2815;width:395;height:112" type="#_x0000_t75" stroked="false">
              <v:imagedata r:id="rId37" o:title=""/>
            </v:shape>
            <v:line style="position:absolute" from="5657,2872" to="6041,2872" stroked="true" strokeweight="1.5024pt" strokecolor="#ec7c30">
              <v:stroke dashstyle="solid"/>
            </v:line>
            <v:rect style="position:absolute;left:709;top:218;width:9979;height:2942" filled="false" stroked="true" strokeweight=".99213pt" strokecolor="#000000">
              <v:stroke dashstyle="solid"/>
            </v:rect>
            <v:shape style="position:absolute;left:3484;top:673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1.766</w:t>
                    </w:r>
                  </w:p>
                </w:txbxContent>
              </v:textbox>
              <w10:wrap type="none"/>
            </v:shape>
            <v:shape style="position:absolute;left:9108;top:576;width:138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2022: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2.027</w:t>
                    </w:r>
                  </w:p>
                </w:txbxContent>
              </v:textbox>
              <w10:wrap type="none"/>
            </v:shape>
            <v:shape style="position:absolute;left:1207;top:2389;width:2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1995;top:2389;width:2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764;top:2389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580;top:2389;width:2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366;top:2389;width:30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178;top:2389;width:26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6000;top:2389;width:2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749;top:2389;width:3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571;top:2389;width:2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344;top:2389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129;top:2389;width:3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9937;top:2389;width:29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4718;top:2788;width:7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  <w10:wrap type="none"/>
            </v:shape>
            <v:shape style="position:absolute;left:6083;top:2788;width:111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  <v:shape style="position:absolute;left:1843;top:817;width:556;height:281" type="#_x0000_t202" filled="true" fillcolor="#4471c4" stroked="false">
              <v:textbox inset="0,0,0,0">
                <w:txbxContent>
                  <w:p>
                    <w:pPr>
                      <w:spacing w:before="16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1.486</w:t>
                    </w:r>
                  </w:p>
                </w:txbxContent>
              </v:textbox>
              <v:fill type="solid"/>
              <w10:wrap type="none"/>
            </v:shape>
            <v:shape style="position:absolute;left:5808;top:606;width:576;height:335" type="#_x0000_t202" filled="false" stroked="true" strokeweight=".99213pt" strokecolor="#315390">
              <v:textbox inset="0,0,0,0">
                <w:txbxContent>
                  <w:p>
                    <w:pPr>
                      <w:spacing w:before="5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1.719</w:t>
                    </w:r>
                  </w:p>
                </w:txbxContent>
              </v:textbox>
              <v:stroke dashstyle="solid"/>
              <w10:wrap type="none"/>
            </v:shape>
            <v:shape style="position:absolute;left:5013;top:606;width:576;height:187" type="#_x0000_t202" filled="false" stroked="true" strokeweight=".99213pt" strokecolor="#315390">
              <v:textbox inset="0,0,0,0">
                <w:txbxContent>
                  <w:p>
                    <w:pPr>
                      <w:spacing w:line="167" w:lineRule="exact" w:before="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1.791</w:t>
                    </w:r>
                  </w:p>
                </w:txbxContent>
              </v:textbox>
              <v:stroke dashstyle="solid"/>
              <w10:wrap type="none"/>
            </v:shape>
            <v:shape style="position:absolute;left:8203;top:511;width:556;height:264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1.937</w:t>
                    </w:r>
                  </w:p>
                </w:txbxContent>
              </v:textbox>
              <w10:wrap type="none"/>
            </v:shape>
            <v:shape style="position:absolute;left:7398;top:501;width:576;height:291" type="#_x0000_t202" filled="false" stroked="true" strokeweight=".99213pt" strokecolor="#315390">
              <v:textbox inset="0,0,0,0">
                <w:txbxContent>
                  <w:p>
                    <w:pPr>
                      <w:spacing w:before="24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1.901</w:t>
                    </w:r>
                  </w:p>
                </w:txbxContent>
              </v:textbox>
              <v:stroke dashstyle="solid"/>
              <w10:wrap type="none"/>
            </v:shape>
            <v:shape style="position:absolute;left:6603;top:501;width:576;height:291" type="#_x0000_t202" filled="false" stroked="true" strokeweight=".99213pt" strokecolor="#315390">
              <v:textbox inset="0,0,0,0">
                <w:txbxContent>
                  <w:p>
                    <w:pPr>
                      <w:spacing w:line="203" w:lineRule="exact" w:before="68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1.840</w:t>
                    </w:r>
                  </w:p>
                </w:txbxContent>
              </v:textbox>
              <v:stroke dashstyle="solid"/>
              <w10:wrap type="none"/>
            </v:shape>
            <v:shape style="position:absolute;left:4218;top:501;width:576;height:291" type="#_x0000_t202" filled="false" stroked="true" strokeweight=".99213pt" strokecolor="#315390">
              <v:textbox inset="0,0,0,0">
                <w:txbxContent>
                  <w:p>
                    <w:pPr>
                      <w:spacing w:line="223" w:lineRule="exact" w:before="47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1.868</w:t>
                    </w:r>
                  </w:p>
                </w:txbxContent>
              </v:textbox>
              <v:stroke dashstyle="solid"/>
              <w10:wrap type="none"/>
            </v:shape>
            <v:shape style="position:absolute;left:2628;top:388;width:57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2.063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038;top:352;width:57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2.113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6"/>
        </w:rPr>
      </w:pPr>
    </w:p>
    <w:p>
      <w:pPr>
        <w:pStyle w:val="BodyText"/>
        <w:spacing w:line="360" w:lineRule="auto" w:before="93"/>
        <w:ind w:left="187" w:right="570"/>
        <w:jc w:val="both"/>
      </w:pPr>
      <w:r>
        <w:rPr>
          <w:rFonts w:ascii="Arial" w:hAnsi="Arial"/>
          <w:b/>
          <w:color w:val="000009"/>
          <w:sz w:val="24"/>
        </w:rPr>
        <w:t>Análise</w:t>
      </w:r>
      <w:r>
        <w:rPr>
          <w:rFonts w:ascii="Arial" w:hAnsi="Arial"/>
          <w:b/>
          <w:color w:val="000009"/>
          <w:spacing w:val="1"/>
          <w:sz w:val="24"/>
        </w:rPr>
        <w:t> </w:t>
      </w:r>
      <w:r>
        <w:rPr>
          <w:rFonts w:ascii="Arial" w:hAnsi="Arial"/>
          <w:b/>
          <w:color w:val="000009"/>
          <w:sz w:val="24"/>
        </w:rPr>
        <w:t>crítica:</w:t>
      </w:r>
      <w:r>
        <w:rPr>
          <w:rFonts w:ascii="Arial" w:hAnsi="Arial"/>
          <w:b/>
          <w:color w:val="000009"/>
          <w:spacing w:val="1"/>
          <w:sz w:val="24"/>
        </w:rPr>
        <w:t> </w:t>
      </w:r>
      <w:r>
        <w:rPr/>
        <w:t>A</w:t>
      </w:r>
      <w:r>
        <w:rPr>
          <w:spacing w:val="1"/>
        </w:rPr>
        <w:t> </w:t>
      </w:r>
      <w:r>
        <w:rPr/>
        <w:t>Rede</w:t>
      </w:r>
      <w:r>
        <w:rPr>
          <w:spacing w:val="1"/>
        </w:rPr>
        <w:t> </w:t>
      </w:r>
      <w:r>
        <w:rPr/>
        <w:t>HEMO</w:t>
      </w:r>
      <w:r>
        <w:rPr>
          <w:spacing w:val="1"/>
        </w:rPr>
        <w:t> </w:t>
      </w:r>
      <w:r>
        <w:rPr/>
        <w:t>apresentou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mês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outubro</w:t>
      </w:r>
      <w:r>
        <w:rPr>
          <w:spacing w:val="1"/>
        </w:rPr>
        <w:t> </w:t>
      </w:r>
      <w:r>
        <w:rPr/>
        <w:t>houve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procedimentos especiais realizados comparados ao mês anterior. Esse indicador não está sob a nossa</w:t>
      </w:r>
      <w:r>
        <w:rPr>
          <w:spacing w:val="-59"/>
        </w:rPr>
        <w:t> </w:t>
      </w:r>
      <w:r>
        <w:rPr/>
        <w:t>governança uma vez que depende da condição clínica do paciente e consequentmente solicitação</w:t>
      </w:r>
      <w:r>
        <w:rPr>
          <w:spacing w:val="1"/>
        </w:rPr>
        <w:t> </w:t>
      </w:r>
      <w:r>
        <w:rPr/>
        <w:t>médica.</w:t>
      </w:r>
    </w:p>
    <w:p>
      <w:pPr>
        <w:spacing w:after="0" w:line="360" w:lineRule="auto"/>
        <w:jc w:val="both"/>
        <w:sectPr>
          <w:pgSz w:w="11920" w:h="16850"/>
          <w:pgMar w:header="472" w:footer="1009" w:top="1080" w:bottom="1520" w:left="520" w:right="56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Heading3"/>
        <w:numPr>
          <w:ilvl w:val="2"/>
          <w:numId w:val="19"/>
        </w:numPr>
        <w:tabs>
          <w:tab w:pos="991" w:val="left" w:leader="none"/>
        </w:tabs>
        <w:spacing w:line="240" w:lineRule="auto" w:before="93" w:after="0"/>
        <w:ind w:left="990" w:right="0" w:hanging="804"/>
        <w:jc w:val="left"/>
      </w:pPr>
      <w:bookmarkStart w:name="_bookmark30" w:id="59"/>
      <w:bookmarkEnd w:id="59"/>
      <w:r>
        <w:rPr>
          <w:b w:val="0"/>
        </w:rPr>
      </w:r>
      <w:bookmarkStart w:name="_bookmark30" w:id="60"/>
      <w:bookmarkEnd w:id="60"/>
      <w:r>
        <w:rPr/>
        <w:t>EX</w:t>
      </w:r>
      <w:r>
        <w:rPr/>
        <w:t>AMES</w:t>
      </w:r>
      <w:r>
        <w:rPr>
          <w:spacing w:val="-3"/>
        </w:rPr>
        <w:t> </w:t>
      </w:r>
      <w:r>
        <w:rPr/>
        <w:t>PRÉ-TRANSFUSIONAIS I</w:t>
      </w:r>
      <w:r>
        <w:rPr>
          <w:spacing w:val="-5"/>
        </w:rPr>
        <w:t> </w:t>
      </w:r>
      <w:r>
        <w:rPr/>
        <w:t>e</w:t>
      </w:r>
      <w:r>
        <w:rPr>
          <w:spacing w:val="-1"/>
        </w:rPr>
        <w:t> </w:t>
      </w:r>
      <w:r>
        <w:rPr/>
        <w:t>II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0"/>
        </w:rPr>
      </w:pPr>
    </w:p>
    <w:tbl>
      <w:tblPr>
        <w:tblW w:w="0" w:type="auto"/>
        <w:jc w:val="left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7"/>
        <w:gridCol w:w="680"/>
        <w:gridCol w:w="653"/>
        <w:gridCol w:w="763"/>
        <w:gridCol w:w="643"/>
        <w:gridCol w:w="670"/>
        <w:gridCol w:w="638"/>
        <w:gridCol w:w="636"/>
        <w:gridCol w:w="673"/>
        <w:gridCol w:w="639"/>
        <w:gridCol w:w="658"/>
        <w:gridCol w:w="666"/>
        <w:gridCol w:w="574"/>
      </w:tblGrid>
      <w:tr>
        <w:trPr>
          <w:trHeight w:val="352" w:hRule="atLeast"/>
        </w:trPr>
        <w:tc>
          <w:tcPr>
            <w:tcW w:w="2177" w:type="dxa"/>
            <w:shd w:val="clear" w:color="auto" w:fill="4471C4"/>
          </w:tcPr>
          <w:p>
            <w:pPr>
              <w:pStyle w:val="TableParagraph"/>
              <w:spacing w:before="78"/>
              <w:ind w:left="866" w:right="84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80" w:type="dxa"/>
            <w:shd w:val="clear" w:color="auto" w:fill="4471C4"/>
          </w:tcPr>
          <w:p>
            <w:pPr>
              <w:pStyle w:val="TableParagraph"/>
              <w:spacing w:before="78"/>
              <w:ind w:left="23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53" w:type="dxa"/>
            <w:shd w:val="clear" w:color="auto" w:fill="4471C4"/>
          </w:tcPr>
          <w:p>
            <w:pPr>
              <w:pStyle w:val="TableParagraph"/>
              <w:spacing w:before="78"/>
              <w:ind w:left="21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63" w:type="dxa"/>
            <w:shd w:val="clear" w:color="auto" w:fill="4471C4"/>
          </w:tcPr>
          <w:p>
            <w:pPr>
              <w:pStyle w:val="TableParagraph"/>
              <w:spacing w:before="78"/>
              <w:ind w:left="217" w:right="19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43" w:type="dxa"/>
            <w:shd w:val="clear" w:color="auto" w:fill="4471C4"/>
          </w:tcPr>
          <w:p>
            <w:pPr>
              <w:pStyle w:val="TableParagraph"/>
              <w:spacing w:before="78"/>
              <w:ind w:left="158" w:right="13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70" w:type="dxa"/>
            <w:shd w:val="clear" w:color="auto" w:fill="4471C4"/>
          </w:tcPr>
          <w:p>
            <w:pPr>
              <w:pStyle w:val="TableParagraph"/>
              <w:spacing w:before="78"/>
              <w:ind w:left="20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38" w:type="dxa"/>
            <w:shd w:val="clear" w:color="auto" w:fill="4471C4"/>
          </w:tcPr>
          <w:p>
            <w:pPr>
              <w:pStyle w:val="TableParagraph"/>
              <w:spacing w:before="78"/>
              <w:ind w:left="2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36" w:type="dxa"/>
            <w:shd w:val="clear" w:color="auto" w:fill="4471C4"/>
          </w:tcPr>
          <w:p>
            <w:pPr>
              <w:pStyle w:val="TableParagraph"/>
              <w:spacing w:before="78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73" w:type="dxa"/>
            <w:shd w:val="clear" w:color="auto" w:fill="4471C4"/>
          </w:tcPr>
          <w:p>
            <w:pPr>
              <w:pStyle w:val="TableParagraph"/>
              <w:spacing w:before="78"/>
              <w:ind w:left="139" w:right="11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39" w:type="dxa"/>
            <w:shd w:val="clear" w:color="auto" w:fill="4471C4"/>
          </w:tcPr>
          <w:p>
            <w:pPr>
              <w:pStyle w:val="TableParagraph"/>
              <w:spacing w:before="78"/>
              <w:ind w:left="73" w:right="5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58" w:type="dxa"/>
            <w:shd w:val="clear" w:color="auto" w:fill="4471C4"/>
          </w:tcPr>
          <w:p>
            <w:pPr>
              <w:pStyle w:val="TableParagraph"/>
              <w:spacing w:before="78"/>
              <w:ind w:left="102" w:right="8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66" w:type="dxa"/>
            <w:shd w:val="clear" w:color="auto" w:fill="4471C4"/>
          </w:tcPr>
          <w:p>
            <w:pPr>
              <w:pStyle w:val="TableParagraph"/>
              <w:spacing w:before="78"/>
              <w:ind w:left="20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574" w:type="dxa"/>
            <w:shd w:val="clear" w:color="auto" w:fill="4471C4"/>
          </w:tcPr>
          <w:p>
            <w:pPr>
              <w:pStyle w:val="TableParagraph"/>
              <w:spacing w:before="78"/>
              <w:ind w:left="16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643" w:hRule="atLeast"/>
        </w:trPr>
        <w:tc>
          <w:tcPr>
            <w:tcW w:w="2177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94" w:lineRule="exact"/>
              <w:ind w:left="763" w:right="40" w:hanging="683"/>
              <w:rPr>
                <w:sz w:val="16"/>
              </w:rPr>
            </w:pPr>
            <w:r>
              <w:rPr>
                <w:sz w:val="16"/>
              </w:rPr>
              <w:t>Exames pré-transfusionais I e II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realizados</w:t>
            </w:r>
          </w:p>
        </w:tc>
        <w:tc>
          <w:tcPr>
            <w:tcW w:w="680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7"/>
              <w:ind w:left="93" w:right="72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</w:tc>
        <w:tc>
          <w:tcPr>
            <w:tcW w:w="653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83" w:right="60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</w:tc>
        <w:tc>
          <w:tcPr>
            <w:tcW w:w="763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38" w:right="115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</w:tc>
        <w:tc>
          <w:tcPr>
            <w:tcW w:w="643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79" w:right="55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</w:tc>
        <w:tc>
          <w:tcPr>
            <w:tcW w:w="670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91" w:right="69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</w:tc>
        <w:tc>
          <w:tcPr>
            <w:tcW w:w="638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74" w:right="54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</w:tc>
        <w:tc>
          <w:tcPr>
            <w:tcW w:w="636" w:type="dxa"/>
            <w:tcBorders>
              <w:bottom w:val="nil"/>
            </w:tcBorders>
          </w:tcPr>
          <w:p>
            <w:pPr>
              <w:pStyle w:val="TableParagraph"/>
              <w:spacing w:line="249" w:lineRule="auto" w:before="44"/>
              <w:ind w:left="74" w:right="52" w:firstLine="40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</w:tc>
        <w:tc>
          <w:tcPr>
            <w:tcW w:w="673" w:type="dxa"/>
            <w:tcBorders>
              <w:bottom w:val="nil"/>
            </w:tcBorders>
          </w:tcPr>
          <w:p>
            <w:pPr>
              <w:pStyle w:val="TableParagraph"/>
              <w:spacing w:line="242" w:lineRule="auto" w:before="17"/>
              <w:ind w:left="94" w:right="70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</w:tc>
        <w:tc>
          <w:tcPr>
            <w:tcW w:w="639" w:type="dxa"/>
            <w:tcBorders>
              <w:bottom w:val="nil"/>
            </w:tcBorders>
          </w:tcPr>
          <w:p>
            <w:pPr>
              <w:pStyle w:val="TableParagraph"/>
              <w:spacing w:line="242" w:lineRule="auto" w:before="17"/>
              <w:ind w:left="76" w:right="53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</w:tc>
        <w:tc>
          <w:tcPr>
            <w:tcW w:w="658" w:type="dxa"/>
            <w:tcBorders>
              <w:bottom w:val="nil"/>
            </w:tcBorders>
          </w:tcPr>
          <w:p>
            <w:pPr>
              <w:pStyle w:val="TableParagraph"/>
              <w:spacing w:line="247" w:lineRule="auto" w:before="27"/>
              <w:ind w:left="83" w:right="65" w:firstLine="43"/>
              <w:jc w:val="both"/>
              <w:rPr>
                <w:sz w:val="13"/>
              </w:rPr>
            </w:pPr>
            <w:r>
              <w:rPr>
                <w:spacing w:val="-1"/>
                <w:sz w:val="13"/>
              </w:rPr>
              <w:t>100% </w:t>
            </w:r>
            <w:r>
              <w:rPr>
                <w:sz w:val="13"/>
              </w:rPr>
              <w:t>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</w:tc>
        <w:tc>
          <w:tcPr>
            <w:tcW w:w="666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4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2" w:hRule="atLeast"/>
        </w:trPr>
        <w:tc>
          <w:tcPr>
            <w:tcW w:w="21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"/>
              <w:ind w:left="194"/>
              <w:rPr>
                <w:sz w:val="13"/>
              </w:rPr>
            </w:pPr>
            <w:r>
              <w:rPr>
                <w:sz w:val="13"/>
              </w:rPr>
              <w:t>3.331</w:t>
            </w:r>
          </w:p>
        </w:tc>
        <w:tc>
          <w:tcPr>
            <w:tcW w:w="653" w:type="dxa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spacing w:before="9"/>
              <w:ind w:left="184"/>
              <w:rPr>
                <w:sz w:val="13"/>
              </w:rPr>
            </w:pPr>
            <w:r>
              <w:rPr>
                <w:sz w:val="13"/>
              </w:rPr>
              <w:t>2.748</w:t>
            </w:r>
          </w:p>
        </w:tc>
        <w:tc>
          <w:tcPr>
            <w:tcW w:w="763" w:type="dxa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spacing w:before="9"/>
              <w:ind w:left="217" w:right="198"/>
              <w:jc w:val="center"/>
              <w:rPr>
                <w:sz w:val="13"/>
              </w:rPr>
            </w:pPr>
            <w:r>
              <w:rPr>
                <w:sz w:val="13"/>
              </w:rPr>
              <w:t>3.046</w:t>
            </w:r>
          </w:p>
        </w:tc>
        <w:tc>
          <w:tcPr>
            <w:tcW w:w="643" w:type="dxa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spacing w:before="9"/>
              <w:ind w:left="158" w:right="138"/>
              <w:jc w:val="center"/>
              <w:rPr>
                <w:sz w:val="13"/>
              </w:rPr>
            </w:pPr>
            <w:r>
              <w:rPr>
                <w:sz w:val="13"/>
              </w:rPr>
              <w:t>2.995</w:t>
            </w:r>
          </w:p>
        </w:tc>
        <w:tc>
          <w:tcPr>
            <w:tcW w:w="670" w:type="dxa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spacing w:before="9"/>
              <w:ind w:left="175"/>
              <w:rPr>
                <w:sz w:val="13"/>
              </w:rPr>
            </w:pPr>
            <w:r>
              <w:rPr>
                <w:sz w:val="13"/>
              </w:rPr>
              <w:t>3.217</w:t>
            </w:r>
          </w:p>
        </w:tc>
        <w:tc>
          <w:tcPr>
            <w:tcW w:w="638" w:type="dxa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spacing w:before="9"/>
              <w:ind w:left="158"/>
              <w:rPr>
                <w:sz w:val="13"/>
              </w:rPr>
            </w:pPr>
            <w:r>
              <w:rPr>
                <w:sz w:val="13"/>
              </w:rPr>
              <w:t>2.798</w:t>
            </w:r>
          </w:p>
        </w:tc>
        <w:tc>
          <w:tcPr>
            <w:tcW w:w="636" w:type="dxa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spacing w:line="156" w:lineRule="exact" w:before="26"/>
              <w:ind w:right="154"/>
              <w:jc w:val="right"/>
              <w:rPr>
                <w:sz w:val="13"/>
              </w:rPr>
            </w:pPr>
            <w:r>
              <w:rPr>
                <w:sz w:val="13"/>
              </w:rPr>
              <w:t>3.063</w:t>
            </w:r>
          </w:p>
        </w:tc>
        <w:tc>
          <w:tcPr>
            <w:tcW w:w="673" w:type="dxa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spacing w:line="183" w:lineRule="exact"/>
              <w:ind w:left="139" w:right="118"/>
              <w:jc w:val="center"/>
              <w:rPr>
                <w:sz w:val="16"/>
              </w:rPr>
            </w:pPr>
            <w:r>
              <w:rPr>
                <w:sz w:val="16"/>
              </w:rPr>
              <w:t>3.238</w:t>
            </w:r>
          </w:p>
        </w:tc>
        <w:tc>
          <w:tcPr>
            <w:tcW w:w="639" w:type="dxa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spacing w:line="183" w:lineRule="exact"/>
              <w:ind w:left="41" w:right="51"/>
              <w:jc w:val="center"/>
              <w:rPr>
                <w:sz w:val="16"/>
              </w:rPr>
            </w:pPr>
            <w:r>
              <w:rPr>
                <w:sz w:val="16"/>
              </w:rPr>
              <w:t>3.233</w:t>
            </w:r>
          </w:p>
        </w:tc>
        <w:tc>
          <w:tcPr>
            <w:tcW w:w="658" w:type="dxa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spacing w:line="175" w:lineRule="exact" w:before="7"/>
              <w:ind w:left="80" w:right="96"/>
              <w:jc w:val="center"/>
              <w:rPr>
                <w:sz w:val="16"/>
              </w:rPr>
            </w:pPr>
            <w:r>
              <w:rPr>
                <w:sz w:val="16"/>
              </w:rPr>
              <w:t>3.173</w:t>
            </w:r>
          </w:p>
        </w:tc>
        <w:tc>
          <w:tcPr>
            <w:tcW w:w="66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7" w:hRule="atLeast"/>
        </w:trPr>
        <w:tc>
          <w:tcPr>
            <w:tcW w:w="2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104"/>
              <w:ind w:left="542" w:right="52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89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104"/>
              <w:ind w:left="3283" w:right="326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Atender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à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demanda</w:t>
            </w:r>
          </w:p>
        </w:tc>
      </w:tr>
    </w:tbl>
    <w:p>
      <w:pPr>
        <w:pStyle w:val="BodyText"/>
        <w:spacing w:before="10"/>
        <w:rPr>
          <w:rFonts w:ascii="Arial"/>
          <w:b/>
          <w:sz w:val="14"/>
        </w:rPr>
      </w:pPr>
      <w:r>
        <w:rPr/>
        <w:pict>
          <v:group style="position:absolute;margin-left:34.953934pt;margin-top:10.543935pt;width:504.35pt;height:144.35pt;mso-position-horizontal-relative:page;mso-position-vertical-relative:paragraph;z-index:-15712768;mso-wrap-distance-left:0;mso-wrap-distance-right:0" coordorigin="699,211" coordsize="10087,2887">
            <v:shape style="position:absolute;left:709;top:220;width:10067;height:2867" type="#_x0000_t75" stroked="false">
              <v:imagedata r:id="rId58" o:title=""/>
            </v:shape>
            <v:shape style="position:absolute;left:1161;top:721;width:7552;height:1447" type="#_x0000_t75" stroked="false">
              <v:imagedata r:id="rId59" o:title=""/>
            </v:shape>
            <v:shape style="position:absolute;left:1592;top:549;width:8563;height:2" coordorigin="1593,549" coordsize="8563,0" path="m1593,549l2672,549m3197,549l3449,549m4024,549l4252,549m4827,549l5856,549m6431,549l6658,549m7233,549l7461,549m8036,549l8263,549m8838,549l10155,549e" filled="false" stroked="true" strokeweight="1.5024pt" strokecolor="#ec7c30">
              <v:path arrowok="t"/>
              <v:stroke dashstyle="solid"/>
            </v:shape>
            <v:rect style="position:absolute;left:1067;top:365;width:525;height:305" filled="true" fillcolor="#4471c4" stroked="false">
              <v:fill type="solid"/>
            </v:rect>
            <v:rect style="position:absolute;left:1067;top:365;width:525;height:305" filled="false" stroked="true" strokeweight=".99213pt" strokecolor="#315390">
              <v:stroke dashstyle="solid"/>
            </v:rect>
            <v:rect style="position:absolute;left:2672;top:488;width:525;height:305" filled="true" fillcolor="#4471c4" stroked="false">
              <v:fill type="solid"/>
            </v:rect>
            <v:rect style="position:absolute;left:2672;top:488;width:525;height:305" filled="false" stroked="true" strokeweight=".99213pt" strokecolor="#315390">
              <v:stroke dashstyle="solid"/>
            </v:rect>
            <v:rect style="position:absolute;left:3449;top:510;width:576;height:305" filled="true" fillcolor="#4471c4" stroked="false">
              <v:fill type="solid"/>
            </v:rect>
            <v:rect style="position:absolute;left:3449;top:510;width:576;height:305" filled="false" stroked="true" strokeweight=".99213pt" strokecolor="#315390">
              <v:stroke dashstyle="solid"/>
            </v:rect>
            <v:rect style="position:absolute;left:4251;top:414;width:576;height:305" filled="true" fillcolor="#4471c4" stroked="false">
              <v:fill type="solid"/>
            </v:rect>
            <v:rect style="position:absolute;left:4251;top:414;width:576;height:305" filled="false" stroked="true" strokeweight=".99213pt" strokecolor="#315390">
              <v:stroke dashstyle="solid"/>
            </v:rect>
            <v:rect style="position:absolute;left:5053;top:595;width:576;height:305" filled="true" fillcolor="#4471c4" stroked="false">
              <v:fill type="solid"/>
            </v:rect>
            <v:rect style="position:absolute;left:5053;top:595;width:576;height:305" filled="false" stroked="true" strokeweight=".99213pt" strokecolor="#315390">
              <v:stroke dashstyle="solid"/>
            </v:rect>
            <v:rect style="position:absolute;left:5856;top:480;width:576;height:305" filled="true" fillcolor="#4471c4" stroked="false">
              <v:fill type="solid"/>
            </v:rect>
            <v:rect style="position:absolute;left:5856;top:480;width:576;height:305" filled="false" stroked="true" strokeweight=".99213pt" strokecolor="#315390">
              <v:stroke dashstyle="solid"/>
            </v:rect>
            <v:rect style="position:absolute;left:6658;top:405;width:576;height:305" filled="true" fillcolor="#4471c4" stroked="false">
              <v:fill type="solid"/>
            </v:rect>
            <v:rect style="position:absolute;left:6658;top:405;width:576;height:305" filled="false" stroked="true" strokeweight=".99213pt" strokecolor="#315390">
              <v:stroke dashstyle="solid"/>
            </v:rect>
            <v:rect style="position:absolute;left:7460;top:407;width:576;height:305" filled="true" fillcolor="#4471c4" stroked="false">
              <v:fill type="solid"/>
            </v:rect>
            <v:rect style="position:absolute;left:7460;top:407;width:576;height:305" filled="false" stroked="true" strokeweight=".99213pt" strokecolor="#315390">
              <v:stroke dashstyle="solid"/>
            </v:rect>
            <v:rect style="position:absolute;left:8262;top:433;width:576;height:305" filled="true" fillcolor="#4471c4" stroked="false">
              <v:fill type="solid"/>
            </v:rect>
            <v:rect style="position:absolute;left:8262;top:433;width:576;height:305" filled="false" stroked="true" strokeweight=".99213pt" strokecolor="#315390">
              <v:stroke dashstyle="solid"/>
            </v:rect>
            <v:shape style="position:absolute;left:4329;top:2742;width:395;height:112" type="#_x0000_t75" stroked="false">
              <v:imagedata r:id="rId37" o:title=""/>
            </v:shape>
            <v:line style="position:absolute" from="5701,2799" to="6085,2799" stroked="true" strokeweight="1.5024pt" strokecolor="#ec7c30">
              <v:stroke dashstyle="solid"/>
            </v:line>
            <v:rect style="position:absolute;left:709;top:220;width:10067;height:2867" filled="false" stroked="true" strokeweight=".99213pt" strokecolor="#000000">
              <v:stroke dashstyle="solid"/>
            </v:rect>
            <v:shape style="position:absolute;left:8922;top:290;width:16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:3.749</w:t>
                    </w:r>
                  </w:p>
                </w:txbxContent>
              </v:textbox>
              <w10:wrap type="none"/>
            </v:shape>
            <v:shape style="position:absolute;left:1127;top:436;width:42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3331</w:t>
                    </w:r>
                  </w:p>
                </w:txbxContent>
              </v:textbox>
              <w10:wrap type="none"/>
            </v:shape>
            <v:shape style="position:absolute;left:2732;top:559;width:42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3046</w:t>
                    </w:r>
                  </w:p>
                </w:txbxContent>
              </v:textbox>
              <w10:wrap type="none"/>
            </v:shape>
            <v:shape style="position:absolute;left:3511;top:581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2.995</w:t>
                    </w:r>
                  </w:p>
                </w:txbxContent>
              </v:textbox>
              <w10:wrap type="none"/>
            </v:shape>
            <v:shape style="position:absolute;left:4313;top:485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3.217</w:t>
                    </w:r>
                  </w:p>
                </w:txbxContent>
              </v:textbox>
              <w10:wrap type="none"/>
            </v:shape>
            <v:shape style="position:absolute;left:5115;top:666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2.798</w:t>
                    </w:r>
                  </w:p>
                </w:txbxContent>
              </v:textbox>
              <w10:wrap type="none"/>
            </v:shape>
            <v:shape style="position:absolute;left:5918;top:551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3.063</w:t>
                    </w:r>
                  </w:p>
                </w:txbxContent>
              </v:textbox>
              <w10:wrap type="none"/>
            </v:shape>
            <v:shape style="position:absolute;left:6720;top:476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3.238</w:t>
                    </w:r>
                  </w:p>
                </w:txbxContent>
              </v:textbox>
              <w10:wrap type="none"/>
            </v:shape>
            <v:shape style="position:absolute;left:7523;top:478;width:1277;height:225" type="#_x0000_t202" filled="false" stroked="false">
              <v:textbox inset="0,0,0,0">
                <w:txbxContent>
                  <w:p>
                    <w:pPr>
                      <w:tabs>
                        <w:tab w:pos="802" w:val="left" w:leader="none"/>
                      </w:tabs>
                      <w:spacing w:line="225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3.233</w:t>
                      <w:tab/>
                    </w:r>
                    <w:r>
                      <w:rPr>
                        <w:rFonts w:ascii="Calibri"/>
                        <w:color w:val="FFFFFF"/>
                        <w:position w:val="-2"/>
                        <w:sz w:val="20"/>
                      </w:rPr>
                      <w:t>3.173</w:t>
                    </w:r>
                  </w:p>
                </w:txbxContent>
              </v:textbox>
              <w10:wrap type="none"/>
            </v:shape>
            <v:shape style="position:absolute;left:1210;top:2317;width:2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2005;top:2317;width:2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784;top:2317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607;top:2317;width:2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398;top:2317;width:30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220;top:2317;width:26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6048;top:2317;width:2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805;top:2317;width:3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634;top:2317;width:2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415;top:2317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207;top:2317;width:3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10020;top:2317;width:29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4762;top:2715;width:7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  <w10:wrap type="none"/>
            </v:shape>
            <v:shape style="position:absolute;left:6127;top:2715;width:111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Media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  <v:shape style="position:absolute;left:1869;top:616;width:525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2748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rFonts w:ascii="Arial"/>
          <w:b/>
          <w:sz w:val="20"/>
        </w:rPr>
      </w:pPr>
    </w:p>
    <w:p>
      <w:pPr>
        <w:pStyle w:val="BodyText"/>
        <w:spacing w:line="360" w:lineRule="auto" w:before="94"/>
        <w:ind w:left="187" w:right="559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3"/>
        </w:rPr>
        <w:t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7"/>
        </w:rPr>
        <w:t> </w:t>
      </w:r>
      <w:r>
        <w:rPr/>
        <w:t>Neste</w:t>
      </w:r>
      <w:r>
        <w:rPr>
          <w:spacing w:val="3"/>
        </w:rPr>
        <w:t> </w:t>
      </w:r>
      <w:r>
        <w:rPr/>
        <w:t>indicador</w:t>
      </w:r>
      <w:r>
        <w:rPr>
          <w:spacing w:val="7"/>
        </w:rPr>
        <w:t> </w:t>
      </w:r>
      <w:r>
        <w:rPr/>
        <w:t>é</w:t>
      </w:r>
      <w:r>
        <w:rPr>
          <w:spacing w:val="4"/>
        </w:rPr>
        <w:t> </w:t>
      </w:r>
      <w:r>
        <w:rPr/>
        <w:t>analisado</w:t>
      </w:r>
      <w:r>
        <w:rPr>
          <w:spacing w:val="3"/>
        </w:rPr>
        <w:t> </w:t>
      </w:r>
      <w:r>
        <w:rPr/>
        <w:t>o</w:t>
      </w:r>
      <w:r>
        <w:rPr>
          <w:spacing w:val="4"/>
        </w:rPr>
        <w:t> </w:t>
      </w:r>
      <w:r>
        <w:rPr/>
        <w:t>exames</w:t>
      </w:r>
      <w:r>
        <w:rPr>
          <w:spacing w:val="5"/>
        </w:rPr>
        <w:t> </w:t>
      </w:r>
      <w:r>
        <w:rPr/>
        <w:t>pré-transfusionais</w:t>
      </w:r>
      <w:r>
        <w:rPr>
          <w:spacing w:val="4"/>
        </w:rPr>
        <w:t> </w:t>
      </w:r>
      <w:r>
        <w:rPr/>
        <w:t>I</w:t>
      </w:r>
      <w:r>
        <w:rPr>
          <w:spacing w:val="4"/>
        </w:rPr>
        <w:t> </w:t>
      </w:r>
      <w:r>
        <w:rPr/>
        <w:t>e</w:t>
      </w:r>
      <w:r>
        <w:rPr>
          <w:spacing w:val="4"/>
        </w:rPr>
        <w:t> </w:t>
      </w:r>
      <w:r>
        <w:rPr/>
        <w:t>II</w:t>
      </w:r>
      <w:r>
        <w:rPr>
          <w:spacing w:val="5"/>
        </w:rPr>
        <w:t> </w:t>
      </w:r>
      <w:r>
        <w:rPr/>
        <w:t>realizados</w:t>
      </w:r>
      <w:r>
        <w:rPr>
          <w:spacing w:val="3"/>
        </w:rPr>
        <w:t> </w:t>
      </w:r>
      <w:r>
        <w:rPr/>
        <w:t>na</w:t>
      </w:r>
      <w:r>
        <w:rPr>
          <w:spacing w:val="4"/>
        </w:rPr>
        <w:t> </w:t>
      </w:r>
      <w:r>
        <w:rPr/>
        <w:t>unidades</w:t>
      </w:r>
      <w:r>
        <w:rPr>
          <w:spacing w:val="-58"/>
        </w:rPr>
        <w:t> </w:t>
      </w:r>
      <w:r>
        <w:rPr/>
        <w:t>da</w:t>
      </w:r>
      <w:r>
        <w:rPr>
          <w:spacing w:val="-1"/>
        </w:rPr>
        <w:t> </w:t>
      </w:r>
      <w:r>
        <w:rPr/>
        <w:t>Rede HEMO.</w:t>
      </w:r>
      <w:r>
        <w:rPr>
          <w:spacing w:val="-1"/>
        </w:rPr>
        <w:t> </w:t>
      </w:r>
      <w:r>
        <w:rPr/>
        <w:t>Atingimos a</w:t>
      </w:r>
      <w:r>
        <w:rPr>
          <w:spacing w:val="-1"/>
        </w:rPr>
        <w:t> </w:t>
      </w:r>
      <w:r>
        <w:rPr/>
        <w:t>meta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atender</w:t>
      </w:r>
      <w:r>
        <w:rPr>
          <w:spacing w:val="1"/>
        </w:rPr>
        <w:t> </w:t>
      </w:r>
      <w:r>
        <w:rPr/>
        <w:t>100% da</w:t>
      </w:r>
      <w:r>
        <w:rPr>
          <w:spacing w:val="-2"/>
        </w:rPr>
        <w:t> </w:t>
      </w:r>
      <w:r>
        <w:rPr/>
        <w:t>demanda.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3"/>
      </w:pPr>
      <w:bookmarkStart w:name="_bookmark31" w:id="61"/>
      <w:bookmarkEnd w:id="61"/>
      <w:r>
        <w:rPr>
          <w:b w:val="0"/>
        </w:rPr>
      </w:r>
      <w:r>
        <w:rPr/>
        <w:t>11.5.3.</w:t>
      </w:r>
      <w:r>
        <w:rPr>
          <w:spacing w:val="-2"/>
        </w:rPr>
        <w:t> </w:t>
      </w:r>
      <w:r>
        <w:rPr/>
        <w:t>MEDICINA</w:t>
      </w:r>
      <w:r>
        <w:rPr>
          <w:spacing w:val="-5"/>
        </w:rPr>
        <w:t> </w:t>
      </w:r>
      <w:r>
        <w:rPr/>
        <w:t>TRANSFUSIONAL -</w:t>
      </w:r>
      <w:r>
        <w:rPr>
          <w:spacing w:val="-4"/>
        </w:rPr>
        <w:t> </w:t>
      </w:r>
      <w:r>
        <w:rPr/>
        <w:t>HOSPITALAR</w:t>
      </w:r>
    </w:p>
    <w:p>
      <w:pPr>
        <w:pStyle w:val="BodyText"/>
        <w:spacing w:before="5" w:after="1"/>
        <w:rPr>
          <w:rFonts w:ascii="Arial"/>
          <w:b/>
          <w:sz w:val="21"/>
        </w:rPr>
      </w:pPr>
    </w:p>
    <w:tbl>
      <w:tblPr>
        <w:tblW w:w="0" w:type="auto"/>
        <w:jc w:val="left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4"/>
        <w:gridCol w:w="668"/>
        <w:gridCol w:w="667"/>
        <w:gridCol w:w="773"/>
        <w:gridCol w:w="668"/>
        <w:gridCol w:w="677"/>
        <w:gridCol w:w="667"/>
        <w:gridCol w:w="667"/>
        <w:gridCol w:w="680"/>
        <w:gridCol w:w="667"/>
        <w:gridCol w:w="641"/>
        <w:gridCol w:w="601"/>
        <w:gridCol w:w="529"/>
      </w:tblGrid>
      <w:tr>
        <w:trPr>
          <w:trHeight w:val="376" w:hRule="atLeast"/>
        </w:trPr>
        <w:tc>
          <w:tcPr>
            <w:tcW w:w="2314" w:type="dxa"/>
            <w:shd w:val="clear" w:color="auto" w:fill="4471C4"/>
          </w:tcPr>
          <w:p>
            <w:pPr>
              <w:pStyle w:val="TableParagraph"/>
              <w:spacing w:before="90"/>
              <w:ind w:left="933" w:right="91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68" w:type="dxa"/>
            <w:shd w:val="clear" w:color="auto" w:fill="4471C4"/>
          </w:tcPr>
          <w:p>
            <w:pPr>
              <w:pStyle w:val="TableParagraph"/>
              <w:spacing w:before="90"/>
              <w:ind w:left="22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67" w:type="dxa"/>
            <w:shd w:val="clear" w:color="auto" w:fill="4471C4"/>
          </w:tcPr>
          <w:p>
            <w:pPr>
              <w:pStyle w:val="TableParagraph"/>
              <w:spacing w:before="90"/>
              <w:ind w:left="22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73" w:type="dxa"/>
            <w:shd w:val="clear" w:color="auto" w:fill="4471C4"/>
          </w:tcPr>
          <w:p>
            <w:pPr>
              <w:pStyle w:val="TableParagraph"/>
              <w:spacing w:before="90"/>
              <w:ind w:left="25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68" w:type="dxa"/>
            <w:shd w:val="clear" w:color="auto" w:fill="4471C4"/>
          </w:tcPr>
          <w:p>
            <w:pPr>
              <w:pStyle w:val="TableParagraph"/>
              <w:spacing w:before="90"/>
              <w:ind w:left="21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77" w:type="dxa"/>
            <w:shd w:val="clear" w:color="auto" w:fill="4471C4"/>
          </w:tcPr>
          <w:p>
            <w:pPr>
              <w:pStyle w:val="TableParagraph"/>
              <w:spacing w:before="90"/>
              <w:ind w:left="21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67" w:type="dxa"/>
            <w:shd w:val="clear" w:color="auto" w:fill="4471C4"/>
          </w:tcPr>
          <w:p>
            <w:pPr>
              <w:pStyle w:val="TableParagraph"/>
              <w:spacing w:before="90"/>
              <w:ind w:left="22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67" w:type="dxa"/>
            <w:shd w:val="clear" w:color="auto" w:fill="4471C4"/>
          </w:tcPr>
          <w:p>
            <w:pPr>
              <w:pStyle w:val="TableParagraph"/>
              <w:spacing w:before="90"/>
              <w:ind w:left="105" w:right="8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80" w:type="dxa"/>
            <w:shd w:val="clear" w:color="auto" w:fill="4471C4"/>
          </w:tcPr>
          <w:p>
            <w:pPr>
              <w:pStyle w:val="TableParagraph"/>
              <w:spacing w:before="90"/>
              <w:ind w:left="2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67" w:type="dxa"/>
            <w:shd w:val="clear" w:color="auto" w:fill="4471C4"/>
          </w:tcPr>
          <w:p>
            <w:pPr>
              <w:pStyle w:val="TableParagraph"/>
              <w:spacing w:before="90"/>
              <w:ind w:left="23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41" w:type="dxa"/>
            <w:shd w:val="clear" w:color="auto" w:fill="4471C4"/>
          </w:tcPr>
          <w:p>
            <w:pPr>
              <w:pStyle w:val="TableParagraph"/>
              <w:spacing w:before="90"/>
              <w:ind w:left="19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01" w:type="dxa"/>
            <w:shd w:val="clear" w:color="auto" w:fill="4471C4"/>
          </w:tcPr>
          <w:p>
            <w:pPr>
              <w:pStyle w:val="TableParagraph"/>
              <w:spacing w:before="90"/>
              <w:ind w:left="16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529" w:type="dxa"/>
            <w:shd w:val="clear" w:color="auto" w:fill="4471C4"/>
          </w:tcPr>
          <w:p>
            <w:pPr>
              <w:pStyle w:val="TableParagraph"/>
              <w:spacing w:before="90"/>
              <w:ind w:left="1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1756" w:hRule="atLeast"/>
        </w:trPr>
        <w:tc>
          <w:tcPr>
            <w:tcW w:w="23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ind w:left="114" w:right="94" w:firstLine="1"/>
              <w:jc w:val="center"/>
              <w:rPr>
                <w:sz w:val="16"/>
              </w:rPr>
            </w:pPr>
            <w:r>
              <w:rPr>
                <w:sz w:val="16"/>
              </w:rPr>
              <w:t>Medicina Transfusional –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Hospitalar (Distribuição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concentrado de hemácias,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concentrado de plaquetas,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crioprecipitado,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concentrado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plaquetas por aférese, plasma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fresco e plasma isento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crioprecipitado;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Aférese</w:t>
            </w:r>
          </w:p>
          <w:p>
            <w:pPr>
              <w:pStyle w:val="TableParagraph"/>
              <w:spacing w:line="175" w:lineRule="exact"/>
              <w:ind w:left="395" w:right="376"/>
              <w:jc w:val="center"/>
              <w:rPr>
                <w:sz w:val="16"/>
              </w:rPr>
            </w:pPr>
            <w:r>
              <w:rPr>
                <w:sz w:val="16"/>
              </w:rPr>
              <w:t>terapêutica)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realizados</w:t>
            </w:r>
          </w:p>
        </w:tc>
        <w:tc>
          <w:tcPr>
            <w:tcW w:w="668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69"/>
              <w:ind w:left="83" w:right="70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184"/>
              <w:rPr>
                <w:sz w:val="13"/>
              </w:rPr>
            </w:pPr>
            <w:r>
              <w:rPr>
                <w:sz w:val="13"/>
              </w:rPr>
              <w:t>6.113</w:t>
            </w:r>
          </w:p>
        </w:tc>
        <w:tc>
          <w:tcPr>
            <w:tcW w:w="66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69"/>
              <w:ind w:left="88" w:right="69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189"/>
              <w:rPr>
                <w:sz w:val="13"/>
              </w:rPr>
            </w:pPr>
            <w:r>
              <w:rPr>
                <w:sz w:val="13"/>
              </w:rPr>
              <w:t>5.177</w:t>
            </w:r>
          </w:p>
        </w:tc>
        <w:tc>
          <w:tcPr>
            <w:tcW w:w="77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69"/>
              <w:ind w:left="141" w:right="122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242"/>
              <w:rPr>
                <w:sz w:val="13"/>
              </w:rPr>
            </w:pPr>
            <w:r>
              <w:rPr>
                <w:sz w:val="13"/>
              </w:rPr>
              <w:t>5.825</w:t>
            </w:r>
          </w:p>
        </w:tc>
        <w:tc>
          <w:tcPr>
            <w:tcW w:w="66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69"/>
              <w:ind w:left="88" w:right="70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189"/>
              <w:rPr>
                <w:sz w:val="13"/>
              </w:rPr>
            </w:pPr>
            <w:r>
              <w:rPr>
                <w:sz w:val="13"/>
              </w:rPr>
              <w:t>6.024</w:t>
            </w:r>
          </w:p>
        </w:tc>
        <w:tc>
          <w:tcPr>
            <w:tcW w:w="67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69"/>
              <w:ind w:left="92" w:right="75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193"/>
              <w:rPr>
                <w:sz w:val="13"/>
              </w:rPr>
            </w:pPr>
            <w:r>
              <w:rPr>
                <w:sz w:val="13"/>
              </w:rPr>
              <w:t>7.433</w:t>
            </w:r>
          </w:p>
        </w:tc>
        <w:tc>
          <w:tcPr>
            <w:tcW w:w="66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69"/>
              <w:ind w:left="87" w:right="70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188"/>
              <w:rPr>
                <w:sz w:val="13"/>
              </w:rPr>
            </w:pPr>
            <w:r>
              <w:rPr>
                <w:sz w:val="13"/>
              </w:rPr>
              <w:t>7.304</w:t>
            </w:r>
          </w:p>
        </w:tc>
        <w:tc>
          <w:tcPr>
            <w:tcW w:w="66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69"/>
              <w:ind w:left="87" w:right="70" w:firstLine="38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188"/>
              <w:rPr>
                <w:sz w:val="13"/>
              </w:rPr>
            </w:pPr>
            <w:r>
              <w:rPr>
                <w:sz w:val="13"/>
              </w:rPr>
              <w:t>7.205</w:t>
            </w:r>
          </w:p>
        </w:tc>
        <w:tc>
          <w:tcPr>
            <w:tcW w:w="68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95" w:right="75" w:firstLine="39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160"/>
              <w:rPr>
                <w:sz w:val="16"/>
              </w:rPr>
            </w:pPr>
            <w:r>
              <w:rPr>
                <w:sz w:val="16"/>
              </w:rPr>
              <w:t>7.391</w:t>
            </w:r>
          </w:p>
        </w:tc>
        <w:tc>
          <w:tcPr>
            <w:tcW w:w="66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87" w:right="70" w:firstLine="38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135"/>
              <w:rPr>
                <w:sz w:val="16"/>
              </w:rPr>
            </w:pPr>
            <w:r>
              <w:rPr>
                <w:sz w:val="16"/>
              </w:rPr>
              <w:t>6.291</w:t>
            </w:r>
          </w:p>
        </w:tc>
        <w:tc>
          <w:tcPr>
            <w:tcW w:w="64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76" w:right="56" w:firstLine="38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104"/>
              <w:rPr>
                <w:sz w:val="16"/>
              </w:rPr>
            </w:pPr>
            <w:r>
              <w:rPr>
                <w:sz w:val="16"/>
              </w:rPr>
              <w:t>6.208</w:t>
            </w:r>
          </w:p>
        </w:tc>
        <w:tc>
          <w:tcPr>
            <w:tcW w:w="60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4" w:hRule="atLeast"/>
        </w:trPr>
        <w:tc>
          <w:tcPr>
            <w:tcW w:w="23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73"/>
              <w:ind w:left="393" w:right="37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905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73"/>
              <w:ind w:left="3285" w:right="327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Atender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à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demanda</w:t>
            </w:r>
          </w:p>
        </w:tc>
      </w:tr>
    </w:tbl>
    <w:p>
      <w:pPr>
        <w:pStyle w:val="BodyText"/>
        <w:spacing w:before="6"/>
        <w:rPr>
          <w:rFonts w:ascii="Arial"/>
          <w:b/>
          <w:sz w:val="16"/>
        </w:rPr>
      </w:pPr>
      <w:r>
        <w:rPr/>
        <w:pict>
          <v:group style="position:absolute;margin-left:32.103935pt;margin-top:11.453154pt;width:515pt;height:145pt;mso-position-horizontal-relative:page;mso-position-vertical-relative:paragraph;z-index:-15712256;mso-wrap-distance-left:0;mso-wrap-distance-right:0" coordorigin="642,229" coordsize="10300,2900">
            <v:shape style="position:absolute;left:652;top:239;width:10280;height:2880" type="#_x0000_t75" stroked="false">
              <v:imagedata r:id="rId60" o:title=""/>
            </v:shape>
            <v:shape style="position:absolute;left:1111;top:578;width:7715;height:1622" type="#_x0000_t75" stroked="false">
              <v:imagedata r:id="rId61" o:title=""/>
            </v:shape>
            <v:shape style="position:absolute;left:1282;top:991;width:9020;height:2" coordorigin="1282,991" coordsize="9020,0" path="m1282,991l1814,991m2390,991l10302,991e" filled="false" stroked="true" strokeweight="1.5024pt" strokecolor="#ec7c30">
              <v:path arrowok="t"/>
              <v:stroke dashstyle="solid"/>
            </v:shape>
            <v:shape style="position:absolute;left:4274;top:238;width:1396;height:312" coordorigin="4274,239" coordsize="1396,312" path="m4274,543l4849,543,4849,239,4274,239,4274,543xm5094,550l5669,550,5669,246,5094,246,5094,550xe" filled="false" stroked="true" strokeweight=".99213pt" strokecolor="#315390">
              <v:path arrowok="t"/>
              <v:stroke dashstyle="solid"/>
            </v:shape>
            <v:rect style="position:absolute;left:5914;top:267;width:576;height:305" filled="false" stroked="true" strokeweight=".99213pt" strokecolor="#315390">
              <v:stroke dashstyle="solid"/>
            </v:rect>
            <v:rect style="position:absolute;left:6734;top:238;width:576;height:305" filled="false" stroked="true" strokeweight=".99213pt" strokecolor="#315390">
              <v:stroke dashstyle="solid"/>
            </v:rect>
            <v:shape style="position:absolute;left:4500;top:2774;width:395;height:110" type="#_x0000_t75" stroked="false">
              <v:imagedata r:id="rId24" o:title=""/>
            </v:shape>
            <v:line style="position:absolute" from="5855,2830" to="6239,2830" stroked="true" strokeweight="1.5024pt" strokecolor="#ec7c30">
              <v:stroke dashstyle="solid"/>
            </v:line>
            <v:rect style="position:absolute;left:652;top:239;width:10280;height:2880" filled="false" stroked="true" strokeweight=".99213pt" strokecolor="#000000">
              <v:stroke dashstyle="solid"/>
            </v:rect>
            <v:shape style="position:absolute;left:9255;top:1092;width:1254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2022: 5.551</w:t>
                    </w:r>
                  </w:p>
                </w:txbxContent>
              </v:textbox>
              <w10:wrap type="none"/>
            </v:shape>
            <v:shape style="position:absolute;left:1162;top:2349;width:2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1975;top:2349;width:2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772;top:2349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613;top:2349;width:2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421;top:2349;width:30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261;top:2349;width:26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6107;top:2349;width:2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882;top:2349;width:3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729;top:2349;width:2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527;top:2349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338;top:2349;width:3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10167;top:2349;width:29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4931;top:2747;width:7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  <w10:wrap type="none"/>
            </v:shape>
            <v:shape style="position:absolute;left:6281;top:2747;width:88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  <v:shape style="position:absolute;left:6744;top:249;width:556;height:290" type="#_x0000_t202" filled="true" fillcolor="#4471c4" stroked="false">
              <v:textbox inset="0,0,0,0">
                <w:txbxContent>
                  <w:p>
                    <w:pPr>
                      <w:spacing w:before="21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7.391</w:t>
                    </w:r>
                  </w:p>
                </w:txbxContent>
              </v:textbox>
              <v:fill type="solid"/>
              <w10:wrap type="none"/>
            </v:shape>
            <v:shape style="position:absolute;left:5924;top:249;width:556;height:290" type="#_x0000_t202" filled="true" fillcolor="#4471c4" stroked="false">
              <v:textbox inset="0,0,0,0">
                <w:txbxContent>
                  <w:p>
                    <w:pPr>
                      <w:spacing w:line="240" w:lineRule="exact" w:before="5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7.205</w:t>
                    </w:r>
                  </w:p>
                </w:txbxContent>
              </v:textbox>
              <v:fill type="solid"/>
              <w10:wrap type="none"/>
            </v:shape>
            <v:shape style="position:absolute;left:5104;top:252;width:556;height:287" type="#_x0000_t202" filled="true" fillcolor="#4471c4" stroked="false">
              <v:textbox inset="0,0,0,0">
                <w:txbxContent>
                  <w:p>
                    <w:pPr>
                      <w:spacing w:before="24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7.304</w:t>
                    </w:r>
                  </w:p>
                </w:txbxContent>
              </v:textbox>
              <v:fill type="solid"/>
              <w10:wrap type="none"/>
            </v:shape>
            <v:shape style="position:absolute;left:4284;top:249;width:556;height:290" type="#_x0000_t202" filled="true" fillcolor="#4471c4" stroked="false">
              <v:textbox inset="0,0,0,0">
                <w:txbxContent>
                  <w:p>
                    <w:pPr>
                      <w:spacing w:before="21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7.433</w:t>
                    </w:r>
                  </w:p>
                </w:txbxContent>
              </v:textbox>
              <v:fill type="solid"/>
              <w10:wrap type="none"/>
            </v:shape>
            <v:shape style="position:absolute;left:1814;top:708;width:576;height:283" type="#_x0000_t202" filled="true" fillcolor="#4471c4" stroked="true" strokeweight=".99213pt" strokecolor="#315390">
              <v:textbox inset="0,0,0,0">
                <w:txbxContent>
                  <w:p>
                    <w:pPr>
                      <w:spacing w:line="242" w:lineRule="exact" w:before="21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5.177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634;top:566;width:57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5.831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454;top:524;width:57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6.024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374;top:484;width:57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6.208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994;top:504;width:57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6.113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554;top:466;width:57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6.291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16"/>
        </w:rPr>
        <w:sectPr>
          <w:pgSz w:w="11920" w:h="16850"/>
          <w:pgMar w:header="472" w:footer="1009" w:top="1080" w:bottom="1520" w:left="520" w:right="560"/>
        </w:sectPr>
      </w:pPr>
    </w:p>
    <w:p>
      <w:pPr>
        <w:pStyle w:val="BodyText"/>
        <w:spacing w:before="10"/>
        <w:rPr>
          <w:rFonts w:ascii="Arial"/>
          <w:b/>
          <w:sz w:val="8"/>
        </w:rPr>
      </w:pPr>
    </w:p>
    <w:p>
      <w:pPr>
        <w:pStyle w:val="BodyText"/>
        <w:spacing w:line="360" w:lineRule="auto" w:before="93"/>
        <w:ind w:left="187" w:right="428"/>
        <w:jc w:val="both"/>
      </w:pPr>
      <w:r>
        <w:rPr>
          <w:rFonts w:ascii="Arial" w:hAnsi="Arial"/>
          <w:b/>
          <w:color w:val="000009"/>
          <w:sz w:val="24"/>
        </w:rPr>
        <w:t>Análise crítica: </w:t>
      </w:r>
      <w:r>
        <w:rPr/>
        <w:t>No mês de outubro a Rede HEMO atingimos a meta de atender 100% da demanda de</w:t>
      </w:r>
      <w:r>
        <w:rPr>
          <w:spacing w:val="-59"/>
        </w:rPr>
        <w:t> </w:t>
      </w:r>
      <w:r>
        <w:rPr/>
        <w:t>acordo com o uso racional do sangue. Foram distribuídas 6.208 hemocomponentes, apresentando uma</w:t>
      </w:r>
      <w:r>
        <w:rPr>
          <w:spacing w:val="1"/>
        </w:rPr>
        <w:t> </w:t>
      </w:r>
      <w:r>
        <w:rPr/>
        <w:t>diminuição de 1%</w:t>
      </w:r>
      <w:r>
        <w:rPr>
          <w:spacing w:val="-1"/>
        </w:rPr>
        <w:t> </w:t>
      </w:r>
      <w:r>
        <w:rPr/>
        <w:t>comparados</w:t>
      </w:r>
      <w:r>
        <w:rPr>
          <w:spacing w:val="1"/>
        </w:rPr>
        <w:t> </w:t>
      </w:r>
      <w:r>
        <w:rPr/>
        <w:t>ao</w:t>
      </w:r>
      <w:r>
        <w:rPr>
          <w:spacing w:val="-2"/>
        </w:rPr>
        <w:t> </w:t>
      </w:r>
      <w:r>
        <w:rPr/>
        <w:t>mês</w:t>
      </w:r>
      <w:r>
        <w:rPr>
          <w:spacing w:val="1"/>
        </w:rPr>
        <w:t> </w:t>
      </w:r>
      <w:r>
        <w:rPr/>
        <w:t>anterior.</w:t>
      </w:r>
    </w:p>
    <w:p>
      <w:pPr>
        <w:pStyle w:val="BodyText"/>
        <w:rPr>
          <w:sz w:val="23"/>
        </w:rPr>
      </w:pPr>
    </w:p>
    <w:p>
      <w:pPr>
        <w:pStyle w:val="Heading3"/>
        <w:numPr>
          <w:ilvl w:val="1"/>
          <w:numId w:val="19"/>
        </w:numPr>
        <w:tabs>
          <w:tab w:pos="703" w:val="left" w:leader="none"/>
        </w:tabs>
        <w:spacing w:line="240" w:lineRule="auto" w:before="0" w:after="0"/>
        <w:ind w:left="702" w:right="0" w:hanging="516"/>
        <w:jc w:val="left"/>
      </w:pPr>
      <w:bookmarkStart w:name="_bookmark32" w:id="62"/>
      <w:bookmarkEnd w:id="62"/>
      <w:r>
        <w:rPr>
          <w:b w:val="0"/>
        </w:rPr>
      </w:r>
      <w:bookmarkStart w:name="_bookmark32" w:id="63"/>
      <w:bookmarkEnd w:id="63"/>
      <w:r>
        <w:rPr>
          <w:spacing w:val="-2"/>
        </w:rPr>
        <w:t>AS</w:t>
      </w:r>
      <w:r>
        <w:rPr>
          <w:spacing w:val="-2"/>
        </w:rPr>
        <w:t>SISTÊNCIA</w:t>
      </w:r>
      <w:r>
        <w:rPr>
          <w:spacing w:val="-16"/>
        </w:rPr>
        <w:t> </w:t>
      </w:r>
      <w:r>
        <w:rPr>
          <w:spacing w:val="-1"/>
        </w:rPr>
        <w:t>AMBULATORIAL</w:t>
      </w:r>
    </w:p>
    <w:p>
      <w:pPr>
        <w:pStyle w:val="BodyText"/>
        <w:spacing w:before="2"/>
        <w:rPr>
          <w:rFonts w:ascii="Arial"/>
          <w:b/>
          <w:sz w:val="38"/>
        </w:rPr>
      </w:pPr>
    </w:p>
    <w:p>
      <w:pPr>
        <w:pStyle w:val="Heading3"/>
        <w:numPr>
          <w:ilvl w:val="2"/>
          <w:numId w:val="19"/>
        </w:numPr>
        <w:tabs>
          <w:tab w:pos="993" w:val="left" w:leader="none"/>
        </w:tabs>
        <w:spacing w:line="240" w:lineRule="auto" w:before="1" w:after="0"/>
        <w:ind w:left="992" w:right="0" w:hanging="806"/>
        <w:jc w:val="left"/>
      </w:pPr>
      <w:bookmarkStart w:name="_bookmark33" w:id="64"/>
      <w:bookmarkEnd w:id="64"/>
      <w:r>
        <w:rPr>
          <w:b w:val="0"/>
        </w:rPr>
      </w:r>
      <w:bookmarkStart w:name="_bookmark33" w:id="65"/>
      <w:bookmarkEnd w:id="65"/>
      <w:r>
        <w:rPr/>
        <w:t>C</w:t>
      </w:r>
      <w:r>
        <w:rPr/>
        <w:t>LÍNICA</w:t>
      </w:r>
      <w:r>
        <w:rPr>
          <w:spacing w:val="-2"/>
        </w:rPr>
        <w:t> </w:t>
      </w:r>
      <w:r>
        <w:rPr/>
        <w:t>HEMATOLÓGICA</w:t>
      </w:r>
      <w:r>
        <w:rPr>
          <w:spacing w:val="-2"/>
        </w:rPr>
        <w:t> </w:t>
      </w:r>
      <w:r>
        <w:rPr/>
        <w:t>(LEITO</w:t>
      </w:r>
      <w:r>
        <w:rPr>
          <w:spacing w:val="-5"/>
        </w:rPr>
        <w:t> </w:t>
      </w:r>
      <w:r>
        <w:rPr/>
        <w:t>DIA)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after="1"/>
        <w:rPr>
          <w:rFonts w:ascii="Arial"/>
          <w:b/>
          <w:sz w:val="26"/>
        </w:rPr>
      </w:pPr>
    </w:p>
    <w:tbl>
      <w:tblPr>
        <w:tblW w:w="0" w:type="auto"/>
        <w:jc w:val="left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9"/>
        <w:gridCol w:w="708"/>
        <w:gridCol w:w="569"/>
        <w:gridCol w:w="708"/>
        <w:gridCol w:w="708"/>
        <w:gridCol w:w="708"/>
        <w:gridCol w:w="711"/>
        <w:gridCol w:w="708"/>
        <w:gridCol w:w="850"/>
        <w:gridCol w:w="853"/>
        <w:gridCol w:w="708"/>
        <w:gridCol w:w="708"/>
        <w:gridCol w:w="852"/>
      </w:tblGrid>
      <w:tr>
        <w:trPr>
          <w:trHeight w:val="352" w:hRule="atLeast"/>
        </w:trPr>
        <w:tc>
          <w:tcPr>
            <w:tcW w:w="1419" w:type="dxa"/>
            <w:shd w:val="clear" w:color="auto" w:fill="4471C4"/>
          </w:tcPr>
          <w:p>
            <w:pPr>
              <w:pStyle w:val="TableParagraph"/>
              <w:spacing w:before="78"/>
              <w:ind w:left="160" w:right="1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08" w:type="dxa"/>
            <w:shd w:val="clear" w:color="auto" w:fill="4471C4"/>
          </w:tcPr>
          <w:p>
            <w:pPr>
              <w:pStyle w:val="TableParagraph"/>
              <w:spacing w:before="78"/>
              <w:ind w:left="24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569" w:type="dxa"/>
            <w:shd w:val="clear" w:color="auto" w:fill="4471C4"/>
          </w:tcPr>
          <w:p>
            <w:pPr>
              <w:pStyle w:val="TableParagraph"/>
              <w:spacing w:before="78"/>
              <w:ind w:left="17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08" w:type="dxa"/>
            <w:shd w:val="clear" w:color="auto" w:fill="4471C4"/>
          </w:tcPr>
          <w:p>
            <w:pPr>
              <w:pStyle w:val="TableParagraph"/>
              <w:spacing w:before="78"/>
              <w:ind w:left="81" w:right="6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08" w:type="dxa"/>
            <w:shd w:val="clear" w:color="auto" w:fill="4471C4"/>
          </w:tcPr>
          <w:p>
            <w:pPr>
              <w:pStyle w:val="TableParagraph"/>
              <w:spacing w:before="78"/>
              <w:ind w:left="79" w:right="6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08" w:type="dxa"/>
            <w:shd w:val="clear" w:color="auto" w:fill="4471C4"/>
          </w:tcPr>
          <w:p>
            <w:pPr>
              <w:pStyle w:val="TableParagraph"/>
              <w:spacing w:before="78"/>
              <w:ind w:left="83" w:right="6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711" w:type="dxa"/>
            <w:shd w:val="clear" w:color="auto" w:fill="4471C4"/>
          </w:tcPr>
          <w:p>
            <w:pPr>
              <w:pStyle w:val="TableParagraph"/>
              <w:spacing w:before="78"/>
              <w:ind w:left="160" w:right="14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708" w:type="dxa"/>
            <w:shd w:val="clear" w:color="auto" w:fill="4471C4"/>
          </w:tcPr>
          <w:p>
            <w:pPr>
              <w:pStyle w:val="TableParagraph"/>
              <w:spacing w:before="78"/>
              <w:ind w:left="78" w:right="6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850" w:type="dxa"/>
            <w:shd w:val="clear" w:color="auto" w:fill="4471C4"/>
          </w:tcPr>
          <w:p>
            <w:pPr>
              <w:pStyle w:val="TableParagraph"/>
              <w:spacing w:before="78"/>
              <w:ind w:right="276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853" w:type="dxa"/>
            <w:shd w:val="clear" w:color="auto" w:fill="4471C4"/>
          </w:tcPr>
          <w:p>
            <w:pPr>
              <w:pStyle w:val="TableParagraph"/>
              <w:spacing w:before="78"/>
              <w:ind w:left="274" w:right="25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08" w:type="dxa"/>
            <w:shd w:val="clear" w:color="auto" w:fill="4471C4"/>
          </w:tcPr>
          <w:p>
            <w:pPr>
              <w:pStyle w:val="TableParagraph"/>
              <w:spacing w:before="78"/>
              <w:ind w:left="75" w:right="6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08" w:type="dxa"/>
            <w:shd w:val="clear" w:color="auto" w:fill="4471C4"/>
          </w:tcPr>
          <w:p>
            <w:pPr>
              <w:pStyle w:val="TableParagraph"/>
              <w:spacing w:before="78"/>
              <w:ind w:left="84" w:right="6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852" w:type="dxa"/>
            <w:shd w:val="clear" w:color="auto" w:fill="4471C4"/>
          </w:tcPr>
          <w:p>
            <w:pPr>
              <w:pStyle w:val="TableParagraph"/>
              <w:spacing w:before="78"/>
              <w:ind w:right="28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354" w:hRule="atLeast"/>
        </w:trPr>
        <w:tc>
          <w:tcPr>
            <w:tcW w:w="14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78"/>
              <w:ind w:left="163" w:right="142"/>
              <w:jc w:val="center"/>
              <w:rPr>
                <w:sz w:val="16"/>
              </w:rPr>
            </w:pPr>
            <w:r>
              <w:rPr>
                <w:sz w:val="16"/>
              </w:rPr>
              <w:t>Realizado</w:t>
            </w:r>
          </w:p>
        </w:tc>
        <w:tc>
          <w:tcPr>
            <w:tcW w:w="708" w:type="dxa"/>
            <w:tcBorders>
              <w:left w:val="single" w:sz="8" w:space="0" w:color="000000"/>
              <w:bottom w:val="single" w:sz="8" w:space="0" w:color="4471C4"/>
            </w:tcBorders>
          </w:tcPr>
          <w:p>
            <w:pPr>
              <w:pStyle w:val="TableParagraph"/>
              <w:spacing w:before="78"/>
              <w:ind w:left="270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569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78"/>
              <w:ind w:left="208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708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78"/>
              <w:ind w:left="82" w:right="60"/>
              <w:jc w:val="center"/>
              <w:rPr>
                <w:sz w:val="16"/>
              </w:rPr>
            </w:pPr>
            <w:r>
              <w:rPr>
                <w:sz w:val="16"/>
              </w:rPr>
              <w:t>113</w:t>
            </w:r>
          </w:p>
        </w:tc>
        <w:tc>
          <w:tcPr>
            <w:tcW w:w="708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78"/>
              <w:ind w:left="82" w:right="60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08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78"/>
              <w:ind w:left="51" w:right="60"/>
              <w:jc w:val="center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711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78"/>
              <w:ind w:left="131" w:right="142"/>
              <w:jc w:val="center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708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78"/>
              <w:ind w:left="84" w:right="29"/>
              <w:jc w:val="center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850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78"/>
              <w:ind w:right="268"/>
              <w:jc w:val="right"/>
              <w:rPr>
                <w:sz w:val="16"/>
              </w:rPr>
            </w:pPr>
            <w:r>
              <w:rPr>
                <w:sz w:val="16"/>
              </w:rPr>
              <w:t>127</w:t>
            </w:r>
          </w:p>
        </w:tc>
        <w:tc>
          <w:tcPr>
            <w:tcW w:w="853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78"/>
              <w:ind w:left="282" w:right="223"/>
              <w:jc w:val="center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708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78"/>
              <w:ind w:left="44" w:right="60"/>
              <w:jc w:val="center"/>
              <w:rPr>
                <w:sz w:val="16"/>
              </w:rPr>
            </w:pPr>
            <w:r>
              <w:rPr>
                <w:sz w:val="16"/>
              </w:rPr>
              <w:t>101</w:t>
            </w:r>
          </w:p>
        </w:tc>
        <w:tc>
          <w:tcPr>
            <w:tcW w:w="708" w:type="dxa"/>
            <w:tcBorders>
              <w:bottom w:val="single" w:sz="8" w:space="0" w:color="4471C4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  <w:tcBorders>
              <w:bottom w:val="single" w:sz="8" w:space="0" w:color="4471C4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51" w:hRule="atLeast"/>
        </w:trPr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125"/>
              <w:ind w:left="163" w:right="14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08" w:type="dxa"/>
            <w:tcBorders>
              <w:lef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125"/>
              <w:ind w:left="232"/>
              <w:rPr>
                <w:sz w:val="16"/>
              </w:rPr>
            </w:pPr>
            <w:r>
              <w:rPr>
                <w:color w:val="FFFFFF"/>
                <w:sz w:val="16"/>
              </w:rPr>
              <w:t>150</w:t>
            </w:r>
          </w:p>
        </w:tc>
        <w:tc>
          <w:tcPr>
            <w:tcW w:w="569" w:type="dxa"/>
            <w:shd w:val="clear" w:color="auto" w:fill="4471C4"/>
          </w:tcPr>
          <w:p>
            <w:pPr>
              <w:pStyle w:val="TableParagraph"/>
              <w:spacing w:before="125"/>
              <w:ind w:left="167"/>
              <w:rPr>
                <w:sz w:val="16"/>
              </w:rPr>
            </w:pPr>
            <w:r>
              <w:rPr>
                <w:color w:val="FFFFFF"/>
                <w:sz w:val="16"/>
              </w:rPr>
              <w:t>150</w:t>
            </w:r>
          </w:p>
        </w:tc>
        <w:tc>
          <w:tcPr>
            <w:tcW w:w="708" w:type="dxa"/>
            <w:shd w:val="clear" w:color="auto" w:fill="4471C4"/>
          </w:tcPr>
          <w:p>
            <w:pPr>
              <w:pStyle w:val="TableParagraph"/>
              <w:spacing w:before="125"/>
              <w:ind w:left="82" w:right="6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150</w:t>
            </w:r>
          </w:p>
        </w:tc>
        <w:tc>
          <w:tcPr>
            <w:tcW w:w="708" w:type="dxa"/>
            <w:shd w:val="clear" w:color="auto" w:fill="4471C4"/>
          </w:tcPr>
          <w:p>
            <w:pPr>
              <w:pStyle w:val="TableParagraph"/>
              <w:spacing w:before="125"/>
              <w:ind w:left="82" w:right="6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150</w:t>
            </w:r>
          </w:p>
        </w:tc>
        <w:tc>
          <w:tcPr>
            <w:tcW w:w="708" w:type="dxa"/>
            <w:shd w:val="clear" w:color="auto" w:fill="4471C4"/>
          </w:tcPr>
          <w:p>
            <w:pPr>
              <w:pStyle w:val="TableParagraph"/>
              <w:spacing w:before="125"/>
              <w:ind w:left="84" w:right="5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150</w:t>
            </w:r>
          </w:p>
        </w:tc>
        <w:tc>
          <w:tcPr>
            <w:tcW w:w="711" w:type="dxa"/>
            <w:shd w:val="clear" w:color="auto" w:fill="4471C4"/>
          </w:tcPr>
          <w:p>
            <w:pPr>
              <w:pStyle w:val="TableParagraph"/>
              <w:spacing w:before="125"/>
              <w:ind w:left="160" w:right="13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160</w:t>
            </w:r>
          </w:p>
        </w:tc>
        <w:tc>
          <w:tcPr>
            <w:tcW w:w="708" w:type="dxa"/>
            <w:shd w:val="clear" w:color="auto" w:fill="4471C4"/>
          </w:tcPr>
          <w:p>
            <w:pPr>
              <w:pStyle w:val="TableParagraph"/>
              <w:spacing w:before="125"/>
              <w:ind w:left="81" w:right="6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160</w:t>
            </w:r>
          </w:p>
        </w:tc>
        <w:tc>
          <w:tcPr>
            <w:tcW w:w="850" w:type="dxa"/>
            <w:shd w:val="clear" w:color="auto" w:fill="4471C4"/>
          </w:tcPr>
          <w:p>
            <w:pPr>
              <w:pStyle w:val="TableParagraph"/>
              <w:spacing w:before="125"/>
              <w:ind w:right="286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160</w:t>
            </w:r>
          </w:p>
        </w:tc>
        <w:tc>
          <w:tcPr>
            <w:tcW w:w="853" w:type="dxa"/>
            <w:shd w:val="clear" w:color="auto" w:fill="4471C4"/>
          </w:tcPr>
          <w:p>
            <w:pPr>
              <w:pStyle w:val="TableParagraph"/>
              <w:spacing w:before="125"/>
              <w:ind w:left="271" w:right="25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160</w:t>
            </w:r>
          </w:p>
        </w:tc>
        <w:tc>
          <w:tcPr>
            <w:tcW w:w="708" w:type="dxa"/>
            <w:shd w:val="clear" w:color="auto" w:fill="4471C4"/>
          </w:tcPr>
          <w:p>
            <w:pPr>
              <w:pStyle w:val="TableParagraph"/>
              <w:spacing w:before="125"/>
              <w:ind w:left="80" w:right="6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160</w:t>
            </w:r>
          </w:p>
        </w:tc>
        <w:tc>
          <w:tcPr>
            <w:tcW w:w="708" w:type="dxa"/>
            <w:shd w:val="clear" w:color="auto" w:fill="4471C4"/>
          </w:tcPr>
          <w:p>
            <w:pPr>
              <w:pStyle w:val="TableParagraph"/>
              <w:spacing w:before="125"/>
              <w:ind w:left="84" w:right="6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160</w:t>
            </w:r>
          </w:p>
        </w:tc>
        <w:tc>
          <w:tcPr>
            <w:tcW w:w="852" w:type="dxa"/>
            <w:shd w:val="clear" w:color="auto" w:fill="4471C4"/>
          </w:tcPr>
          <w:p>
            <w:pPr>
              <w:pStyle w:val="TableParagraph"/>
              <w:spacing w:before="125"/>
              <w:ind w:right="286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160</w:t>
            </w:r>
          </w:p>
        </w:tc>
      </w:tr>
    </w:tbl>
    <w:p>
      <w:pPr>
        <w:pStyle w:val="BodyText"/>
        <w:spacing w:before="10"/>
        <w:rPr>
          <w:rFonts w:ascii="Arial"/>
          <w:b/>
          <w:sz w:val="29"/>
        </w:rPr>
      </w:pPr>
      <w:r>
        <w:rPr/>
        <w:pict>
          <v:group style="position:absolute;margin-left:34.953934pt;margin-top:19.173935pt;width:511.25pt;height:168.75pt;mso-position-horizontal-relative:page;mso-position-vertical-relative:paragraph;z-index:-15711744;mso-wrap-distance-left:0;mso-wrap-distance-right:0" coordorigin="699,383" coordsize="10225,3375">
            <v:shape style="position:absolute;left:709;top:393;width:10205;height:3355" type="#_x0000_t75" stroked="false">
              <v:imagedata r:id="rId62" o:title=""/>
            </v:shape>
            <v:shape style="position:absolute;left:1168;top:1403;width:7655;height:1427" type="#_x0000_t75" stroked="false">
              <v:imagedata r:id="rId63" o:title=""/>
            </v:shape>
            <v:shape style="position:absolute;left:1497;top:1720;width:8791;height:2" coordorigin="1497,1720" coordsize="8791,0" path="m1497,1720l1988,1720m2311,1720l10287,1720e" filled="false" stroked="true" strokeweight="1.5024pt" strokecolor="#ec7c30">
              <v:path arrowok="t"/>
              <v:stroke dashstyle="solid"/>
            </v:shape>
            <v:shape style="position:absolute;left:1335;top:1056;width:8952;height:111" coordorigin="1336,1056" coordsize="8952,111" path="m1336,1167l2150,1167,2964,1167,3778,1167,4591,1167,5405,1056,9473,1056,10287,1056e" filled="false" stroked="true" strokeweight="1.5024pt" strokecolor="#a4a4a4">
              <v:path arrowok="t"/>
              <v:stroke dashstyle="solid"/>
            </v:shape>
            <v:rect style="position:absolute;left:1174;top:1466;width:323;height:305" filled="true" fillcolor="#4471c4" stroked="false">
              <v:fill type="solid"/>
            </v:rect>
            <v:rect style="position:absolute;left:1174;top:1466;width:323;height:305" filled="false" stroked="true" strokeweight=".99213pt" strokecolor="#315390">
              <v:stroke dashstyle="solid"/>
            </v:rect>
            <v:rect style="position:absolute;left:1988;top:1511;width:323;height:305" filled="true" fillcolor="#4471c4" stroked="false">
              <v:fill type="solid"/>
            </v:rect>
            <v:rect style="position:absolute;left:1988;top:1511;width:323;height:305" filled="false" stroked="true" strokeweight=".99213pt" strokecolor="#315390">
              <v:stroke dashstyle="solid"/>
            </v:rect>
            <v:shape style="position:absolute;left:3549;top:3404;width:395;height:110" type="#_x0000_t75" stroked="false">
              <v:imagedata r:id="rId24" o:title=""/>
            </v:shape>
            <v:line style="position:absolute" from="4948,3460" to="5332,3460" stroked="true" strokeweight="1.5024pt" strokecolor="#ec7c30">
              <v:stroke dashstyle="solid"/>
            </v:line>
            <v:line style="position:absolute" from="6508,3460" to="6892,3460" stroked="true" strokeweight="1.5024pt" strokecolor="#a4a4a4">
              <v:stroke dashstyle="solid"/>
            </v:line>
            <v:rect style="position:absolute;left:709;top:393;width:10205;height:3355" filled="false" stroked="true" strokeweight=".99213pt" strokecolor="#000000">
              <v:stroke dashstyle="solid"/>
            </v:rect>
            <v:shape style="position:absolute;left:1235;top:153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2048;top:158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86</w:t>
                    </w:r>
                  </w:p>
                </w:txbxContent>
              </v:textbox>
              <w10:wrap type="none"/>
            </v:shape>
            <v:shape style="position:absolute;left:1198;top:2977;width:29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2012;top:2977;width:29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785;top:2977;width:37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627;top:2977;width:3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439;top:2977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260;top:2977;width:31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6093;top:2977;width:26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864;top:2977;width:35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716;top:2977;width:27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499;top:2977;width:34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306;top:2977;width:3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10146;top:2977;width:3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3981;top:3376;width:7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  <w10:wrap type="none"/>
            </v:shape>
            <v:shape style="position:absolute;left:5373;top:3376;width:88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  <v:shape style="position:absolute;left:6934;top:3376;width:12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  <w10:wrap type="none"/>
            </v:shape>
            <v:shape style="position:absolute;left:8447;top:1345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101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634;top:1278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107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006;top:1190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115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751;top:1212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113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565;top:1134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120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820;top:1057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127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379;top:1079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125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192;top:1046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128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rFonts w:ascii="Arial"/>
          <w:b/>
          <w:sz w:val="16"/>
        </w:rPr>
      </w:pPr>
    </w:p>
    <w:p>
      <w:pPr>
        <w:pStyle w:val="BodyText"/>
        <w:spacing w:line="360" w:lineRule="auto" w:before="94"/>
        <w:ind w:left="329" w:right="573"/>
        <w:jc w:val="both"/>
      </w:pPr>
      <w:r>
        <w:rPr/>
        <w:pict>
          <v:shape style="position:absolute;margin-left:439.420013pt;margin-top:-82.712128pt;width:70.05pt;height:46.95pt;mso-position-horizontal-relative:page;mso-position-vertical-relative:paragraph;z-index:-26743296" type="#_x0000_t202" filled="false" stroked="false">
            <v:textbox inset="0,0,0,0">
              <w:txbxContent>
                <w:p>
                  <w:pPr>
                    <w:spacing w:line="164" w:lineRule="exact" w:before="0"/>
                    <w:ind w:left="0" w:right="0" w:firstLine="0"/>
                    <w:jc w:val="left"/>
                    <w:rPr>
                      <w:rFonts w:ascii="Calibri" w:hAnsi="Calibri"/>
                      <w:b/>
                      <w:sz w:val="16"/>
                    </w:rPr>
                  </w:pPr>
                  <w:r>
                    <w:rPr>
                      <w:rFonts w:ascii="Calibri" w:hAnsi="Calibri"/>
                      <w:b/>
                      <w:sz w:val="16"/>
                    </w:rPr>
                    <w:t>Média</w:t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 </w:t>
                  </w:r>
                  <w:r>
                    <w:rPr>
                      <w:rFonts w:ascii="Calibri" w:hAnsi="Calibri"/>
                      <w:b/>
                      <w:sz w:val="16"/>
                    </w:rPr>
                    <w:t>2022:</w:t>
                  </w:r>
                  <w:r>
                    <w:rPr>
                      <w:rFonts w:ascii="Calibri" w:hAns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b/>
                      <w:sz w:val="16"/>
                    </w:rPr>
                    <w:t>100</w:t>
                  </w:r>
                </w:p>
                <w:p>
                  <w:pPr>
                    <w:pStyle w:val="BodyText"/>
                    <w:rPr>
                      <w:rFonts w:ascii="Calibri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6"/>
                    </w:rPr>
                  </w:pPr>
                </w:p>
                <w:p>
                  <w:pPr>
                    <w:pStyle w:val="BodyText"/>
                    <w:spacing w:before="8"/>
                    <w:rPr>
                      <w:rFonts w:ascii="Calibri"/>
                      <w:b/>
                      <w:sz w:val="15"/>
                    </w:rPr>
                  </w:pPr>
                </w:p>
                <w:p>
                  <w:pPr>
                    <w:spacing w:line="193" w:lineRule="exact" w:before="0"/>
                    <w:ind w:left="290" w:right="0" w:firstLine="0"/>
                    <w:jc w:val="left"/>
                    <w:rPr>
                      <w:rFonts w:ascii="Calibri" w:hAnsi="Calibri"/>
                      <w:b/>
                      <w:sz w:val="16"/>
                    </w:rPr>
                  </w:pPr>
                  <w:r>
                    <w:rPr>
                      <w:rFonts w:ascii="Calibri" w:hAnsi="Calibri"/>
                      <w:b/>
                      <w:sz w:val="16"/>
                    </w:rPr>
                    <w:t>Média</w:t>
                  </w:r>
                  <w:r>
                    <w:rPr>
                      <w:rFonts w:ascii="Calibri" w:hAnsi="Calibri"/>
                      <w:b/>
                      <w:spacing w:val="-7"/>
                      <w:sz w:val="16"/>
                    </w:rPr>
                    <w:t> </w:t>
                  </w:r>
                  <w:r>
                    <w:rPr>
                      <w:rFonts w:ascii="Calibri" w:hAnsi="Calibri"/>
                      <w:b/>
                      <w:sz w:val="16"/>
                    </w:rPr>
                    <w:t>2022:</w:t>
                  </w:r>
                  <w:r>
                    <w:rPr>
                      <w:rFonts w:ascii="Calibri" w:hAnsi="Calibri"/>
                      <w:b/>
                      <w:spacing w:val="-8"/>
                      <w:sz w:val="16"/>
                    </w:rPr>
                    <w:t> </w:t>
                  </w:r>
                  <w:r>
                    <w:rPr>
                      <w:rFonts w:ascii="Calibri" w:hAnsi="Calibri"/>
                      <w:b/>
                      <w:sz w:val="16"/>
                    </w:rPr>
                    <w:t>100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</w:rPr>
        <w:t>Análise crítica: </w:t>
      </w:r>
      <w:r>
        <w:rPr/>
        <w:t>No mês de outubro a Rede HEMO apresentou diminuição em 6% no que tange os</w:t>
      </w:r>
      <w:r>
        <w:rPr>
          <w:spacing w:val="1"/>
        </w:rPr>
        <w:t> </w:t>
      </w:r>
      <w:r>
        <w:rPr/>
        <w:t>atendimentos</w:t>
      </w:r>
      <w:r>
        <w:rPr>
          <w:spacing w:val="-13"/>
        </w:rPr>
        <w:t> </w:t>
      </w:r>
      <w:r>
        <w:rPr/>
        <w:t>realizados</w:t>
      </w:r>
      <w:r>
        <w:rPr>
          <w:spacing w:val="-15"/>
        </w:rPr>
        <w:t> </w:t>
      </w:r>
      <w:r>
        <w:rPr/>
        <w:t>na</w:t>
      </w:r>
      <w:r>
        <w:rPr>
          <w:spacing w:val="-11"/>
        </w:rPr>
        <w:t> </w:t>
      </w:r>
      <w:r>
        <w:rPr/>
        <w:t>clínica</w:t>
      </w:r>
      <w:r>
        <w:rPr>
          <w:spacing w:val="-13"/>
        </w:rPr>
        <w:t> </w:t>
      </w:r>
      <w:r>
        <w:rPr/>
        <w:t>hematológica</w:t>
      </w:r>
      <w:r>
        <w:rPr>
          <w:spacing w:val="-11"/>
        </w:rPr>
        <w:t> </w:t>
      </w:r>
      <w:r>
        <w:rPr/>
        <w:t>comparado</w:t>
      </w:r>
      <w:r>
        <w:rPr>
          <w:spacing w:val="-12"/>
        </w:rPr>
        <w:t> </w:t>
      </w:r>
      <w:r>
        <w:rPr/>
        <w:t>ao</w:t>
      </w:r>
      <w:r>
        <w:rPr>
          <w:spacing w:val="-15"/>
        </w:rPr>
        <w:t> </w:t>
      </w:r>
      <w:r>
        <w:rPr/>
        <w:t>mês</w:t>
      </w:r>
      <w:r>
        <w:rPr>
          <w:spacing w:val="-13"/>
        </w:rPr>
        <w:t> </w:t>
      </w:r>
      <w:r>
        <w:rPr/>
        <w:t>anterior,</w:t>
      </w:r>
      <w:r>
        <w:rPr>
          <w:spacing w:val="-12"/>
        </w:rPr>
        <w:t> </w:t>
      </w:r>
      <w:r>
        <w:rPr/>
        <w:t>resultando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percentual</w:t>
      </w:r>
      <w:r>
        <w:rPr>
          <w:spacing w:val="-59"/>
        </w:rPr>
        <w:t> </w:t>
      </w:r>
      <w:r>
        <w:rPr/>
        <w:t>de</w:t>
      </w:r>
      <w:r>
        <w:rPr>
          <w:spacing w:val="-3"/>
        </w:rPr>
        <w:t> </w:t>
      </w:r>
      <w:r>
        <w:rPr/>
        <w:t>alcance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63%</w:t>
      </w:r>
      <w:r>
        <w:rPr>
          <w:spacing w:val="-5"/>
        </w:rPr>
        <w:t> </w:t>
      </w:r>
      <w:r>
        <w:rPr/>
        <w:t>da</w:t>
      </w:r>
      <w:r>
        <w:rPr>
          <w:spacing w:val="-4"/>
        </w:rPr>
        <w:t> </w:t>
      </w:r>
      <w:r>
        <w:rPr/>
        <w:t>meta</w:t>
      </w:r>
      <w:r>
        <w:rPr>
          <w:spacing w:val="-4"/>
        </w:rPr>
        <w:t> </w:t>
      </w:r>
      <w:r>
        <w:rPr/>
        <w:t>contratual.</w:t>
      </w:r>
      <w:r>
        <w:rPr>
          <w:spacing w:val="-3"/>
        </w:rPr>
        <w:t> </w:t>
      </w:r>
      <w:r>
        <w:rPr/>
        <w:t>Relacionado</w:t>
      </w:r>
      <w:r>
        <w:rPr>
          <w:spacing w:val="-3"/>
        </w:rPr>
        <w:t> </w:t>
      </w:r>
      <w:r>
        <w:rPr/>
        <w:t>ao</w:t>
      </w:r>
      <w:r>
        <w:rPr>
          <w:spacing w:val="-5"/>
        </w:rPr>
        <w:t> </w:t>
      </w:r>
      <w:r>
        <w:rPr/>
        <w:t>alcance</w:t>
      </w:r>
      <w:r>
        <w:rPr>
          <w:spacing w:val="-5"/>
        </w:rPr>
        <w:t> </w:t>
      </w:r>
      <w:r>
        <w:rPr/>
        <w:t>da</w:t>
      </w:r>
      <w:r>
        <w:rPr>
          <w:spacing w:val="-8"/>
        </w:rPr>
        <w:t> </w:t>
      </w:r>
      <w:r>
        <w:rPr/>
        <w:t>média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/>
        <w:t>2022</w:t>
      </w:r>
      <w:r>
        <w:rPr>
          <w:spacing w:val="-7"/>
        </w:rPr>
        <w:t> </w:t>
      </w:r>
      <w:r>
        <w:rPr/>
        <w:t>temos</w:t>
      </w:r>
      <w:r>
        <w:rPr>
          <w:spacing w:val="-7"/>
        </w:rPr>
        <w:t> </w:t>
      </w:r>
      <w:r>
        <w:rPr/>
        <w:t>o</w:t>
      </w:r>
      <w:r>
        <w:rPr>
          <w:spacing w:val="-4"/>
        </w:rPr>
        <w:t> </w:t>
      </w:r>
      <w:r>
        <w:rPr/>
        <w:t>percentual</w:t>
      </w:r>
      <w:r>
        <w:rPr>
          <w:spacing w:val="-59"/>
        </w:rPr>
        <w:t> </w:t>
      </w:r>
      <w:r>
        <w:rPr/>
        <w:t>de 101%.</w:t>
      </w:r>
      <w:r>
        <w:rPr>
          <w:spacing w:val="-10"/>
        </w:rPr>
        <w:t> </w:t>
      </w:r>
      <w:r>
        <w:rPr/>
        <w:t>Essa</w:t>
      </w:r>
      <w:r>
        <w:rPr>
          <w:spacing w:val="-2"/>
        </w:rPr>
        <w:t> </w:t>
      </w:r>
      <w:r>
        <w:rPr/>
        <w:t>meta não</w:t>
      </w:r>
      <w:r>
        <w:rPr>
          <w:spacing w:val="-2"/>
        </w:rPr>
        <w:t> </w:t>
      </w:r>
      <w:r>
        <w:rPr/>
        <w:t>está</w:t>
      </w:r>
      <w:r>
        <w:rPr>
          <w:spacing w:val="-2"/>
        </w:rPr>
        <w:t> </w:t>
      </w:r>
      <w:r>
        <w:rPr/>
        <w:t>sob</w:t>
      </w:r>
      <w:r>
        <w:rPr>
          <w:spacing w:val="-2"/>
        </w:rPr>
        <w:t> </w:t>
      </w:r>
      <w:r>
        <w:rPr/>
        <w:t>nossa governança.</w:t>
      </w:r>
    </w:p>
    <w:p>
      <w:pPr>
        <w:spacing w:after="0" w:line="360" w:lineRule="auto"/>
        <w:jc w:val="both"/>
        <w:sectPr>
          <w:pgSz w:w="11920" w:h="16850"/>
          <w:pgMar w:header="472" w:footer="1009" w:top="1080" w:bottom="1520" w:left="520" w:right="56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Heading3"/>
        <w:numPr>
          <w:ilvl w:val="2"/>
          <w:numId w:val="19"/>
        </w:numPr>
        <w:tabs>
          <w:tab w:pos="1134" w:val="left" w:leader="none"/>
        </w:tabs>
        <w:spacing w:line="240" w:lineRule="auto" w:before="93" w:after="0"/>
        <w:ind w:left="1133" w:right="0" w:hanging="805"/>
        <w:jc w:val="left"/>
      </w:pPr>
      <w:bookmarkStart w:name="_bookmark34" w:id="66"/>
      <w:bookmarkEnd w:id="66"/>
      <w:r>
        <w:rPr>
          <w:b w:val="0"/>
        </w:rPr>
      </w:r>
      <w:bookmarkStart w:name="_bookmark34" w:id="67"/>
      <w:bookmarkEnd w:id="67"/>
      <w:r>
        <w:rPr/>
        <w:t>CONSU</w:t>
      </w:r>
      <w:r>
        <w:rPr/>
        <w:t>LTAS</w:t>
      </w:r>
      <w:r>
        <w:rPr>
          <w:spacing w:val="-4"/>
        </w:rPr>
        <w:t> </w:t>
      </w:r>
      <w:r>
        <w:rPr/>
        <w:t>MÉDICAS</w:t>
      </w:r>
      <w:r>
        <w:rPr>
          <w:spacing w:val="-2"/>
        </w:rPr>
        <w:t> </w:t>
      </w:r>
      <w:r>
        <w:rPr/>
        <w:t>OFERTADAS –</w:t>
      </w:r>
      <w:r>
        <w:rPr>
          <w:spacing w:val="-1"/>
        </w:rPr>
        <w:t> </w:t>
      </w:r>
      <w:r>
        <w:rPr/>
        <w:t>HEMOCENTRO</w:t>
      </w:r>
      <w:r>
        <w:rPr>
          <w:spacing w:val="-4"/>
        </w:rPr>
        <w:t> </w:t>
      </w:r>
      <w:r>
        <w:rPr/>
        <w:t>COORDENADOR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tbl>
      <w:tblPr>
        <w:tblW w:w="0" w:type="auto"/>
        <w:jc w:val="left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0"/>
        <w:gridCol w:w="771"/>
        <w:gridCol w:w="773"/>
        <w:gridCol w:w="773"/>
        <w:gridCol w:w="651"/>
        <w:gridCol w:w="679"/>
        <w:gridCol w:w="629"/>
        <w:gridCol w:w="591"/>
        <w:gridCol w:w="680"/>
        <w:gridCol w:w="612"/>
        <w:gridCol w:w="667"/>
        <w:gridCol w:w="691"/>
        <w:gridCol w:w="530"/>
      </w:tblGrid>
      <w:tr>
        <w:trPr>
          <w:trHeight w:val="371" w:hRule="atLeast"/>
        </w:trPr>
        <w:tc>
          <w:tcPr>
            <w:tcW w:w="1870" w:type="dxa"/>
            <w:shd w:val="clear" w:color="auto" w:fill="4471C4"/>
          </w:tcPr>
          <w:p>
            <w:pPr>
              <w:pStyle w:val="TableParagraph"/>
              <w:spacing w:before="87"/>
              <w:ind w:left="713" w:right="69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71" w:type="dxa"/>
            <w:shd w:val="clear" w:color="auto" w:fill="4471C4"/>
          </w:tcPr>
          <w:p>
            <w:pPr>
              <w:pStyle w:val="TableParagraph"/>
              <w:spacing w:before="87"/>
              <w:ind w:left="28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73" w:type="dxa"/>
            <w:shd w:val="clear" w:color="auto" w:fill="4471C4"/>
          </w:tcPr>
          <w:p>
            <w:pPr>
              <w:pStyle w:val="TableParagraph"/>
              <w:spacing w:before="87"/>
              <w:ind w:left="232" w:right="21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73" w:type="dxa"/>
            <w:shd w:val="clear" w:color="auto" w:fill="4471C4"/>
          </w:tcPr>
          <w:p>
            <w:pPr>
              <w:pStyle w:val="TableParagraph"/>
              <w:spacing w:before="87"/>
              <w:ind w:left="232" w:right="21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51" w:type="dxa"/>
            <w:shd w:val="clear" w:color="auto" w:fill="4471C4"/>
          </w:tcPr>
          <w:p>
            <w:pPr>
              <w:pStyle w:val="TableParagraph"/>
              <w:spacing w:before="87"/>
              <w:ind w:right="18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79" w:type="dxa"/>
            <w:shd w:val="clear" w:color="auto" w:fill="4471C4"/>
          </w:tcPr>
          <w:p>
            <w:pPr>
              <w:pStyle w:val="TableParagraph"/>
              <w:spacing w:before="87"/>
              <w:ind w:left="126" w:right="10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29" w:type="dxa"/>
            <w:shd w:val="clear" w:color="auto" w:fill="4471C4"/>
          </w:tcPr>
          <w:p>
            <w:pPr>
              <w:pStyle w:val="TableParagraph"/>
              <w:spacing w:before="87"/>
              <w:ind w:left="61" w:right="4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91" w:type="dxa"/>
            <w:shd w:val="clear" w:color="auto" w:fill="4471C4"/>
          </w:tcPr>
          <w:p>
            <w:pPr>
              <w:pStyle w:val="TableParagraph"/>
              <w:spacing w:before="87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80" w:type="dxa"/>
            <w:shd w:val="clear" w:color="auto" w:fill="4471C4"/>
          </w:tcPr>
          <w:p>
            <w:pPr>
              <w:pStyle w:val="TableParagraph"/>
              <w:spacing w:before="87"/>
              <w:ind w:left="114" w:right="9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12" w:type="dxa"/>
            <w:shd w:val="clear" w:color="auto" w:fill="4471C4"/>
          </w:tcPr>
          <w:p>
            <w:pPr>
              <w:pStyle w:val="TableParagraph"/>
              <w:spacing w:before="87"/>
              <w:ind w:left="150" w:right="13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67" w:type="dxa"/>
            <w:shd w:val="clear" w:color="auto" w:fill="4471C4"/>
          </w:tcPr>
          <w:p>
            <w:pPr>
              <w:pStyle w:val="TableParagraph"/>
              <w:spacing w:before="87"/>
              <w:ind w:right="19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91" w:type="dxa"/>
            <w:shd w:val="clear" w:color="auto" w:fill="4471C4"/>
          </w:tcPr>
          <w:p>
            <w:pPr>
              <w:pStyle w:val="TableParagraph"/>
              <w:spacing w:before="87"/>
              <w:ind w:left="21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530" w:type="dxa"/>
            <w:shd w:val="clear" w:color="auto" w:fill="4471C4"/>
          </w:tcPr>
          <w:p>
            <w:pPr>
              <w:pStyle w:val="TableParagraph"/>
              <w:spacing w:before="87"/>
              <w:ind w:left="1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373" w:hRule="atLeast"/>
        </w:trPr>
        <w:tc>
          <w:tcPr>
            <w:tcW w:w="18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90"/>
              <w:ind w:left="387" w:right="369"/>
              <w:jc w:val="center"/>
              <w:rPr>
                <w:sz w:val="16"/>
              </w:rPr>
            </w:pPr>
            <w:r>
              <w:rPr>
                <w:sz w:val="16"/>
              </w:rPr>
              <w:t>Ofertado</w:t>
            </w:r>
          </w:p>
        </w:tc>
        <w:tc>
          <w:tcPr>
            <w:tcW w:w="77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0"/>
              <w:ind w:left="263"/>
              <w:rPr>
                <w:sz w:val="16"/>
              </w:rPr>
            </w:pPr>
            <w:r>
              <w:rPr>
                <w:sz w:val="16"/>
              </w:rPr>
              <w:t>872</w:t>
            </w:r>
          </w:p>
        </w:tc>
        <w:tc>
          <w:tcPr>
            <w:tcW w:w="77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0"/>
              <w:ind w:left="232" w:right="209"/>
              <w:jc w:val="center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77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0"/>
              <w:ind w:left="232" w:right="214"/>
              <w:jc w:val="center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65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0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646</w:t>
            </w:r>
          </w:p>
        </w:tc>
        <w:tc>
          <w:tcPr>
            <w:tcW w:w="67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0"/>
              <w:ind w:left="94" w:right="109"/>
              <w:jc w:val="center"/>
              <w:rPr>
                <w:sz w:val="16"/>
              </w:rPr>
            </w:pPr>
            <w:r>
              <w:rPr>
                <w:sz w:val="16"/>
              </w:rPr>
              <w:t>718</w:t>
            </w:r>
          </w:p>
        </w:tc>
        <w:tc>
          <w:tcPr>
            <w:tcW w:w="62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0"/>
              <w:ind w:left="30" w:right="43"/>
              <w:jc w:val="center"/>
              <w:rPr>
                <w:sz w:val="16"/>
              </w:rPr>
            </w:pPr>
            <w:r>
              <w:rPr>
                <w:sz w:val="16"/>
              </w:rPr>
              <w:t>736</w:t>
            </w:r>
          </w:p>
        </w:tc>
        <w:tc>
          <w:tcPr>
            <w:tcW w:w="5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0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696</w:t>
            </w:r>
          </w:p>
        </w:tc>
        <w:tc>
          <w:tcPr>
            <w:tcW w:w="6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0"/>
              <w:ind w:left="114" w:right="62"/>
              <w:jc w:val="center"/>
              <w:rPr>
                <w:sz w:val="16"/>
              </w:rPr>
            </w:pPr>
            <w:r>
              <w:rPr>
                <w:sz w:val="16"/>
              </w:rPr>
              <w:t>813</w:t>
            </w:r>
          </w:p>
        </w:tc>
        <w:tc>
          <w:tcPr>
            <w:tcW w:w="6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0"/>
              <w:ind w:left="153" w:right="101"/>
              <w:jc w:val="center"/>
              <w:rPr>
                <w:sz w:val="16"/>
              </w:rPr>
            </w:pPr>
            <w:r>
              <w:rPr>
                <w:sz w:val="16"/>
              </w:rPr>
              <w:t>670</w:t>
            </w:r>
          </w:p>
        </w:tc>
        <w:tc>
          <w:tcPr>
            <w:tcW w:w="6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0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671</w:t>
            </w:r>
          </w:p>
        </w:tc>
        <w:tc>
          <w:tcPr>
            <w:tcW w:w="69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40" w:hRule="atLeast"/>
        </w:trPr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121"/>
              <w:ind w:left="389" w:right="36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04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121"/>
              <w:ind w:left="3881" w:right="386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600</w:t>
            </w:r>
          </w:p>
        </w:tc>
      </w:tr>
    </w:tbl>
    <w:p>
      <w:pPr>
        <w:pStyle w:val="BodyText"/>
        <w:rPr>
          <w:rFonts w:ascii="Arial"/>
          <w:b/>
          <w:sz w:val="15"/>
        </w:rPr>
      </w:pPr>
      <w:r>
        <w:rPr/>
        <w:pict>
          <v:group style="position:absolute;margin-left:41.653934pt;margin-top:10.603935pt;width:497.45pt;height:131.85pt;mso-position-horizontal-relative:page;mso-position-vertical-relative:paragraph;z-index:-15710720;mso-wrap-distance-left:0;mso-wrap-distance-right:0" coordorigin="833,212" coordsize="9949,2637">
            <v:shape style="position:absolute;left:843;top:222;width:9929;height:2617" type="#_x0000_t75" stroked="false">
              <v:imagedata r:id="rId64" o:title=""/>
            </v:shape>
            <v:shape style="position:absolute;left:1296;top:623;width:7439;height:1298" type="#_x0000_t75" stroked="false">
              <v:imagedata r:id="rId65" o:title=""/>
            </v:shape>
            <v:shape style="position:absolute;left:1458;top:1032;width:8699;height:2" coordorigin="1458,1032" coordsize="8699,0" path="m1458,1032l1458,1032,9365,1032,10157,1032e" filled="false" stroked="true" strokeweight="1.5024pt" strokecolor="#ec7c30">
              <v:path arrowok="t"/>
              <v:stroke dashstyle="solid"/>
            </v:shape>
            <v:rect style="position:absolute;left:1246;top:266;width:424;height:305" filled="false" stroked="true" strokeweight=".99213pt" strokecolor="#315390">
              <v:stroke dashstyle="solid"/>
            </v:rect>
            <v:shape style="position:absolute;left:3926;top:2495;width:395;height:110" type="#_x0000_t75" stroked="false">
              <v:imagedata r:id="rId24" o:title=""/>
            </v:shape>
            <v:line style="position:absolute" from="6124,2550" to="6508,2550" stroked="true" strokeweight="1.5024pt" strokecolor="#ec7c30">
              <v:stroke dashstyle="solid"/>
            </v:line>
            <v:rect style="position:absolute;left:843;top:222;width:9929;height:2617" filled="false" stroked="true" strokeweight=".99213pt" strokecolor="#000000">
              <v:stroke dashstyle="solid"/>
            </v:rect>
            <v:shape style="position:absolute;left:8929;top:818;width:158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Contratual: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600</w:t>
                    </w:r>
                  </w:p>
                </w:txbxContent>
              </v:textbox>
              <w10:wrap type="none"/>
            </v:shape>
            <v:shape style="position:absolute;left:1339;top:2067;width:2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2123;top:2067;width:2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887;top:2067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700;top:2067;width:2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481;top:2067;width:30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289;top:2067;width:26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6106;top:2067;width:2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852;top:2067;width:3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669;top:2067;width:2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438;top:2067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219;top:2067;width:3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10022;top:2067;width:29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4357;top:2466;width:149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Consultas</w:t>
                    </w:r>
                    <w:r>
                      <w:rPr>
                        <w:rFonts w:ascii="Calibri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Ofertadas</w:t>
                    </w:r>
                  </w:p>
                </w:txbxContent>
              </v:textbox>
              <w10:wrap type="none"/>
            </v:shape>
            <v:shape style="position:absolute;left:6550;top:2466;width:12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  <w10:wrap type="none"/>
            </v:shape>
            <v:shape style="position:absolute;left:1256;top:231;width:404;height:329" type="#_x0000_t202" filled="true" fillcolor="#4471c4" stroked="false">
              <v:textbox inset="0,0,0,0">
                <w:txbxContent>
                  <w:p>
                    <w:pPr>
                      <w:spacing w:before="64"/>
                      <w:ind w:left="49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872</w:t>
                    </w:r>
                  </w:p>
                </w:txbxContent>
              </v:textbox>
              <v:fill type="solid"/>
              <w10:wrap type="none"/>
            </v:shape>
            <v:shape style="position:absolute;left:2037;top:638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49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620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618;top:600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646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363;top:563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671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572;top:564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670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991;top:526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696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200;top:467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736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409;top:494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49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718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781;top:353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813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828;top:299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49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850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</w:rPr>
      </w:pPr>
    </w:p>
    <w:p>
      <w:pPr>
        <w:pStyle w:val="BodyText"/>
        <w:spacing w:line="357" w:lineRule="auto"/>
        <w:ind w:left="329"/>
      </w:pPr>
      <w:r>
        <w:rPr>
          <w:rFonts w:ascii="Arial" w:hAnsi="Arial"/>
          <w:b/>
          <w:color w:val="000009"/>
          <w:sz w:val="24"/>
        </w:rPr>
        <w:t>Análise</w:t>
      </w:r>
      <w:r>
        <w:rPr>
          <w:rFonts w:ascii="Arial" w:hAnsi="Arial"/>
          <w:b/>
          <w:color w:val="000009"/>
          <w:spacing w:val="31"/>
          <w:sz w:val="24"/>
        </w:rPr>
        <w:t> </w:t>
      </w:r>
      <w:r>
        <w:rPr>
          <w:rFonts w:ascii="Arial" w:hAnsi="Arial"/>
          <w:b/>
          <w:color w:val="000009"/>
          <w:sz w:val="24"/>
        </w:rPr>
        <w:t>crítica:</w:t>
      </w:r>
      <w:r>
        <w:rPr>
          <w:rFonts w:ascii="Arial" w:hAnsi="Arial"/>
          <w:b/>
          <w:color w:val="000009"/>
          <w:spacing w:val="35"/>
          <w:sz w:val="24"/>
        </w:rPr>
        <w:t> </w:t>
      </w:r>
      <w:r>
        <w:rPr>
          <w:color w:val="000009"/>
          <w:sz w:val="24"/>
        </w:rPr>
        <w:t>No</w:t>
      </w:r>
      <w:r>
        <w:rPr>
          <w:color w:val="000009"/>
          <w:spacing w:val="34"/>
          <w:sz w:val="24"/>
        </w:rPr>
        <w:t> </w:t>
      </w:r>
      <w:r>
        <w:rPr>
          <w:color w:val="000009"/>
          <w:sz w:val="24"/>
        </w:rPr>
        <w:t>mês</w:t>
      </w:r>
      <w:r>
        <w:rPr>
          <w:color w:val="000009"/>
          <w:spacing w:val="27"/>
          <w:sz w:val="24"/>
        </w:rPr>
        <w:t> </w:t>
      </w:r>
      <w:r>
        <w:rPr/>
        <w:t>de</w:t>
      </w:r>
      <w:r>
        <w:rPr>
          <w:spacing w:val="29"/>
        </w:rPr>
        <w:t> </w:t>
      </w:r>
      <w:r>
        <w:rPr/>
        <w:t>outubro,</w:t>
      </w:r>
      <w:r>
        <w:rPr>
          <w:spacing w:val="31"/>
        </w:rPr>
        <w:t> </w:t>
      </w:r>
      <w:r>
        <w:rPr/>
        <w:t>o</w:t>
      </w:r>
      <w:r>
        <w:rPr>
          <w:spacing w:val="28"/>
        </w:rPr>
        <w:t> </w:t>
      </w:r>
      <w:r>
        <w:rPr/>
        <w:t>Hemocentro</w:t>
      </w:r>
      <w:r>
        <w:rPr>
          <w:spacing w:val="29"/>
        </w:rPr>
        <w:t> </w:t>
      </w:r>
      <w:r>
        <w:rPr/>
        <w:t>Coordenador</w:t>
      </w:r>
      <w:r>
        <w:rPr>
          <w:spacing w:val="34"/>
        </w:rPr>
        <w:t> </w:t>
      </w:r>
      <w:r>
        <w:rPr/>
        <w:t>Estadual</w:t>
      </w:r>
      <w:r>
        <w:rPr>
          <w:spacing w:val="31"/>
        </w:rPr>
        <w:t> </w:t>
      </w:r>
      <w:r>
        <w:rPr/>
        <w:t>de</w:t>
      </w:r>
      <w:r>
        <w:rPr>
          <w:spacing w:val="29"/>
        </w:rPr>
        <w:t> </w:t>
      </w:r>
      <w:r>
        <w:rPr/>
        <w:t>Goiás</w:t>
      </w:r>
      <w:r>
        <w:rPr>
          <w:spacing w:val="32"/>
        </w:rPr>
        <w:t> </w:t>
      </w:r>
      <w:r>
        <w:rPr/>
        <w:t>Profº</w:t>
      </w:r>
      <w:r>
        <w:rPr>
          <w:spacing w:val="32"/>
        </w:rPr>
        <w:t> </w:t>
      </w:r>
      <w:r>
        <w:rPr/>
        <w:t>Nion</w:t>
      </w:r>
      <w:r>
        <w:rPr>
          <w:spacing w:val="-58"/>
        </w:rPr>
        <w:t> </w:t>
      </w:r>
      <w:r>
        <w:rPr/>
        <w:t>Albernaz ofertou</w:t>
      </w:r>
      <w:r>
        <w:rPr>
          <w:spacing w:val="-2"/>
        </w:rPr>
        <w:t> </w:t>
      </w:r>
      <w:r>
        <w:rPr/>
        <w:t>671</w:t>
      </w:r>
      <w:r>
        <w:rPr>
          <w:spacing w:val="-3"/>
        </w:rPr>
        <w:t> </w:t>
      </w:r>
      <w:r>
        <w:rPr/>
        <w:t>consultas</w:t>
      </w:r>
      <w:r>
        <w:rPr>
          <w:spacing w:val="-2"/>
        </w:rPr>
        <w:t> </w:t>
      </w:r>
      <w:r>
        <w:rPr/>
        <w:t>médicas</w:t>
      </w:r>
      <w:r>
        <w:rPr>
          <w:spacing w:val="1"/>
        </w:rPr>
        <w:t> </w:t>
      </w:r>
      <w:r>
        <w:rPr/>
        <w:t>acima</w:t>
      </w:r>
      <w:r>
        <w:rPr>
          <w:spacing w:val="-1"/>
        </w:rPr>
        <w:t> </w:t>
      </w:r>
      <w:r>
        <w:rPr/>
        <w:t>da meta</w:t>
      </w:r>
      <w:r>
        <w:rPr>
          <w:spacing w:val="-1"/>
        </w:rPr>
        <w:t> </w:t>
      </w:r>
      <w:r>
        <w:rPr/>
        <w:t>contratual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600</w:t>
      </w:r>
      <w:r>
        <w:rPr>
          <w:spacing w:val="-3"/>
        </w:rPr>
        <w:t> </w:t>
      </w:r>
      <w:r>
        <w:rPr/>
        <w:t>consultas</w:t>
      </w:r>
      <w:r>
        <w:rPr>
          <w:spacing w:val="-3"/>
        </w:rPr>
        <w:t> </w:t>
      </w:r>
      <w:r>
        <w:rPr/>
        <w:t>ofertadas.</w:t>
      </w:r>
    </w:p>
    <w:p>
      <w:pPr>
        <w:pStyle w:val="BodyText"/>
        <w:rPr>
          <w:sz w:val="24"/>
        </w:rPr>
      </w:pPr>
    </w:p>
    <w:p>
      <w:pPr>
        <w:pStyle w:val="Heading3"/>
        <w:numPr>
          <w:ilvl w:val="2"/>
          <w:numId w:val="19"/>
        </w:numPr>
        <w:tabs>
          <w:tab w:pos="993" w:val="left" w:leader="none"/>
        </w:tabs>
        <w:spacing w:line="240" w:lineRule="auto" w:before="177" w:after="0"/>
        <w:ind w:left="992" w:right="0" w:hanging="806"/>
        <w:jc w:val="left"/>
      </w:pPr>
      <w:bookmarkStart w:name="_bookmark35" w:id="68"/>
      <w:bookmarkEnd w:id="68"/>
      <w:r>
        <w:rPr>
          <w:b w:val="0"/>
        </w:rPr>
      </w:r>
      <w:bookmarkStart w:name="_bookmark35" w:id="69"/>
      <w:bookmarkEnd w:id="69"/>
      <w:r>
        <w:rPr/>
        <w:t>CONSU</w:t>
      </w:r>
      <w:r>
        <w:rPr/>
        <w:t>LTAS</w:t>
      </w:r>
      <w:r>
        <w:rPr>
          <w:spacing w:val="-4"/>
        </w:rPr>
        <w:t> </w:t>
      </w:r>
      <w:r>
        <w:rPr/>
        <w:t>MÉDICAS OFERTADAS –</w:t>
      </w:r>
      <w:r>
        <w:rPr>
          <w:spacing w:val="-1"/>
        </w:rPr>
        <w:t> </w:t>
      </w:r>
      <w:r>
        <w:rPr/>
        <w:t>HEMOCENTRO</w:t>
      </w:r>
      <w:r>
        <w:rPr>
          <w:spacing w:val="-4"/>
        </w:rPr>
        <w:t> </w:t>
      </w:r>
      <w:r>
        <w:rPr/>
        <w:t>REGIONAL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RIO</w:t>
      </w:r>
      <w:r>
        <w:rPr>
          <w:spacing w:val="-2"/>
        </w:rPr>
        <w:t> </w:t>
      </w:r>
      <w:r>
        <w:rPr/>
        <w:t>VERDE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1"/>
        </w:rPr>
      </w:pPr>
    </w:p>
    <w:tbl>
      <w:tblPr>
        <w:tblW w:w="0" w:type="auto"/>
        <w:jc w:val="left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2"/>
        <w:gridCol w:w="769"/>
        <w:gridCol w:w="768"/>
        <w:gridCol w:w="768"/>
        <w:gridCol w:w="648"/>
        <w:gridCol w:w="674"/>
        <w:gridCol w:w="626"/>
        <w:gridCol w:w="585"/>
        <w:gridCol w:w="677"/>
        <w:gridCol w:w="609"/>
        <w:gridCol w:w="664"/>
        <w:gridCol w:w="686"/>
        <w:gridCol w:w="587"/>
      </w:tblGrid>
      <w:tr>
        <w:trPr>
          <w:trHeight w:val="376" w:hRule="atLeast"/>
        </w:trPr>
        <w:tc>
          <w:tcPr>
            <w:tcW w:w="2002" w:type="dxa"/>
            <w:shd w:val="clear" w:color="auto" w:fill="4471C4"/>
          </w:tcPr>
          <w:p>
            <w:pPr>
              <w:pStyle w:val="TableParagraph"/>
              <w:spacing w:before="90"/>
              <w:ind w:left="780" w:right="75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69" w:type="dxa"/>
            <w:shd w:val="clear" w:color="auto" w:fill="4471C4"/>
          </w:tcPr>
          <w:p>
            <w:pPr>
              <w:pStyle w:val="TableParagraph"/>
              <w:spacing w:before="90"/>
              <w:ind w:left="260" w:right="24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68" w:type="dxa"/>
            <w:shd w:val="clear" w:color="auto" w:fill="4471C4"/>
          </w:tcPr>
          <w:p>
            <w:pPr>
              <w:pStyle w:val="TableParagraph"/>
              <w:spacing w:before="90"/>
              <w:ind w:left="125" w:right="10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68" w:type="dxa"/>
            <w:shd w:val="clear" w:color="auto" w:fill="4471C4"/>
          </w:tcPr>
          <w:p>
            <w:pPr>
              <w:pStyle w:val="TableParagraph"/>
              <w:spacing w:before="90"/>
              <w:ind w:left="125" w:right="10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48" w:type="dxa"/>
            <w:shd w:val="clear" w:color="auto" w:fill="4471C4"/>
          </w:tcPr>
          <w:p>
            <w:pPr>
              <w:pStyle w:val="TableParagraph"/>
              <w:spacing w:before="90"/>
              <w:ind w:left="2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74" w:type="dxa"/>
            <w:shd w:val="clear" w:color="auto" w:fill="4471C4"/>
          </w:tcPr>
          <w:p>
            <w:pPr>
              <w:pStyle w:val="TableParagraph"/>
              <w:spacing w:before="90"/>
              <w:ind w:left="76" w:right="5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26" w:type="dxa"/>
            <w:shd w:val="clear" w:color="auto" w:fill="4471C4"/>
          </w:tcPr>
          <w:p>
            <w:pPr>
              <w:pStyle w:val="TableParagraph"/>
              <w:spacing w:before="90"/>
              <w:ind w:right="181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85" w:type="dxa"/>
            <w:shd w:val="clear" w:color="auto" w:fill="4471C4"/>
          </w:tcPr>
          <w:p>
            <w:pPr>
              <w:pStyle w:val="TableParagraph"/>
              <w:spacing w:before="90"/>
              <w:ind w:left="75" w:right="5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77" w:type="dxa"/>
            <w:shd w:val="clear" w:color="auto" w:fill="4471C4"/>
          </w:tcPr>
          <w:p>
            <w:pPr>
              <w:pStyle w:val="TableParagraph"/>
              <w:spacing w:before="90"/>
              <w:ind w:left="184" w:right="16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09" w:type="dxa"/>
            <w:shd w:val="clear" w:color="auto" w:fill="4471C4"/>
          </w:tcPr>
          <w:p>
            <w:pPr>
              <w:pStyle w:val="TableParagraph"/>
              <w:spacing w:before="90"/>
              <w:ind w:left="72" w:right="4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64" w:type="dxa"/>
            <w:shd w:val="clear" w:color="auto" w:fill="4471C4"/>
          </w:tcPr>
          <w:p>
            <w:pPr>
              <w:pStyle w:val="TableParagraph"/>
              <w:spacing w:before="90"/>
              <w:ind w:left="138" w:right="11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86" w:type="dxa"/>
            <w:shd w:val="clear" w:color="auto" w:fill="4471C4"/>
          </w:tcPr>
          <w:p>
            <w:pPr>
              <w:pStyle w:val="TableParagraph"/>
              <w:spacing w:before="90"/>
              <w:ind w:left="21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587" w:type="dxa"/>
            <w:shd w:val="clear" w:color="auto" w:fill="4471C4"/>
          </w:tcPr>
          <w:p>
            <w:pPr>
              <w:pStyle w:val="TableParagraph"/>
              <w:spacing w:before="90"/>
              <w:ind w:left="17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376" w:hRule="atLeast"/>
        </w:trPr>
        <w:tc>
          <w:tcPr>
            <w:tcW w:w="20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90"/>
              <w:ind w:left="454" w:right="434"/>
              <w:jc w:val="center"/>
              <w:rPr>
                <w:sz w:val="16"/>
              </w:rPr>
            </w:pPr>
            <w:r>
              <w:rPr>
                <w:sz w:val="16"/>
              </w:rPr>
              <w:t>Ofertado</w:t>
            </w:r>
          </w:p>
        </w:tc>
        <w:tc>
          <w:tcPr>
            <w:tcW w:w="769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0"/>
              <w:ind w:left="1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0"/>
              <w:ind w:left="2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0"/>
              <w:ind w:left="125" w:right="102"/>
              <w:jc w:val="center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6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0"/>
              <w:ind w:left="208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6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0"/>
              <w:ind w:left="76" w:right="21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6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0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58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0"/>
              <w:ind w:left="97" w:right="38"/>
              <w:jc w:val="center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6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0"/>
              <w:ind w:left="195" w:right="135"/>
              <w:jc w:val="center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6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0"/>
              <w:ind w:left="79" w:right="18"/>
              <w:jc w:val="center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6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0"/>
              <w:ind w:left="141" w:right="81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68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43" w:hRule="atLeast"/>
        </w:trPr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123"/>
              <w:ind w:left="456" w:right="43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06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123"/>
              <w:ind w:left="3931" w:right="391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65</w:t>
            </w:r>
          </w:p>
        </w:tc>
      </w:tr>
    </w:tbl>
    <w:p>
      <w:pPr>
        <w:pStyle w:val="BodyText"/>
        <w:spacing w:before="5"/>
        <w:rPr>
          <w:rFonts w:ascii="Arial"/>
          <w:b/>
          <w:sz w:val="24"/>
        </w:rPr>
      </w:pPr>
    </w:p>
    <w:tbl>
      <w:tblPr>
        <w:tblW w:w="0" w:type="auto"/>
        <w:jc w:val="left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1"/>
        <w:gridCol w:w="794"/>
        <w:gridCol w:w="817"/>
        <w:gridCol w:w="758"/>
        <w:gridCol w:w="236"/>
        <w:gridCol w:w="423"/>
        <w:gridCol w:w="1129"/>
        <w:gridCol w:w="512"/>
        <w:gridCol w:w="1765"/>
        <w:gridCol w:w="620"/>
        <w:gridCol w:w="2012"/>
      </w:tblGrid>
      <w:tr>
        <w:trPr>
          <w:trHeight w:val="316" w:hRule="atLeast"/>
        </w:trPr>
        <w:tc>
          <w:tcPr>
            <w:tcW w:w="362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31539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3" w:type="dxa"/>
            <w:tcBorders>
              <w:top w:val="single" w:sz="8" w:space="0" w:color="000000"/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>
            <w:pPr>
              <w:pStyle w:val="TableParagraph"/>
              <w:spacing w:line="244" w:lineRule="exact" w:before="52"/>
              <w:ind w:left="62"/>
              <w:rPr>
                <w:sz w:val="20"/>
              </w:rPr>
            </w:pPr>
            <w:r>
              <w:rPr>
                <w:color w:val="FFFFFF"/>
                <w:sz w:val="20"/>
              </w:rPr>
              <w:t>180</w:t>
            </w:r>
          </w:p>
        </w:tc>
        <w:tc>
          <w:tcPr>
            <w:tcW w:w="6038" w:type="dxa"/>
            <w:gridSpan w:val="5"/>
            <w:tcBorders>
              <w:top w:val="single" w:sz="8" w:space="0" w:color="000000"/>
              <w:left w:val="single" w:sz="8" w:space="0" w:color="31539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548" w:hRule="atLeast"/>
        </w:trPr>
        <w:tc>
          <w:tcPr>
            <w:tcW w:w="102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54"/>
              <w:ind w:left="231"/>
              <w:jc w:val="center"/>
              <w:rPr>
                <w:sz w:val="20"/>
              </w:rPr>
            </w:pPr>
            <w:r>
              <w:rPr>
                <w:color w:val="FFFFFF"/>
                <w:w w:val="99"/>
                <w:sz w:val="20"/>
              </w:rPr>
              <w:t>0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1"/>
              <w:ind w:left="483" w:right="249"/>
              <w:jc w:val="center"/>
              <w:rPr>
                <w:sz w:val="18"/>
              </w:rPr>
            </w:pPr>
            <w:r>
              <w:rPr>
                <w:sz w:val="18"/>
              </w:rPr>
              <w:t>Jan</w:t>
            </w:r>
          </w:p>
        </w:tc>
        <w:tc>
          <w:tcPr>
            <w:tcW w:w="79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54"/>
              <w:ind w:left="35"/>
              <w:jc w:val="center"/>
              <w:rPr>
                <w:sz w:val="20"/>
              </w:rPr>
            </w:pPr>
            <w:r>
              <w:rPr>
                <w:color w:val="FFFFFF"/>
                <w:w w:val="99"/>
                <w:sz w:val="20"/>
              </w:rPr>
              <w:t>0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1"/>
              <w:ind w:left="136" w:right="101"/>
              <w:jc w:val="center"/>
              <w:rPr>
                <w:sz w:val="18"/>
              </w:rPr>
            </w:pPr>
            <w:r>
              <w:rPr>
                <w:sz w:val="18"/>
              </w:rPr>
              <w:t>Fev</w:t>
            </w:r>
          </w:p>
        </w:tc>
        <w:tc>
          <w:tcPr>
            <w:tcW w:w="81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252" w:right="220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64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253" w:right="220"/>
              <w:jc w:val="center"/>
              <w:rPr>
                <w:sz w:val="18"/>
              </w:rPr>
            </w:pPr>
            <w:r>
              <w:rPr>
                <w:sz w:val="18"/>
              </w:rPr>
              <w:t>Mar</w:t>
            </w:r>
          </w:p>
        </w:tc>
        <w:tc>
          <w:tcPr>
            <w:tcW w:w="75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37" w:lineRule="exact"/>
              <w:ind w:left="261"/>
              <w:rPr>
                <w:sz w:val="20"/>
              </w:rPr>
            </w:pPr>
            <w:r>
              <w:rPr>
                <w:color w:val="FFFFFF"/>
                <w:sz w:val="20"/>
              </w:rPr>
              <w:t>160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282"/>
              <w:rPr>
                <w:sz w:val="18"/>
              </w:rPr>
            </w:pPr>
            <w:r>
              <w:rPr>
                <w:sz w:val="18"/>
              </w:rPr>
              <w:t>Abr</w:t>
            </w:r>
          </w:p>
        </w:tc>
        <w:tc>
          <w:tcPr>
            <w:tcW w:w="1788" w:type="dxa"/>
            <w:gridSpan w:val="3"/>
            <w:tcBorders>
              <w:bottom w:val="single" w:sz="8" w:space="0" w:color="000000"/>
            </w:tcBorders>
          </w:tcPr>
          <w:p>
            <w:pPr>
              <w:pStyle w:val="TableParagraph"/>
              <w:spacing w:before="175"/>
              <w:ind w:left="1112"/>
              <w:rPr>
                <w:sz w:val="20"/>
              </w:rPr>
            </w:pPr>
            <w:r>
              <w:rPr>
                <w:color w:val="FFFFFF"/>
                <w:sz w:val="20"/>
              </w:rPr>
              <w:t>128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tabs>
                <w:tab w:pos="1140" w:val="left" w:leader="none"/>
              </w:tabs>
              <w:spacing w:before="1"/>
              <w:ind w:left="319"/>
              <w:rPr>
                <w:sz w:val="18"/>
              </w:rPr>
            </w:pPr>
            <w:r>
              <w:rPr>
                <w:sz w:val="18"/>
              </w:rPr>
              <w:t>Mai</w:t>
              <w:tab/>
              <w:t>Jun</w:t>
            </w:r>
          </w:p>
          <w:p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216"/>
              <w:rPr>
                <w:sz w:val="18"/>
              </w:rPr>
            </w:pPr>
            <w:r>
              <w:rPr>
                <w:sz w:val="18"/>
              </w:rPr>
              <w:t>Consultas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Ofertadas</w:t>
            </w:r>
          </w:p>
        </w:tc>
        <w:tc>
          <w:tcPr>
            <w:tcW w:w="5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75"/>
              <w:ind w:left="129"/>
              <w:rPr>
                <w:sz w:val="20"/>
              </w:rPr>
            </w:pPr>
            <w:r>
              <w:rPr>
                <w:color w:val="FFFFFF"/>
                <w:sz w:val="20"/>
              </w:rPr>
              <w:t>128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1"/>
              <w:ind w:left="183"/>
              <w:rPr>
                <w:sz w:val="18"/>
              </w:rPr>
            </w:pPr>
            <w:r>
              <w:rPr>
                <w:sz w:val="18"/>
              </w:rPr>
              <w:t>Jul</w:t>
            </w:r>
          </w:p>
        </w:tc>
        <w:tc>
          <w:tcPr>
            <w:tcW w:w="17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6" w:lineRule="exact"/>
              <w:ind w:left="421"/>
              <w:rPr>
                <w:sz w:val="20"/>
              </w:rPr>
            </w:pPr>
            <w:r>
              <w:rPr>
                <w:color w:val="FFFFFF"/>
                <w:sz w:val="20"/>
              </w:rPr>
              <w:t>150</w:t>
            </w:r>
          </w:p>
          <w:p>
            <w:pPr>
              <w:pStyle w:val="TableParagraph"/>
              <w:spacing w:before="152"/>
              <w:ind w:right="234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105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1262" w:val="left" w:leader="none"/>
              </w:tabs>
              <w:spacing w:before="1"/>
              <w:ind w:left="430"/>
              <w:rPr>
                <w:sz w:val="18"/>
              </w:rPr>
            </w:pPr>
            <w:r>
              <w:rPr>
                <w:sz w:val="18"/>
              </w:rPr>
              <w:t>Ago</w:t>
              <w:tab/>
              <w:t>Set</w:t>
            </w:r>
          </w:p>
          <w:p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Meta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Contratual</w:t>
            </w:r>
          </w:p>
        </w:tc>
        <w:tc>
          <w:tcPr>
            <w:tcW w:w="6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265"/>
              <w:rPr>
                <w:sz w:val="20"/>
              </w:rPr>
            </w:pPr>
            <w:r>
              <w:rPr>
                <w:color w:val="FFFFFF"/>
                <w:sz w:val="20"/>
              </w:rPr>
              <w:t>120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ind w:left="279"/>
              <w:rPr>
                <w:sz w:val="18"/>
              </w:rPr>
            </w:pPr>
            <w:r>
              <w:rPr>
                <w:sz w:val="18"/>
              </w:rPr>
              <w:t>Out</w:t>
            </w:r>
          </w:p>
        </w:tc>
        <w:tc>
          <w:tcPr>
            <w:tcW w:w="201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Meta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Contratual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:65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tabs>
                <w:tab w:pos="1271" w:val="left" w:leader="none"/>
              </w:tabs>
              <w:ind w:left="454"/>
              <w:rPr>
                <w:sz w:val="18"/>
              </w:rPr>
            </w:pPr>
            <w:r>
              <w:rPr>
                <w:sz w:val="18"/>
              </w:rPr>
              <w:t>Nov</w:t>
              <w:tab/>
              <w:t>Dez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pStyle w:val="BodyText"/>
        <w:spacing w:line="357" w:lineRule="auto" w:before="92"/>
        <w:ind w:left="187"/>
      </w:pPr>
      <w:r>
        <w:rPr/>
        <w:pict>
          <v:group style="position:absolute;margin-left:35.450001pt;margin-top:-168.454147pt;width:504.6pt;height:145.25pt;mso-position-horizontal-relative:page;mso-position-vertical-relative:paragraph;z-index:-26742272" coordorigin="709,-3369" coordsize="10092,2905">
            <v:shape style="position:absolute;left:709;top:-3370;width:10092;height:2905" type="#_x0000_t75" stroked="false">
              <v:imagedata r:id="rId66" o:title=""/>
            </v:shape>
            <v:shape style="position:absolute;left:2772;top:-2978;width:5961;height:1595" type="#_x0000_t75" stroked="false">
              <v:imagedata r:id="rId67" o:title=""/>
            </v:shape>
            <v:shape style="position:absolute;left:1331;top:-1959;width:8848;height:2" coordorigin="1331,-1959" coordsize="8848,0" path="m1331,-1959l1331,-1959,9374,-1959,10179,-1959e" filled="false" stroked="true" strokeweight="1.5024pt" strokecolor="#ec7c30">
              <v:path arrowok="t"/>
              <v:stroke dashstyle="solid"/>
            </v:shape>
            <v:rect style="position:absolute;left:1220;top:-1750;width:222;height:305" filled="true" fillcolor="#4471c4" stroked="false">
              <v:fill type="solid"/>
            </v:rect>
            <v:rect style="position:absolute;left:1220;top:-1750;width:222;height:305" filled="false" stroked="true" strokeweight=".99213pt" strokecolor="#315390">
              <v:stroke dashstyle="solid"/>
            </v:rect>
            <v:rect style="position:absolute;left:2024;top:-1750;width:222;height:305" filled="true" fillcolor="#4471c4" stroked="false">
              <v:fill type="solid"/>
            </v:rect>
            <v:rect style="position:absolute;left:2024;top:-1750;width:222;height:305" filled="false" stroked="true" strokeweight=".99213pt" strokecolor="#315390">
              <v:stroke dashstyle="solid"/>
            </v:rect>
            <v:rect style="position:absolute;left:2778;top:-2314;width:323;height:305" filled="true" fillcolor="#4471c4" stroked="false">
              <v:fill type="solid"/>
            </v:rect>
            <v:rect style="position:absolute;left:2778;top:-2314;width:323;height:305" filled="false" stroked="true" strokeweight=".99213pt" strokecolor="#315390">
              <v:stroke dashstyle="solid"/>
            </v:rect>
            <v:rect style="position:absolute;left:3532;top:-3161;width:424;height:305" filled="true" fillcolor="#4471c4" stroked="false">
              <v:fill type="solid"/>
            </v:rect>
            <v:rect style="position:absolute;left:3532;top:-3161;width:424;height:305" filled="false" stroked="true" strokeweight=".99213pt" strokecolor="#315390">
              <v:stroke dashstyle="solid"/>
            </v:rect>
            <v:rect style="position:absolute;left:5141;top:-2879;width:424;height:305" filled="true" fillcolor="#4471c4" stroked="false">
              <v:fill type="solid"/>
            </v:rect>
            <v:rect style="position:absolute;left:5141;top:-2879;width:424;height:305" filled="false" stroked="true" strokeweight=".99213pt" strokecolor="#315390">
              <v:stroke dashstyle="solid"/>
            </v:rect>
            <v:rect style="position:absolute;left:5945;top:-2879;width:424;height:305" filled="true" fillcolor="#4471c4" stroked="false">
              <v:fill type="solid"/>
            </v:rect>
            <v:rect style="position:absolute;left:5945;top:-2879;width:424;height:305" filled="false" stroked="true" strokeweight=".99213pt" strokecolor="#315390">
              <v:stroke dashstyle="solid"/>
            </v:rect>
            <v:rect style="position:absolute;left:6749;top:-3073;width:424;height:305" filled="true" fillcolor="#4471c4" stroked="false">
              <v:fill type="solid"/>
            </v:rect>
            <v:rect style="position:absolute;left:6749;top:-3073;width:424;height:305" filled="false" stroked="true" strokeweight=".99213pt" strokecolor="#315390">
              <v:stroke dashstyle="solid"/>
            </v:rect>
            <v:rect style="position:absolute;left:7554;top:-2676;width:424;height:305" filled="true" fillcolor="#4471c4" stroked="false">
              <v:fill type="solid"/>
            </v:rect>
            <v:rect style="position:absolute;left:7554;top:-2676;width:424;height:305" filled="false" stroked="true" strokeweight=".99213pt" strokecolor="#315390">
              <v:stroke dashstyle="solid"/>
            </v:rect>
            <v:rect style="position:absolute;left:8358;top:-2808;width:424;height:305" filled="true" fillcolor="#4471c4" stroked="false">
              <v:fill type="solid"/>
            </v:rect>
            <v:rect style="position:absolute;left:8358;top:-2808;width:424;height:305" filled="false" stroked="true" strokeweight=".99213pt" strokecolor="#315390">
              <v:stroke dashstyle="solid"/>
            </v:rect>
            <v:shape style="position:absolute;left:3873;top:-809;width:395;height:110" type="#_x0000_t75" stroked="false">
              <v:imagedata r:id="rId24" o:title=""/>
            </v:shape>
            <v:line style="position:absolute" from="6072,-753" to="6456,-753" stroked="true" strokeweight="1.5024pt" strokecolor="#ec7c30">
              <v:stroke dashstyle="solid"/>
            </v:line>
            <w10:wrap type="none"/>
          </v:group>
        </w:pict>
      </w:r>
      <w:r>
        <w:rPr>
          <w:rFonts w:ascii="Arial" w:hAnsi="Arial"/>
          <w:b/>
          <w:color w:val="000009"/>
          <w:sz w:val="24"/>
        </w:rPr>
        <w:t>Análise</w:t>
      </w:r>
      <w:r>
        <w:rPr>
          <w:rFonts w:ascii="Arial" w:hAnsi="Arial"/>
          <w:b/>
          <w:color w:val="000009"/>
          <w:spacing w:val="15"/>
          <w:sz w:val="24"/>
        </w:rPr>
        <w:t> </w:t>
      </w:r>
      <w:r>
        <w:rPr>
          <w:rFonts w:ascii="Arial" w:hAnsi="Arial"/>
          <w:b/>
          <w:color w:val="000009"/>
          <w:sz w:val="24"/>
        </w:rPr>
        <w:t>crítica:</w:t>
      </w:r>
      <w:r>
        <w:rPr>
          <w:rFonts w:ascii="Arial" w:hAnsi="Arial"/>
          <w:b/>
          <w:color w:val="000009"/>
          <w:spacing w:val="19"/>
          <w:sz w:val="24"/>
        </w:rPr>
        <w:t> </w:t>
      </w:r>
      <w:r>
        <w:rPr>
          <w:color w:val="000009"/>
          <w:sz w:val="24"/>
        </w:rPr>
        <w:t>No</w:t>
      </w:r>
      <w:r>
        <w:rPr>
          <w:color w:val="000009"/>
          <w:spacing w:val="18"/>
          <w:sz w:val="24"/>
        </w:rPr>
        <w:t> </w:t>
      </w:r>
      <w:r>
        <w:rPr>
          <w:color w:val="000009"/>
          <w:sz w:val="24"/>
        </w:rPr>
        <w:t>mês</w:t>
      </w:r>
      <w:r>
        <w:rPr>
          <w:color w:val="000009"/>
          <w:spacing w:val="11"/>
          <w:sz w:val="24"/>
        </w:rPr>
        <w:t> </w:t>
      </w:r>
      <w:r>
        <w:rPr/>
        <w:t>de</w:t>
      </w:r>
      <w:r>
        <w:rPr>
          <w:spacing w:val="16"/>
        </w:rPr>
        <w:t> </w:t>
      </w:r>
      <w:r>
        <w:rPr/>
        <w:t>outubro,</w:t>
      </w:r>
      <w:r>
        <w:rPr>
          <w:spacing w:val="16"/>
        </w:rPr>
        <w:t> </w:t>
      </w:r>
      <w:r>
        <w:rPr/>
        <w:t>o</w:t>
      </w:r>
      <w:r>
        <w:rPr>
          <w:spacing w:val="16"/>
        </w:rPr>
        <w:t> </w:t>
      </w:r>
      <w:r>
        <w:rPr/>
        <w:t>HEMOGO</w:t>
      </w:r>
      <w:r>
        <w:rPr>
          <w:spacing w:val="16"/>
        </w:rPr>
        <w:t> </w:t>
      </w:r>
      <w:r>
        <w:rPr/>
        <w:t>Rio</w:t>
      </w:r>
      <w:r>
        <w:rPr>
          <w:spacing w:val="16"/>
        </w:rPr>
        <w:t> </w:t>
      </w:r>
      <w:r>
        <w:rPr/>
        <w:t>Verde</w:t>
      </w:r>
      <w:r>
        <w:rPr>
          <w:spacing w:val="15"/>
        </w:rPr>
        <w:t> </w:t>
      </w:r>
      <w:r>
        <w:rPr/>
        <w:t>ofertou</w:t>
      </w:r>
      <w:r>
        <w:rPr>
          <w:spacing w:val="19"/>
        </w:rPr>
        <w:t> </w:t>
      </w:r>
      <w:r>
        <w:rPr/>
        <w:t>120</w:t>
      </w:r>
      <w:r>
        <w:rPr>
          <w:spacing w:val="16"/>
        </w:rPr>
        <w:t> </w:t>
      </w:r>
      <w:r>
        <w:rPr/>
        <w:t>consultas</w:t>
      </w:r>
      <w:r>
        <w:rPr>
          <w:spacing w:val="14"/>
        </w:rPr>
        <w:t> </w:t>
      </w:r>
      <w:r>
        <w:rPr/>
        <w:t>médicas</w:t>
      </w:r>
      <w:r>
        <w:rPr>
          <w:spacing w:val="15"/>
        </w:rPr>
        <w:t> </w:t>
      </w:r>
      <w:r>
        <w:rPr/>
        <w:t>para</w:t>
      </w:r>
      <w:r>
        <w:rPr>
          <w:spacing w:val="16"/>
        </w:rPr>
        <w:t> </w:t>
      </w:r>
      <w:r>
        <w:rPr/>
        <w:t>a</w:t>
      </w:r>
      <w:r>
        <w:rPr>
          <w:spacing w:val="-58"/>
        </w:rPr>
        <w:t> </w:t>
      </w:r>
      <w:r>
        <w:rPr/>
        <w:t>população</w:t>
      </w:r>
      <w:r>
        <w:rPr>
          <w:spacing w:val="-1"/>
        </w:rPr>
        <w:t> </w:t>
      </w:r>
      <w:r>
        <w:rPr/>
        <w:t>regional superando a</w:t>
      </w:r>
      <w:r>
        <w:rPr>
          <w:spacing w:val="-2"/>
        </w:rPr>
        <w:t> </w:t>
      </w:r>
      <w:r>
        <w:rPr/>
        <w:t>meta</w:t>
      </w:r>
      <w:r>
        <w:rPr>
          <w:spacing w:val="-1"/>
        </w:rPr>
        <w:t> </w:t>
      </w:r>
      <w:r>
        <w:rPr/>
        <w:t>contratual</w:t>
      </w:r>
      <w:r>
        <w:rPr>
          <w:spacing w:val="-3"/>
        </w:rPr>
        <w:t> </w:t>
      </w:r>
      <w:r>
        <w:rPr/>
        <w:t>de</w:t>
      </w:r>
      <w:r>
        <w:rPr>
          <w:spacing w:val="2"/>
        </w:rPr>
        <w:t> </w:t>
      </w:r>
      <w:r>
        <w:rPr/>
        <w:t>65 consultas</w:t>
      </w:r>
      <w:r>
        <w:rPr>
          <w:spacing w:val="-1"/>
        </w:rPr>
        <w:t> </w:t>
      </w:r>
      <w:r>
        <w:rPr/>
        <w:t>ofertadas.</w:t>
      </w:r>
    </w:p>
    <w:p>
      <w:pPr>
        <w:spacing w:after="0" w:line="357" w:lineRule="auto"/>
        <w:sectPr>
          <w:pgSz w:w="11920" w:h="16850"/>
          <w:pgMar w:header="472" w:footer="1009" w:top="1080" w:bottom="1520" w:left="52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Heading3"/>
        <w:numPr>
          <w:ilvl w:val="2"/>
          <w:numId w:val="19"/>
        </w:numPr>
        <w:tabs>
          <w:tab w:pos="1251" w:val="left" w:leader="none"/>
          <w:tab w:pos="1252" w:val="left" w:leader="none"/>
          <w:tab w:pos="3068" w:val="left" w:leader="none"/>
          <w:tab w:pos="6009" w:val="left" w:leader="none"/>
          <w:tab w:pos="7829" w:val="left" w:leader="none"/>
          <w:tab w:pos="8289" w:val="left" w:leader="none"/>
        </w:tabs>
        <w:spacing w:line="259" w:lineRule="auto" w:before="93" w:after="0"/>
        <w:ind w:left="187" w:right="809" w:firstLine="0"/>
        <w:jc w:val="left"/>
      </w:pPr>
      <w:bookmarkStart w:name="_bookmark36" w:id="70"/>
      <w:bookmarkEnd w:id="70"/>
      <w:r>
        <w:rPr>
          <w:b w:val="0"/>
        </w:rPr>
      </w:r>
      <w:bookmarkStart w:name="_bookmark36" w:id="71"/>
      <w:bookmarkEnd w:id="71"/>
      <w:r>
        <w:rPr/>
        <w:t>CONSU</w:t>
      </w:r>
      <w:r>
        <w:rPr/>
        <w:t>LTAS</w:t>
        <w:tab/>
        <w:t>MULTIPROFISSIONAIS</w:t>
        <w:tab/>
        <w:t>OFERTADAS</w:t>
        <w:tab/>
        <w:t>–</w:t>
        <w:tab/>
      </w:r>
      <w:r>
        <w:rPr>
          <w:spacing w:val="-1"/>
        </w:rPr>
        <w:t>HEMOCENTRO</w:t>
      </w:r>
      <w:r>
        <w:rPr>
          <w:spacing w:val="-64"/>
        </w:rPr>
        <w:t> </w:t>
      </w:r>
      <w:r>
        <w:rPr/>
        <w:t>COORDENADOR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4"/>
        </w:rPr>
      </w:pPr>
    </w:p>
    <w:tbl>
      <w:tblPr>
        <w:tblW w:w="0" w:type="auto"/>
        <w:jc w:val="left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4"/>
        <w:gridCol w:w="749"/>
        <w:gridCol w:w="748"/>
        <w:gridCol w:w="746"/>
        <w:gridCol w:w="631"/>
        <w:gridCol w:w="655"/>
        <w:gridCol w:w="611"/>
        <w:gridCol w:w="570"/>
        <w:gridCol w:w="657"/>
        <w:gridCol w:w="592"/>
        <w:gridCol w:w="645"/>
        <w:gridCol w:w="669"/>
        <w:gridCol w:w="662"/>
      </w:tblGrid>
      <w:tr>
        <w:trPr>
          <w:trHeight w:val="381" w:hRule="atLeast"/>
        </w:trPr>
        <w:tc>
          <w:tcPr>
            <w:tcW w:w="1954" w:type="dxa"/>
            <w:shd w:val="clear" w:color="auto" w:fill="4471C4"/>
          </w:tcPr>
          <w:p>
            <w:pPr>
              <w:pStyle w:val="TableParagraph"/>
              <w:spacing w:before="92"/>
              <w:ind w:left="756" w:right="73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49" w:type="dxa"/>
            <w:shd w:val="clear" w:color="auto" w:fill="4471C4"/>
          </w:tcPr>
          <w:p>
            <w:pPr>
              <w:pStyle w:val="TableParagraph"/>
              <w:spacing w:before="92"/>
              <w:ind w:left="136" w:right="11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48" w:type="dxa"/>
            <w:shd w:val="clear" w:color="auto" w:fill="4471C4"/>
          </w:tcPr>
          <w:p>
            <w:pPr>
              <w:pStyle w:val="TableParagraph"/>
              <w:spacing w:before="92"/>
              <w:ind w:left="154" w:right="1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46" w:type="dxa"/>
            <w:shd w:val="clear" w:color="auto" w:fill="4471C4"/>
          </w:tcPr>
          <w:p>
            <w:pPr>
              <w:pStyle w:val="TableParagraph"/>
              <w:spacing w:before="92"/>
              <w:ind w:left="24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31" w:type="dxa"/>
            <w:shd w:val="clear" w:color="auto" w:fill="4471C4"/>
          </w:tcPr>
          <w:p>
            <w:pPr>
              <w:pStyle w:val="TableParagraph"/>
              <w:spacing w:before="92"/>
              <w:ind w:left="20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55" w:type="dxa"/>
            <w:shd w:val="clear" w:color="auto" w:fill="4471C4"/>
          </w:tcPr>
          <w:p>
            <w:pPr>
              <w:pStyle w:val="TableParagraph"/>
              <w:spacing w:before="92"/>
              <w:ind w:left="20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11" w:type="dxa"/>
            <w:shd w:val="clear" w:color="auto" w:fill="4471C4"/>
          </w:tcPr>
          <w:p>
            <w:pPr>
              <w:pStyle w:val="TableParagraph"/>
              <w:spacing w:before="92"/>
              <w:ind w:left="20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70" w:type="dxa"/>
            <w:shd w:val="clear" w:color="auto" w:fill="4471C4"/>
          </w:tcPr>
          <w:p>
            <w:pPr>
              <w:pStyle w:val="TableParagraph"/>
              <w:spacing w:before="92"/>
              <w:ind w:left="76" w:right="4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57" w:type="dxa"/>
            <w:shd w:val="clear" w:color="auto" w:fill="4471C4"/>
          </w:tcPr>
          <w:p>
            <w:pPr>
              <w:pStyle w:val="TableParagraph"/>
              <w:spacing w:before="92"/>
              <w:ind w:left="2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92" w:type="dxa"/>
            <w:shd w:val="clear" w:color="auto" w:fill="4471C4"/>
          </w:tcPr>
          <w:p>
            <w:pPr>
              <w:pStyle w:val="TableParagraph"/>
              <w:spacing w:before="92"/>
              <w:ind w:left="88" w:right="5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45" w:type="dxa"/>
            <w:shd w:val="clear" w:color="auto" w:fill="4471C4"/>
          </w:tcPr>
          <w:p>
            <w:pPr>
              <w:pStyle w:val="TableParagraph"/>
              <w:spacing w:before="92"/>
              <w:ind w:right="17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69" w:type="dxa"/>
            <w:shd w:val="clear" w:color="auto" w:fill="4471C4"/>
          </w:tcPr>
          <w:p>
            <w:pPr>
              <w:pStyle w:val="TableParagraph"/>
              <w:spacing w:before="92"/>
              <w:ind w:left="2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662" w:type="dxa"/>
            <w:shd w:val="clear" w:color="auto" w:fill="4471C4"/>
          </w:tcPr>
          <w:p>
            <w:pPr>
              <w:pStyle w:val="TableParagraph"/>
              <w:spacing w:before="92"/>
              <w:ind w:left="22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383" w:hRule="atLeast"/>
        </w:trPr>
        <w:tc>
          <w:tcPr>
            <w:tcW w:w="19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94"/>
              <w:ind w:left="430" w:right="410"/>
              <w:jc w:val="center"/>
              <w:rPr>
                <w:sz w:val="16"/>
              </w:rPr>
            </w:pPr>
            <w:r>
              <w:rPr>
                <w:sz w:val="16"/>
              </w:rPr>
              <w:t>Ofertado</w:t>
            </w:r>
          </w:p>
        </w:tc>
        <w:tc>
          <w:tcPr>
            <w:tcW w:w="749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4"/>
              <w:ind w:left="155" w:right="139"/>
              <w:jc w:val="center"/>
              <w:rPr>
                <w:sz w:val="16"/>
              </w:rPr>
            </w:pPr>
            <w:r>
              <w:rPr>
                <w:sz w:val="16"/>
              </w:rPr>
              <w:t>1.142</w:t>
            </w:r>
          </w:p>
        </w:tc>
        <w:tc>
          <w:tcPr>
            <w:tcW w:w="7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4"/>
              <w:ind w:left="154" w:right="136"/>
              <w:jc w:val="center"/>
              <w:rPr>
                <w:sz w:val="16"/>
              </w:rPr>
            </w:pPr>
            <w:r>
              <w:rPr>
                <w:sz w:val="16"/>
              </w:rPr>
              <w:t>1.201</w:t>
            </w:r>
          </w:p>
        </w:tc>
        <w:tc>
          <w:tcPr>
            <w:tcW w:w="74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4"/>
              <w:ind w:left="195"/>
              <w:rPr>
                <w:sz w:val="16"/>
              </w:rPr>
            </w:pPr>
            <w:r>
              <w:rPr>
                <w:sz w:val="16"/>
              </w:rPr>
              <w:t>1.191</w:t>
            </w:r>
          </w:p>
        </w:tc>
        <w:tc>
          <w:tcPr>
            <w:tcW w:w="63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4"/>
              <w:ind w:left="140"/>
              <w:rPr>
                <w:sz w:val="16"/>
              </w:rPr>
            </w:pPr>
            <w:r>
              <w:rPr>
                <w:sz w:val="16"/>
              </w:rPr>
              <w:t>1.250</w:t>
            </w:r>
          </w:p>
        </w:tc>
        <w:tc>
          <w:tcPr>
            <w:tcW w:w="65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4"/>
              <w:ind w:left="189"/>
              <w:rPr>
                <w:sz w:val="16"/>
              </w:rPr>
            </w:pPr>
            <w:r>
              <w:rPr>
                <w:sz w:val="16"/>
              </w:rPr>
              <w:t>1009</w:t>
            </w:r>
          </w:p>
        </w:tc>
        <w:tc>
          <w:tcPr>
            <w:tcW w:w="61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4"/>
              <w:ind w:left="148"/>
              <w:rPr>
                <w:sz w:val="16"/>
              </w:rPr>
            </w:pPr>
            <w:r>
              <w:rPr>
                <w:sz w:val="16"/>
              </w:rPr>
              <w:t>1.101</w:t>
            </w:r>
          </w:p>
        </w:tc>
        <w:tc>
          <w:tcPr>
            <w:tcW w:w="5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4"/>
              <w:ind w:left="63" w:right="65"/>
              <w:jc w:val="center"/>
              <w:rPr>
                <w:sz w:val="16"/>
              </w:rPr>
            </w:pPr>
            <w:r>
              <w:rPr>
                <w:sz w:val="16"/>
              </w:rPr>
              <w:t>1.218</w:t>
            </w:r>
          </w:p>
        </w:tc>
        <w:tc>
          <w:tcPr>
            <w:tcW w:w="65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4"/>
              <w:ind w:left="172"/>
              <w:rPr>
                <w:sz w:val="16"/>
              </w:rPr>
            </w:pPr>
            <w:r>
              <w:rPr>
                <w:sz w:val="16"/>
              </w:rPr>
              <w:t>1.306</w:t>
            </w:r>
          </w:p>
        </w:tc>
        <w:tc>
          <w:tcPr>
            <w:tcW w:w="5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4"/>
              <w:ind w:left="88" w:right="88"/>
              <w:jc w:val="center"/>
              <w:rPr>
                <w:sz w:val="16"/>
              </w:rPr>
            </w:pPr>
            <w:r>
              <w:rPr>
                <w:sz w:val="16"/>
              </w:rPr>
              <w:t>1.106</w:t>
            </w:r>
          </w:p>
        </w:tc>
        <w:tc>
          <w:tcPr>
            <w:tcW w:w="6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4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1.104</w:t>
            </w:r>
          </w:p>
        </w:tc>
        <w:tc>
          <w:tcPr>
            <w:tcW w:w="66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50" w:hRule="atLeast"/>
        </w:trPr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128"/>
              <w:ind w:left="432" w:right="41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935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128"/>
              <w:ind w:left="3771" w:right="374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1.000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 w:after="1"/>
        <w:rPr>
          <w:rFonts w:ascii="Arial"/>
          <w:b/>
          <w:sz w:val="11"/>
        </w:rPr>
      </w:pPr>
    </w:p>
    <w:tbl>
      <w:tblPr>
        <w:tblW w:w="0" w:type="auto"/>
        <w:jc w:val="left"/>
        <w:tblInd w:w="6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9"/>
        <w:gridCol w:w="546"/>
        <w:gridCol w:w="250"/>
        <w:gridCol w:w="1076"/>
        <w:gridCol w:w="775"/>
        <w:gridCol w:w="807"/>
        <w:gridCol w:w="797"/>
        <w:gridCol w:w="756"/>
        <w:gridCol w:w="827"/>
        <w:gridCol w:w="768"/>
        <w:gridCol w:w="799"/>
        <w:gridCol w:w="802"/>
        <w:gridCol w:w="576"/>
      </w:tblGrid>
      <w:tr>
        <w:trPr>
          <w:trHeight w:val="343" w:hRule="atLeast"/>
        </w:trPr>
        <w:tc>
          <w:tcPr>
            <w:tcW w:w="289" w:type="dxa"/>
          </w:tcPr>
          <w:p>
            <w:pPr>
              <w:pStyle w:val="TableParagraph"/>
              <w:spacing w:line="225" w:lineRule="exact"/>
              <w:ind w:left="50"/>
              <w:jc w:val="center"/>
              <w:rPr>
                <w:sz w:val="20"/>
              </w:rPr>
            </w:pPr>
            <w:r>
              <w:rPr>
                <w:color w:val="FFFFFF"/>
                <w:w w:val="99"/>
                <w:sz w:val="20"/>
              </w:rPr>
              <w:t>0</w:t>
            </w:r>
          </w:p>
        </w:tc>
        <w:tc>
          <w:tcPr>
            <w:tcW w:w="546" w:type="dxa"/>
            <w:tcBorders>
              <w:top w:val="single" w:sz="18" w:space="0" w:color="EC7C3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" w:type="dxa"/>
          </w:tcPr>
          <w:p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color w:val="FFFFFF"/>
                <w:w w:val="99"/>
                <w:sz w:val="20"/>
              </w:rPr>
              <w:t>0</w:t>
            </w:r>
          </w:p>
        </w:tc>
        <w:tc>
          <w:tcPr>
            <w:tcW w:w="7983" w:type="dxa"/>
            <w:gridSpan w:val="1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2" w:hRule="atLeast"/>
        </w:trPr>
        <w:tc>
          <w:tcPr>
            <w:tcW w:w="289" w:type="dxa"/>
          </w:tcPr>
          <w:p>
            <w:pPr>
              <w:pStyle w:val="TableParagraph"/>
              <w:spacing w:line="196" w:lineRule="exact" w:before="86"/>
              <w:ind w:left="50" w:right="-15"/>
              <w:jc w:val="center"/>
              <w:rPr>
                <w:sz w:val="18"/>
              </w:rPr>
            </w:pPr>
            <w:r>
              <w:rPr>
                <w:sz w:val="18"/>
              </w:rPr>
              <w:t>Jan</w:t>
            </w:r>
          </w:p>
        </w:tc>
        <w:tc>
          <w:tcPr>
            <w:tcW w:w="5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" w:type="dxa"/>
          </w:tcPr>
          <w:p>
            <w:pPr>
              <w:pStyle w:val="TableParagraph"/>
              <w:spacing w:line="196" w:lineRule="exact" w:before="86"/>
              <w:ind w:right="-15"/>
              <w:jc w:val="center"/>
              <w:rPr>
                <w:sz w:val="18"/>
              </w:rPr>
            </w:pPr>
            <w:r>
              <w:rPr>
                <w:sz w:val="18"/>
              </w:rPr>
              <w:t>Fev</w:t>
            </w:r>
          </w:p>
        </w:tc>
        <w:tc>
          <w:tcPr>
            <w:tcW w:w="1076" w:type="dxa"/>
          </w:tcPr>
          <w:p>
            <w:pPr>
              <w:pStyle w:val="TableParagraph"/>
              <w:spacing w:line="196" w:lineRule="exact" w:before="86"/>
              <w:ind w:left="518"/>
              <w:rPr>
                <w:sz w:val="18"/>
              </w:rPr>
            </w:pPr>
            <w:r>
              <w:rPr>
                <w:sz w:val="18"/>
              </w:rPr>
              <w:t>Mar</w:t>
            </w:r>
          </w:p>
        </w:tc>
        <w:tc>
          <w:tcPr>
            <w:tcW w:w="775" w:type="dxa"/>
          </w:tcPr>
          <w:p>
            <w:pPr>
              <w:pStyle w:val="TableParagraph"/>
              <w:spacing w:line="196" w:lineRule="exact" w:before="86"/>
              <w:ind w:left="255"/>
              <w:rPr>
                <w:sz w:val="18"/>
              </w:rPr>
            </w:pPr>
            <w:r>
              <w:rPr>
                <w:sz w:val="18"/>
              </w:rPr>
              <w:t>Abr</w:t>
            </w:r>
          </w:p>
        </w:tc>
        <w:tc>
          <w:tcPr>
            <w:tcW w:w="807" w:type="dxa"/>
          </w:tcPr>
          <w:p>
            <w:pPr>
              <w:pStyle w:val="TableParagraph"/>
              <w:spacing w:line="196" w:lineRule="exact" w:before="86"/>
              <w:ind w:left="260"/>
              <w:rPr>
                <w:sz w:val="18"/>
              </w:rPr>
            </w:pPr>
            <w:r>
              <w:rPr>
                <w:sz w:val="18"/>
              </w:rPr>
              <w:t>Mai</w:t>
            </w:r>
          </w:p>
        </w:tc>
        <w:tc>
          <w:tcPr>
            <w:tcW w:w="797" w:type="dxa"/>
          </w:tcPr>
          <w:p>
            <w:pPr>
              <w:pStyle w:val="TableParagraph"/>
              <w:spacing w:line="196" w:lineRule="exact" w:before="86"/>
              <w:ind w:left="265"/>
              <w:rPr>
                <w:sz w:val="18"/>
              </w:rPr>
            </w:pPr>
            <w:r>
              <w:rPr>
                <w:sz w:val="18"/>
              </w:rPr>
              <w:t>Jun</w:t>
            </w:r>
          </w:p>
        </w:tc>
        <w:tc>
          <w:tcPr>
            <w:tcW w:w="756" w:type="dxa"/>
          </w:tcPr>
          <w:p>
            <w:pPr>
              <w:pStyle w:val="TableParagraph"/>
              <w:spacing w:line="196" w:lineRule="exact" w:before="86"/>
              <w:ind w:left="217" w:right="208"/>
              <w:jc w:val="center"/>
              <w:rPr>
                <w:sz w:val="18"/>
              </w:rPr>
            </w:pPr>
            <w:r>
              <w:rPr>
                <w:sz w:val="18"/>
              </w:rPr>
              <w:t>Jul</w:t>
            </w:r>
          </w:p>
        </w:tc>
        <w:tc>
          <w:tcPr>
            <w:tcW w:w="827" w:type="dxa"/>
          </w:tcPr>
          <w:p>
            <w:pPr>
              <w:pStyle w:val="TableParagraph"/>
              <w:spacing w:line="196" w:lineRule="exact" w:before="86"/>
              <w:ind w:left="276"/>
              <w:rPr>
                <w:sz w:val="18"/>
              </w:rPr>
            </w:pPr>
            <w:r>
              <w:rPr>
                <w:sz w:val="18"/>
              </w:rPr>
              <w:t>Ago</w:t>
            </w:r>
          </w:p>
        </w:tc>
        <w:tc>
          <w:tcPr>
            <w:tcW w:w="768" w:type="dxa"/>
          </w:tcPr>
          <w:p>
            <w:pPr>
              <w:pStyle w:val="TableParagraph"/>
              <w:spacing w:line="196" w:lineRule="exact" w:before="86"/>
              <w:ind w:left="232" w:right="232"/>
              <w:jc w:val="center"/>
              <w:rPr>
                <w:sz w:val="18"/>
              </w:rPr>
            </w:pPr>
            <w:r>
              <w:rPr>
                <w:sz w:val="18"/>
              </w:rPr>
              <w:t>Set</w:t>
            </w:r>
          </w:p>
        </w:tc>
        <w:tc>
          <w:tcPr>
            <w:tcW w:w="799" w:type="dxa"/>
          </w:tcPr>
          <w:p>
            <w:pPr>
              <w:pStyle w:val="TableParagraph"/>
              <w:spacing w:line="196" w:lineRule="exact" w:before="86"/>
              <w:ind w:left="270"/>
              <w:rPr>
                <w:sz w:val="18"/>
              </w:rPr>
            </w:pPr>
            <w:r>
              <w:rPr>
                <w:sz w:val="18"/>
              </w:rPr>
              <w:t>Out</w:t>
            </w:r>
          </w:p>
        </w:tc>
        <w:tc>
          <w:tcPr>
            <w:tcW w:w="802" w:type="dxa"/>
          </w:tcPr>
          <w:p>
            <w:pPr>
              <w:pStyle w:val="TableParagraph"/>
              <w:spacing w:line="196" w:lineRule="exact" w:before="86"/>
              <w:ind w:left="254"/>
              <w:rPr>
                <w:sz w:val="18"/>
              </w:rPr>
            </w:pPr>
            <w:r>
              <w:rPr>
                <w:sz w:val="18"/>
              </w:rPr>
              <w:t>Nov</w:t>
            </w:r>
          </w:p>
        </w:tc>
        <w:tc>
          <w:tcPr>
            <w:tcW w:w="576" w:type="dxa"/>
          </w:tcPr>
          <w:p>
            <w:pPr>
              <w:pStyle w:val="TableParagraph"/>
              <w:spacing w:line="196" w:lineRule="exact" w:before="86"/>
              <w:ind w:left="253"/>
              <w:rPr>
                <w:sz w:val="18"/>
              </w:rPr>
            </w:pPr>
            <w:r>
              <w:rPr>
                <w:sz w:val="18"/>
              </w:rPr>
              <w:t>Dez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2" w:lineRule="auto" w:before="210"/>
        <w:ind w:left="187"/>
      </w:pPr>
      <w:r>
        <w:rPr/>
        <w:pict>
          <v:group style="position:absolute;margin-left:33.953934pt;margin-top:-137.568207pt;width:498.1pt;height:133.1pt;mso-position-horizontal-relative:page;mso-position-vertical-relative:paragraph;z-index:-26741248" coordorigin="679,-2751" coordsize="9962,2662">
            <v:shape style="position:absolute;left:689;top:-2742;width:9942;height:2642" type="#_x0000_t75" stroked="false">
              <v:imagedata r:id="rId68" o:title=""/>
            </v:shape>
            <v:shape style="position:absolute;left:2724;top:-2379;width:5867;height:1360" type="#_x0000_t75" stroked="false">
              <v:imagedata r:id="rId69" o:title=""/>
            </v:shape>
            <v:rect style="position:absolute;left:2727;top:-1866;width:323;height:305" filled="true" fillcolor="#4471c4" stroked="false">
              <v:fill type="solid"/>
            </v:rect>
            <v:rect style="position:absolute;left:2727;top:-1866;width:323;height:305" filled="false" stroked="true" strokeweight=".99213pt" strokecolor="#315390">
              <v:stroke dashstyle="solid"/>
            </v:rect>
            <v:rect style="position:absolute;left:4260;top:-2736;width:424;height:305" filled="false" stroked="true" strokeweight=".99213pt" strokecolor="#315390">
              <v:stroke dashstyle="solid"/>
            </v:rect>
            <v:shape style="position:absolute;left:3777;top:-444;width:395;height:110" type="#_x0000_t75" stroked="false">
              <v:imagedata r:id="rId24" o:title=""/>
            </v:shape>
            <v:line style="position:absolute" from="5977,-388" to="6361,-388" stroked="true" strokeweight="1.5024pt" strokecolor="#ec7c30">
              <v:stroke dashstyle="solid"/>
            </v:line>
            <v:rect style="position:absolute;left:1194;top:-1385;width:222;height:305" filled="true" fillcolor="#4471c4" stroked="false">
              <v:fill type="solid"/>
            </v:rect>
            <v:rect style="position:absolute;left:1194;top:-1385;width:222;height:305" filled="false" stroked="true" strokeweight=".99213pt" strokecolor="#315390">
              <v:stroke dashstyle="solid"/>
            </v:rect>
            <v:rect style="position:absolute;left:1986;top:-1385;width:222;height:305" filled="true" fillcolor="#4471c4" stroked="false">
              <v:fill type="solid"/>
            </v:rect>
            <v:rect style="position:absolute;left:1986;top:-1385;width:222;height:305" filled="false" stroked="true" strokeweight=".99213pt" strokecolor="#315390">
              <v:stroke dashstyle="solid"/>
            </v:rect>
            <v:rect style="position:absolute;left:689;top:-2742;width:9942;height:2642" filled="false" stroked="true" strokeweight=".99213pt" strokecolor="#000000">
              <v:stroke dashstyle="solid"/>
            </v:rect>
            <v:shape style="position:absolute;left:2787;top:-1795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64</w:t>
                    </w:r>
                  </w:p>
                </w:txbxContent>
              </v:textbox>
              <w10:wrap type="none"/>
            </v:shape>
            <v:shape style="position:absolute;left:8617;top:-1656;width:149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Contratual: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45</w:t>
                    </w:r>
                  </w:p>
                </w:txbxContent>
              </v:textbox>
              <w10:wrap type="none"/>
            </v:shape>
            <v:shape style="position:absolute;left:4210;top:-472;width:149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Consultas</w:t>
                    </w:r>
                    <w:r>
                      <w:rPr>
                        <w:rFonts w:ascii="Calibri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Ofertadas</w:t>
                    </w:r>
                  </w:p>
                </w:txbxContent>
              </v:textbox>
              <w10:wrap type="none"/>
            </v:shape>
            <v:shape style="position:absolute;left:6402;top:-472;width:122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  <w10:wrap type="none"/>
            </v:shape>
            <v:shape style="position:absolute;left:4270;top:-2729;width:404;height:288" type="#_x0000_t202" filled="true" fillcolor="#4471c4" stroked="false">
              <v:textbox inset="0,0,0,0">
                <w:txbxContent>
                  <w:p>
                    <w:pPr>
                      <w:spacing w:before="22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180</w:t>
                    </w:r>
                  </w:p>
                </w:txbxContent>
              </v:textbox>
              <v:fill type="solid"/>
              <w10:wrap type="none"/>
            </v:shape>
            <v:shape style="position:absolute;left:7427;top:-2173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105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219;top:-2286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120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844;top:-2346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128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052;top:-2346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128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636;top:-2511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150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468;top:-2586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160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23"/>
        </w:rPr>
        <w:t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26"/>
        </w:rPr>
        <w:t> </w:t>
      </w:r>
      <w:r>
        <w:rPr/>
        <w:t>Foram</w:t>
      </w:r>
      <w:r>
        <w:rPr>
          <w:spacing w:val="22"/>
        </w:rPr>
        <w:t> </w:t>
      </w:r>
      <w:r>
        <w:rPr/>
        <w:t>ofertadas</w:t>
      </w:r>
      <w:r>
        <w:rPr>
          <w:spacing w:val="25"/>
        </w:rPr>
        <w:t> </w:t>
      </w:r>
      <w:r>
        <w:rPr/>
        <w:t>1.104</w:t>
      </w:r>
      <w:r>
        <w:rPr>
          <w:spacing w:val="24"/>
        </w:rPr>
        <w:t> </w:t>
      </w:r>
      <w:r>
        <w:rPr/>
        <w:t>consultas</w:t>
      </w:r>
      <w:r>
        <w:rPr>
          <w:spacing w:val="24"/>
        </w:rPr>
        <w:t> </w:t>
      </w:r>
      <w:r>
        <w:rPr/>
        <w:t>multiprofissionais</w:t>
      </w:r>
      <w:r>
        <w:rPr>
          <w:spacing w:val="26"/>
        </w:rPr>
        <w:t> </w:t>
      </w:r>
      <w:r>
        <w:rPr/>
        <w:t>pelo</w:t>
      </w:r>
      <w:r>
        <w:rPr>
          <w:spacing w:val="28"/>
        </w:rPr>
        <w:t> </w:t>
      </w:r>
      <w:r>
        <w:rPr/>
        <w:t>Hemocentro</w:t>
      </w:r>
      <w:r>
        <w:rPr>
          <w:spacing w:val="23"/>
        </w:rPr>
        <w:t> </w:t>
      </w:r>
      <w:r>
        <w:rPr/>
        <w:t>Coordenador</w:t>
      </w:r>
      <w:r>
        <w:rPr>
          <w:spacing w:val="-58"/>
        </w:rPr>
        <w:t> </w:t>
      </w:r>
      <w:r>
        <w:rPr/>
        <w:t>Estadual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Goiás</w:t>
      </w:r>
      <w:r>
        <w:rPr>
          <w:spacing w:val="-1"/>
        </w:rPr>
        <w:t> </w:t>
      </w:r>
      <w:r>
        <w:rPr/>
        <w:t>Profº</w:t>
      </w:r>
      <w:r>
        <w:rPr>
          <w:spacing w:val="-2"/>
        </w:rPr>
        <w:t> </w:t>
      </w:r>
      <w:r>
        <w:rPr/>
        <w:t>Nion Albernaz,</w:t>
      </w:r>
      <w:r>
        <w:rPr>
          <w:spacing w:val="1"/>
        </w:rPr>
        <w:t> </w:t>
      </w:r>
      <w:r>
        <w:rPr/>
        <w:t>superando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meta</w:t>
      </w:r>
      <w:r>
        <w:rPr>
          <w:spacing w:val="-3"/>
        </w:rPr>
        <w:t> </w:t>
      </w:r>
      <w:r>
        <w:rPr/>
        <w:t>contratual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1.000</w:t>
      </w:r>
      <w:r>
        <w:rPr>
          <w:spacing w:val="-1"/>
        </w:rPr>
        <w:t> </w:t>
      </w:r>
      <w:r>
        <w:rPr/>
        <w:t>consultas</w:t>
      </w:r>
      <w:r>
        <w:rPr>
          <w:spacing w:val="-3"/>
        </w:rPr>
        <w:t> </w:t>
      </w:r>
      <w:r>
        <w:rPr/>
        <w:t>ofertadas.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numPr>
          <w:ilvl w:val="2"/>
          <w:numId w:val="19"/>
        </w:numPr>
        <w:tabs>
          <w:tab w:pos="986" w:val="left" w:leader="none"/>
        </w:tabs>
        <w:spacing w:line="259" w:lineRule="auto" w:before="144" w:after="0"/>
        <w:ind w:left="187" w:right="809" w:firstLine="0"/>
        <w:jc w:val="left"/>
      </w:pPr>
      <w:bookmarkStart w:name="_bookmark37" w:id="72"/>
      <w:bookmarkEnd w:id="72"/>
      <w:r>
        <w:rPr>
          <w:b w:val="0"/>
        </w:rPr>
      </w:r>
      <w:bookmarkStart w:name="_bookmark37" w:id="73"/>
      <w:bookmarkEnd w:id="73"/>
      <w:r>
        <w:rPr/>
        <w:t>CONSU</w:t>
      </w:r>
      <w:r>
        <w:rPr/>
        <w:t>LTAS</w:t>
      </w:r>
      <w:r>
        <w:rPr>
          <w:spacing w:val="-11"/>
        </w:rPr>
        <w:t> </w:t>
      </w:r>
      <w:r>
        <w:rPr/>
        <w:t>MULTIPROFISSIONAIS</w:t>
      </w:r>
      <w:r>
        <w:rPr>
          <w:spacing w:val="-7"/>
        </w:rPr>
        <w:t> </w:t>
      </w:r>
      <w:r>
        <w:rPr/>
        <w:t>OFERTADAS</w:t>
      </w:r>
      <w:r>
        <w:rPr>
          <w:spacing w:val="-10"/>
        </w:rPr>
        <w:t> </w:t>
      </w:r>
      <w:r>
        <w:rPr/>
        <w:t>–</w:t>
      </w:r>
      <w:r>
        <w:rPr>
          <w:spacing w:val="-8"/>
        </w:rPr>
        <w:t> </w:t>
      </w:r>
      <w:r>
        <w:rPr/>
        <w:t>HEMOCENTRO</w:t>
      </w:r>
      <w:r>
        <w:rPr>
          <w:spacing w:val="-9"/>
        </w:rPr>
        <w:t> </w:t>
      </w:r>
      <w:r>
        <w:rPr/>
        <w:t>REGIONAL</w:t>
      </w:r>
      <w:r>
        <w:rPr>
          <w:spacing w:val="-63"/>
        </w:rPr>
        <w:t> </w:t>
      </w:r>
      <w:r>
        <w:rPr/>
        <w:t>DE RIO</w:t>
      </w:r>
      <w:r>
        <w:rPr>
          <w:spacing w:val="-1"/>
        </w:rPr>
        <w:t> </w:t>
      </w:r>
      <w:r>
        <w:rPr/>
        <w:t>VERDE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9"/>
        </w:rPr>
      </w:pPr>
    </w:p>
    <w:tbl>
      <w:tblPr>
        <w:tblW w:w="0" w:type="auto"/>
        <w:jc w:val="left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850"/>
        <w:gridCol w:w="711"/>
        <w:gridCol w:w="934"/>
        <w:gridCol w:w="629"/>
        <w:gridCol w:w="656"/>
        <w:gridCol w:w="612"/>
        <w:gridCol w:w="569"/>
        <w:gridCol w:w="656"/>
        <w:gridCol w:w="766"/>
        <w:gridCol w:w="708"/>
        <w:gridCol w:w="711"/>
        <w:gridCol w:w="567"/>
      </w:tblGrid>
      <w:tr>
        <w:trPr>
          <w:trHeight w:val="443" w:hRule="atLeast"/>
        </w:trPr>
        <w:tc>
          <w:tcPr>
            <w:tcW w:w="1702" w:type="dxa"/>
            <w:shd w:val="clear" w:color="auto" w:fill="4471C4"/>
          </w:tcPr>
          <w:p>
            <w:pPr>
              <w:pStyle w:val="TableParagraph"/>
              <w:spacing w:before="123"/>
              <w:ind w:left="87" w:right="6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850" w:type="dxa"/>
            <w:shd w:val="clear" w:color="auto" w:fill="4471C4"/>
          </w:tcPr>
          <w:p>
            <w:pPr>
              <w:pStyle w:val="TableParagraph"/>
              <w:spacing w:before="123"/>
              <w:ind w:left="271" w:right="25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11" w:type="dxa"/>
            <w:shd w:val="clear" w:color="auto" w:fill="4471C4"/>
          </w:tcPr>
          <w:p>
            <w:pPr>
              <w:pStyle w:val="TableParagraph"/>
              <w:spacing w:before="123"/>
              <w:ind w:left="160" w:right="1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934" w:type="dxa"/>
            <w:shd w:val="clear" w:color="auto" w:fill="4471C4"/>
          </w:tcPr>
          <w:p>
            <w:pPr>
              <w:pStyle w:val="TableParagraph"/>
              <w:spacing w:before="123"/>
              <w:ind w:left="314" w:right="29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29" w:type="dxa"/>
            <w:shd w:val="clear" w:color="auto" w:fill="4471C4"/>
          </w:tcPr>
          <w:p>
            <w:pPr>
              <w:pStyle w:val="TableParagraph"/>
              <w:spacing w:before="123"/>
              <w:ind w:right="176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56" w:type="dxa"/>
            <w:shd w:val="clear" w:color="auto" w:fill="4471C4"/>
          </w:tcPr>
          <w:p>
            <w:pPr>
              <w:pStyle w:val="TableParagraph"/>
              <w:spacing w:before="123"/>
              <w:ind w:right="18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12" w:type="dxa"/>
            <w:shd w:val="clear" w:color="auto" w:fill="4471C4"/>
          </w:tcPr>
          <w:p>
            <w:pPr>
              <w:pStyle w:val="TableParagraph"/>
              <w:spacing w:before="123"/>
              <w:ind w:left="151" w:right="13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69" w:type="dxa"/>
            <w:shd w:val="clear" w:color="auto" w:fill="4471C4"/>
          </w:tcPr>
          <w:p>
            <w:pPr>
              <w:pStyle w:val="TableParagraph"/>
              <w:spacing w:before="123"/>
              <w:ind w:left="125" w:right="11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56" w:type="dxa"/>
            <w:shd w:val="clear" w:color="auto" w:fill="4471C4"/>
          </w:tcPr>
          <w:p>
            <w:pPr>
              <w:pStyle w:val="TableParagraph"/>
              <w:spacing w:before="123"/>
              <w:ind w:left="125" w:right="11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766" w:type="dxa"/>
            <w:shd w:val="clear" w:color="auto" w:fill="4471C4"/>
          </w:tcPr>
          <w:p>
            <w:pPr>
              <w:pStyle w:val="TableParagraph"/>
              <w:spacing w:before="123"/>
              <w:ind w:left="229" w:right="20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08" w:type="dxa"/>
            <w:shd w:val="clear" w:color="auto" w:fill="4471C4"/>
          </w:tcPr>
          <w:p>
            <w:pPr>
              <w:pStyle w:val="TableParagraph"/>
              <w:spacing w:before="123"/>
              <w:ind w:left="73" w:right="6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11" w:type="dxa"/>
            <w:shd w:val="clear" w:color="auto" w:fill="4471C4"/>
          </w:tcPr>
          <w:p>
            <w:pPr>
              <w:pStyle w:val="TableParagraph"/>
              <w:spacing w:before="123"/>
              <w:ind w:left="22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567" w:type="dxa"/>
            <w:shd w:val="clear" w:color="auto" w:fill="4471C4"/>
          </w:tcPr>
          <w:p>
            <w:pPr>
              <w:pStyle w:val="TableParagraph"/>
              <w:spacing w:before="123"/>
              <w:ind w:left="16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445" w:hRule="atLeast"/>
        </w:trPr>
        <w:tc>
          <w:tcPr>
            <w:tcW w:w="17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123"/>
              <w:ind w:left="303" w:right="285"/>
              <w:jc w:val="center"/>
              <w:rPr>
                <w:sz w:val="16"/>
              </w:rPr>
            </w:pPr>
            <w:r>
              <w:rPr>
                <w:sz w:val="16"/>
              </w:rPr>
              <w:t>Ofertado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23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1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3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3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3"/>
              <w:ind w:left="309" w:right="294"/>
              <w:jc w:val="center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62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3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6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3"/>
              <w:ind w:right="205"/>
              <w:jc w:val="right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6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3"/>
              <w:ind w:left="121" w:right="133"/>
              <w:jc w:val="center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5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3"/>
              <w:ind w:left="93" w:right="110"/>
              <w:jc w:val="center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6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3"/>
              <w:ind w:left="93" w:right="111"/>
              <w:jc w:val="center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7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3"/>
              <w:ind w:left="262" w:right="206"/>
              <w:jc w:val="center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7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3"/>
              <w:ind w:left="84" w:right="34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1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6" w:hRule="atLeast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25"/>
              <w:ind w:left="304" w:right="28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36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25"/>
              <w:ind w:left="4079" w:right="407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45</w:t>
            </w:r>
          </w:p>
        </w:tc>
      </w:tr>
    </w:tbl>
    <w:p>
      <w:pPr>
        <w:pStyle w:val="BodyText"/>
        <w:spacing w:before="5"/>
        <w:rPr>
          <w:rFonts w:ascii="Arial"/>
          <w:b/>
          <w:sz w:val="20"/>
        </w:rPr>
      </w:pPr>
      <w:r>
        <w:rPr/>
        <w:pict>
          <v:group style="position:absolute;margin-left:34.153934pt;margin-top:13.702958pt;width:505pt;height:145pt;mso-position-horizontal-relative:page;mso-position-vertical-relative:paragraph;z-index:-15709696;mso-wrap-distance-left:0;mso-wrap-distance-right:0" coordorigin="683,274" coordsize="10100,2900">
            <v:shape style="position:absolute;left:693;top:283;width:10080;height:2880" type="#_x0000_t75" stroked="false">
              <v:imagedata r:id="rId70" o:title=""/>
            </v:shape>
            <v:shape style="position:absolute;left:1149;top:722;width:7557;height:1523" type="#_x0000_t75" stroked="false">
              <v:imagedata r:id="rId71" o:title=""/>
            </v:shape>
            <v:shape style="position:absolute;left:1314;top:1083;width:8837;height:2" coordorigin="1315,1084" coordsize="8837,0" path="m1315,1084l1315,1084,9348,1084,10151,1084e" filled="false" stroked="true" strokeweight="1.5024pt" strokecolor="#ec7c30">
              <v:path arrowok="t"/>
              <v:stroke dashstyle="solid"/>
            </v:shape>
            <v:shape style="position:absolute;left:3852;top:2820;width:395;height:110" type="#_x0000_t75" stroked="false">
              <v:imagedata r:id="rId24" o:title=""/>
            </v:shape>
            <v:line style="position:absolute" from="6050,2875" to="6434,2875" stroked="true" strokeweight="1.5024pt" strokecolor="#ec7c30">
              <v:stroke dashstyle="solid"/>
            </v:line>
            <v:rect style="position:absolute;left:693;top:283;width:10080;height:2880" filled="false" stroked="true" strokeweight=".99213pt" strokecolor="#000000">
              <v:stroke dashstyle="solid"/>
            </v:rect>
            <v:shape style="position:absolute;left:8870;top:805;width:186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Meta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Contratual: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1000</w:t>
                    </w:r>
                  </w:p>
                </w:txbxContent>
              </v:textbox>
              <w10:wrap type="none"/>
            </v:shape>
            <v:shape style="position:absolute;left:1196;top:2394;width:2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1992;top:2394;width:2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770;top:2394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595;top:2394;width:2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389;top:2394;width:30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209;top:2394;width:26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6038;top:2394;width:2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797;top:2394;width:3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627;top:2394;width:2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408;top:2394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202;top:2394;width:3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10018;top:2394;width:29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4283;top:2792;width:149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Consultas</w:t>
                    </w:r>
                    <w:r>
                      <w:rPr>
                        <w:rFonts w:ascii="Calibri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Ofertadas</w:t>
                    </w:r>
                  </w:p>
                </w:txbxContent>
              </v:textbox>
              <w10:wrap type="none"/>
            </v:shape>
            <v:shape style="position:absolute;left:6475;top:2792;width:12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  <w10:wrap type="none"/>
            </v:shape>
            <v:shape style="position:absolute;left:4265;top:708;width:525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1009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282;top:598;width:525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1104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479;top:596;width:525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1106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043;top:602;width:57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1.101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052;top:554;width:525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1142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659;top:498;width:525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1191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847;top:466;width:57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1.218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855;top:486;width:525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1201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462;top:429;width:525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1250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675;top:364;width:525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1306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20"/>
        </w:rPr>
        <w:sectPr>
          <w:pgSz w:w="11920" w:h="16850"/>
          <w:pgMar w:header="472" w:footer="1009" w:top="1080" w:bottom="1520" w:left="520" w:right="560"/>
        </w:sectPr>
      </w:pPr>
    </w:p>
    <w:p>
      <w:pPr>
        <w:pStyle w:val="BodyText"/>
        <w:spacing w:before="9"/>
        <w:rPr>
          <w:rFonts w:ascii="Arial"/>
          <w:b/>
          <w:sz w:val="8"/>
        </w:rPr>
      </w:pPr>
    </w:p>
    <w:p>
      <w:pPr>
        <w:pStyle w:val="BodyText"/>
        <w:spacing w:line="362" w:lineRule="auto" w:before="93"/>
        <w:ind w:left="187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13"/>
        </w:rPr>
        <w:t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16"/>
        </w:rPr>
        <w:t> </w:t>
      </w:r>
      <w:r>
        <w:rPr/>
        <w:t>Foram</w:t>
      </w:r>
      <w:r>
        <w:rPr>
          <w:spacing w:val="13"/>
        </w:rPr>
        <w:t> </w:t>
      </w:r>
      <w:r>
        <w:rPr/>
        <w:t>ofertadas</w:t>
      </w:r>
      <w:r>
        <w:rPr>
          <w:spacing w:val="15"/>
        </w:rPr>
        <w:t> </w:t>
      </w:r>
      <w:r>
        <w:rPr/>
        <w:t>120</w:t>
      </w:r>
      <w:r>
        <w:rPr>
          <w:spacing w:val="15"/>
        </w:rPr>
        <w:t> </w:t>
      </w:r>
      <w:r>
        <w:rPr/>
        <w:t>consultas</w:t>
      </w:r>
      <w:r>
        <w:rPr>
          <w:spacing w:val="11"/>
        </w:rPr>
        <w:t> </w:t>
      </w:r>
      <w:r>
        <w:rPr/>
        <w:t>médicas</w:t>
      </w:r>
      <w:r>
        <w:rPr>
          <w:spacing w:val="15"/>
        </w:rPr>
        <w:t> </w:t>
      </w:r>
      <w:r>
        <w:rPr/>
        <w:t>no</w:t>
      </w:r>
      <w:r>
        <w:rPr>
          <w:spacing w:val="35"/>
        </w:rPr>
        <w:t> </w:t>
      </w:r>
      <w:r>
        <w:rPr/>
        <w:t>HEMOGO</w:t>
      </w:r>
      <w:r>
        <w:rPr>
          <w:spacing w:val="13"/>
        </w:rPr>
        <w:t> </w:t>
      </w:r>
      <w:r>
        <w:rPr/>
        <w:t>Rio</w:t>
      </w:r>
      <w:r>
        <w:rPr>
          <w:spacing w:val="17"/>
        </w:rPr>
        <w:t> </w:t>
      </w:r>
      <w:r>
        <w:rPr/>
        <w:t>Verde</w:t>
      </w:r>
      <w:r>
        <w:rPr>
          <w:spacing w:val="15"/>
        </w:rPr>
        <w:t> </w:t>
      </w:r>
      <w:r>
        <w:rPr/>
        <w:t>superando</w:t>
      </w:r>
      <w:r>
        <w:rPr>
          <w:spacing w:val="14"/>
        </w:rPr>
        <w:t> </w:t>
      </w:r>
      <w:r>
        <w:rPr/>
        <w:t>a</w:t>
      </w:r>
      <w:r>
        <w:rPr>
          <w:spacing w:val="11"/>
        </w:rPr>
        <w:t> </w:t>
      </w:r>
      <w:r>
        <w:rPr/>
        <w:t>meta</w:t>
      </w:r>
      <w:r>
        <w:rPr>
          <w:spacing w:val="-59"/>
        </w:rPr>
        <w:t> </w:t>
      </w:r>
      <w:r>
        <w:rPr/>
        <w:t>contratual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45 consultas ofertadas.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numPr>
          <w:ilvl w:val="2"/>
          <w:numId w:val="20"/>
        </w:numPr>
        <w:tabs>
          <w:tab w:pos="993" w:val="left" w:leader="none"/>
        </w:tabs>
        <w:spacing w:line="240" w:lineRule="auto" w:before="142" w:after="0"/>
        <w:ind w:left="992" w:right="0" w:hanging="806"/>
        <w:jc w:val="left"/>
      </w:pPr>
      <w:bookmarkStart w:name="_bookmark38" w:id="74"/>
      <w:bookmarkEnd w:id="74"/>
      <w:r>
        <w:rPr>
          <w:b w:val="0"/>
        </w:rPr>
      </w:r>
      <w:bookmarkStart w:name="_bookmark38" w:id="75"/>
      <w:bookmarkEnd w:id="75"/>
      <w:r>
        <w:rPr/>
        <w:t>A</w:t>
      </w:r>
      <w:r>
        <w:rPr/>
        <w:t>SSISTÊNCIA</w:t>
      </w:r>
      <w:r>
        <w:rPr>
          <w:spacing w:val="-11"/>
        </w:rPr>
        <w:t> </w:t>
      </w:r>
      <w:r>
        <w:rPr/>
        <w:t>AMBULATORIAL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1"/>
        </w:rPr>
      </w:pPr>
    </w:p>
    <w:tbl>
      <w:tblPr>
        <w:tblW w:w="0" w:type="auto"/>
        <w:jc w:val="left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1"/>
        <w:gridCol w:w="638"/>
        <w:gridCol w:w="638"/>
        <w:gridCol w:w="641"/>
        <w:gridCol w:w="638"/>
        <w:gridCol w:w="638"/>
        <w:gridCol w:w="638"/>
        <w:gridCol w:w="639"/>
        <w:gridCol w:w="638"/>
        <w:gridCol w:w="636"/>
        <w:gridCol w:w="639"/>
        <w:gridCol w:w="408"/>
        <w:gridCol w:w="386"/>
      </w:tblGrid>
      <w:tr>
        <w:trPr>
          <w:trHeight w:val="383" w:hRule="atLeast"/>
        </w:trPr>
        <w:tc>
          <w:tcPr>
            <w:tcW w:w="3231" w:type="dxa"/>
            <w:shd w:val="clear" w:color="auto" w:fill="4471C4"/>
          </w:tcPr>
          <w:p>
            <w:pPr>
              <w:pStyle w:val="TableParagraph"/>
              <w:spacing w:before="92"/>
              <w:ind w:left="1394" w:right="137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38" w:type="dxa"/>
            <w:shd w:val="clear" w:color="auto" w:fill="4471C4"/>
          </w:tcPr>
          <w:p>
            <w:pPr>
              <w:pStyle w:val="TableParagraph"/>
              <w:spacing w:before="92"/>
              <w:ind w:left="21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38" w:type="dxa"/>
            <w:shd w:val="clear" w:color="auto" w:fill="4471C4"/>
          </w:tcPr>
          <w:p>
            <w:pPr>
              <w:pStyle w:val="TableParagraph"/>
              <w:spacing w:before="92"/>
              <w:ind w:left="20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41" w:type="dxa"/>
            <w:shd w:val="clear" w:color="auto" w:fill="4471C4"/>
          </w:tcPr>
          <w:p>
            <w:pPr>
              <w:pStyle w:val="TableParagraph"/>
              <w:spacing w:before="92"/>
              <w:ind w:left="19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38" w:type="dxa"/>
            <w:shd w:val="clear" w:color="auto" w:fill="4471C4"/>
          </w:tcPr>
          <w:p>
            <w:pPr>
              <w:pStyle w:val="TableParagraph"/>
              <w:spacing w:before="92"/>
              <w:ind w:left="20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38" w:type="dxa"/>
            <w:shd w:val="clear" w:color="auto" w:fill="4471C4"/>
          </w:tcPr>
          <w:p>
            <w:pPr>
              <w:pStyle w:val="TableParagraph"/>
              <w:spacing w:before="92"/>
              <w:ind w:left="19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38" w:type="dxa"/>
            <w:shd w:val="clear" w:color="auto" w:fill="4471C4"/>
          </w:tcPr>
          <w:p>
            <w:pPr>
              <w:pStyle w:val="TableParagraph"/>
              <w:spacing w:before="92"/>
              <w:ind w:left="2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39" w:type="dxa"/>
            <w:shd w:val="clear" w:color="auto" w:fill="4471C4"/>
          </w:tcPr>
          <w:p>
            <w:pPr>
              <w:pStyle w:val="TableParagraph"/>
              <w:spacing w:before="92"/>
              <w:ind w:left="72" w:right="5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38" w:type="dxa"/>
            <w:shd w:val="clear" w:color="auto" w:fill="4471C4"/>
          </w:tcPr>
          <w:p>
            <w:pPr>
              <w:pStyle w:val="TableParagraph"/>
              <w:spacing w:before="92"/>
              <w:ind w:left="19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36" w:type="dxa"/>
            <w:shd w:val="clear" w:color="auto" w:fill="4471C4"/>
          </w:tcPr>
          <w:p>
            <w:pPr>
              <w:pStyle w:val="TableParagraph"/>
              <w:spacing w:before="92"/>
              <w:ind w:left="21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39" w:type="dxa"/>
            <w:shd w:val="clear" w:color="auto" w:fill="4471C4"/>
          </w:tcPr>
          <w:p>
            <w:pPr>
              <w:pStyle w:val="TableParagraph"/>
              <w:spacing w:before="92"/>
              <w:ind w:left="20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408" w:type="dxa"/>
            <w:shd w:val="clear" w:color="auto" w:fill="4471C4"/>
          </w:tcPr>
          <w:p>
            <w:pPr>
              <w:pStyle w:val="TableParagraph"/>
              <w:spacing w:before="92"/>
              <w:ind w:left="7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386" w:type="dxa"/>
            <w:shd w:val="clear" w:color="auto" w:fill="4471C4"/>
          </w:tcPr>
          <w:p>
            <w:pPr>
              <w:pStyle w:val="TableParagraph"/>
              <w:spacing w:before="92"/>
              <w:ind w:left="7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1562" w:hRule="atLeast"/>
        </w:trPr>
        <w:tc>
          <w:tcPr>
            <w:tcW w:w="32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ind w:left="78" w:right="55" w:hanging="1"/>
              <w:jc w:val="center"/>
              <w:rPr>
                <w:sz w:val="16"/>
              </w:rPr>
            </w:pPr>
            <w:r>
              <w:rPr>
                <w:sz w:val="16"/>
              </w:rPr>
              <w:t>Total de Aplicação de pró-coagulantes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medicamentos em pacientes com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coagulopatias hereditárias e/ou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hemoglobinopatias; Exames pré-transfusioinais</w:t>
            </w:r>
            <w:r>
              <w:rPr>
                <w:spacing w:val="-35"/>
                <w:sz w:val="16"/>
              </w:rPr>
              <w:t> </w:t>
            </w:r>
            <w:r>
              <w:rPr>
                <w:sz w:val="16"/>
              </w:rPr>
              <w:t>I e II; Transfusão de Concentrado de plaquetas,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concentrado de hemácias, crioprecipitado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concentrado 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plasma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fresco;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Sangria</w:t>
            </w:r>
          </w:p>
          <w:p>
            <w:pPr>
              <w:pStyle w:val="TableParagraph"/>
              <w:spacing w:line="175" w:lineRule="exact"/>
              <w:ind w:left="1070" w:right="1048"/>
              <w:jc w:val="center"/>
              <w:rPr>
                <w:sz w:val="16"/>
              </w:rPr>
            </w:pPr>
            <w:r>
              <w:rPr>
                <w:sz w:val="16"/>
              </w:rPr>
              <w:t>terapêutica</w:t>
            </w:r>
          </w:p>
        </w:tc>
        <w:tc>
          <w:tcPr>
            <w:tcW w:w="638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left="71" w:right="52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172" w:right="160"/>
              <w:jc w:val="center"/>
              <w:rPr>
                <w:sz w:val="13"/>
              </w:rPr>
            </w:pPr>
            <w:r>
              <w:rPr>
                <w:sz w:val="13"/>
              </w:rPr>
              <w:t>237</w:t>
            </w: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left="77" w:right="51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226"/>
              <w:rPr>
                <w:sz w:val="13"/>
              </w:rPr>
            </w:pPr>
            <w:r>
              <w:rPr>
                <w:sz w:val="13"/>
              </w:rPr>
              <w:t>245</w:t>
            </w:r>
          </w:p>
        </w:tc>
        <w:tc>
          <w:tcPr>
            <w:tcW w:w="64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left="80" w:right="52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228"/>
              <w:rPr>
                <w:sz w:val="13"/>
              </w:rPr>
            </w:pPr>
            <w:r>
              <w:rPr>
                <w:sz w:val="13"/>
              </w:rPr>
              <w:t>211</w:t>
            </w: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left="77" w:right="51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226"/>
              <w:rPr>
                <w:sz w:val="13"/>
              </w:rPr>
            </w:pPr>
            <w:r>
              <w:rPr>
                <w:sz w:val="13"/>
              </w:rPr>
              <w:t>224</w:t>
            </w: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left="78" w:right="50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188" w:right="194"/>
              <w:jc w:val="center"/>
              <w:rPr>
                <w:sz w:val="13"/>
              </w:rPr>
            </w:pPr>
            <w:r>
              <w:rPr>
                <w:sz w:val="13"/>
              </w:rPr>
              <w:t>245</w:t>
            </w: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left="78" w:right="50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227"/>
              <w:rPr>
                <w:sz w:val="13"/>
              </w:rPr>
            </w:pPr>
            <w:r>
              <w:rPr>
                <w:sz w:val="13"/>
              </w:rPr>
              <w:t>283</w:t>
            </w:r>
          </w:p>
        </w:tc>
        <w:tc>
          <w:tcPr>
            <w:tcW w:w="63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line="242" w:lineRule="auto" w:before="89"/>
              <w:ind w:left="76" w:right="53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  <w:p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204"/>
              <w:rPr>
                <w:sz w:val="16"/>
              </w:rPr>
            </w:pPr>
            <w:r>
              <w:rPr>
                <w:sz w:val="16"/>
              </w:rPr>
              <w:t>178</w:t>
            </w: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line="247" w:lineRule="auto" w:before="99"/>
              <w:ind w:left="76" w:right="52" w:firstLine="40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left="204"/>
              <w:rPr>
                <w:sz w:val="16"/>
              </w:rPr>
            </w:pPr>
            <w:r>
              <w:rPr>
                <w:sz w:val="16"/>
              </w:rPr>
              <w:t>296</w:t>
            </w:r>
          </w:p>
        </w:tc>
        <w:tc>
          <w:tcPr>
            <w:tcW w:w="63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line="247" w:lineRule="auto" w:before="99"/>
              <w:ind w:left="77" w:right="50" w:firstLine="40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left="204"/>
              <w:rPr>
                <w:sz w:val="16"/>
              </w:rPr>
            </w:pPr>
            <w:r>
              <w:rPr>
                <w:sz w:val="16"/>
              </w:rPr>
              <w:t>249</w:t>
            </w:r>
          </w:p>
        </w:tc>
        <w:tc>
          <w:tcPr>
            <w:tcW w:w="63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line="247" w:lineRule="auto" w:before="99"/>
              <w:ind w:left="79" w:right="50" w:firstLine="40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left="206"/>
              <w:rPr>
                <w:sz w:val="16"/>
              </w:rPr>
            </w:pPr>
            <w:r>
              <w:rPr>
                <w:sz w:val="16"/>
              </w:rPr>
              <w:t>242</w:t>
            </w:r>
          </w:p>
        </w:tc>
        <w:tc>
          <w:tcPr>
            <w:tcW w:w="40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80"/>
              <w:ind w:left="1070" w:right="104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17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80"/>
              <w:ind w:left="2927" w:right="290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Atender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à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demanda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5"/>
        </w:rPr>
      </w:pPr>
      <w:r>
        <w:rPr/>
        <w:pict>
          <v:group style="position:absolute;margin-left:34.953934pt;margin-top:10.744911pt;width:518.1pt;height:156.85pt;mso-position-horizontal-relative:page;mso-position-vertical-relative:paragraph;z-index:-15708672;mso-wrap-distance-left:0;mso-wrap-distance-right:0" coordorigin="699,215" coordsize="10362,3137">
            <v:shape style="position:absolute;left:709;top:224;width:10342;height:3117" type="#_x0000_t75" stroked="false">
              <v:imagedata r:id="rId72" o:title=""/>
            </v:shape>
            <v:shape style="position:absolute;left:1171;top:745;width:7763;height:1677" type="#_x0000_t75" stroked="false">
              <v:imagedata r:id="rId73" o:title=""/>
            </v:shape>
            <v:shape style="position:absolute;left:4605;top:2997;width:110;height:110" type="#_x0000_t75" stroked="false">
              <v:imagedata r:id="rId74" o:title=""/>
            </v:shape>
            <v:rect style="position:absolute;left:709;top:224;width:10342;height:3117" filled="false" stroked="true" strokeweight=".99213pt" strokecolor="#000000">
              <v:stroke dashstyle="solid"/>
            </v:rect>
            <v:shape style="position:absolute;left:1222;top:2571;width:2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2040;top:2571;width:2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841;top:2571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688;top:2571;width:2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502;top:2571;width:30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346;top:2571;width:26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6198;top:2571;width:2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977;top:2571;width:3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829;top:2571;width:2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633;top:2571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449;top:2571;width:3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10284;top:2571;width:29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4754;top:2970;width:24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Total</w:t>
                    </w:r>
                    <w:r>
                      <w:rPr>
                        <w:rFonts w:ascii="Calibri" w:hAnsi="Calibri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Aplicações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Ambulatoriais</w:t>
                    </w:r>
                  </w:p>
                </w:txbxContent>
              </v:textbox>
              <w10:wrap type="none"/>
            </v:shape>
            <v:shape style="position:absolute;left:2780;top:1096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170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080;top:1051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178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605;top:791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224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556;top:690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242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129;top:718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237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731;top:650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249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430;top:673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245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954;top:673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245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255;top:458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283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906;top:385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296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7"/>
        </w:rPr>
      </w:pPr>
    </w:p>
    <w:p>
      <w:pPr>
        <w:pStyle w:val="BodyText"/>
        <w:spacing w:line="362" w:lineRule="auto" w:before="93"/>
        <w:ind w:left="329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24"/>
        </w:rPr>
        <w:t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28"/>
        </w:rPr>
        <w:t> </w:t>
      </w:r>
      <w:r>
        <w:rPr/>
        <w:t>No</w:t>
      </w:r>
      <w:r>
        <w:rPr>
          <w:spacing w:val="22"/>
        </w:rPr>
        <w:t> </w:t>
      </w:r>
      <w:r>
        <w:rPr/>
        <w:t>mês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outubro</w:t>
      </w:r>
      <w:r>
        <w:rPr>
          <w:spacing w:val="23"/>
        </w:rPr>
        <w:t> </w:t>
      </w:r>
      <w:r>
        <w:rPr/>
        <w:t>atendemos</w:t>
      </w:r>
      <w:r>
        <w:rPr>
          <w:spacing w:val="23"/>
        </w:rPr>
        <w:t> </w:t>
      </w:r>
      <w:r>
        <w:rPr/>
        <w:t>a</w:t>
      </w:r>
      <w:r>
        <w:rPr>
          <w:spacing w:val="26"/>
        </w:rPr>
        <w:t> </w:t>
      </w:r>
      <w:r>
        <w:rPr/>
        <w:t>100%</w:t>
      </w:r>
      <w:r>
        <w:rPr>
          <w:spacing w:val="23"/>
        </w:rPr>
        <w:t> </w:t>
      </w:r>
      <w:r>
        <w:rPr/>
        <w:t>das</w:t>
      </w:r>
      <w:r>
        <w:rPr>
          <w:spacing w:val="23"/>
        </w:rPr>
        <w:t> </w:t>
      </w:r>
      <w:r>
        <w:rPr/>
        <w:t>solicitações</w:t>
      </w:r>
      <w:r>
        <w:rPr>
          <w:spacing w:val="26"/>
        </w:rPr>
        <w:t> </w:t>
      </w:r>
      <w:r>
        <w:rPr/>
        <w:t>referente</w:t>
      </w:r>
      <w:r>
        <w:rPr>
          <w:spacing w:val="25"/>
        </w:rPr>
        <w:t> </w:t>
      </w:r>
      <w:r>
        <w:rPr/>
        <w:t>a</w:t>
      </w:r>
      <w:r>
        <w:rPr>
          <w:spacing w:val="23"/>
        </w:rPr>
        <w:t> </w:t>
      </w:r>
      <w:r>
        <w:rPr/>
        <w:t>assistência</w:t>
      </w:r>
      <w:r>
        <w:rPr>
          <w:spacing w:val="-58"/>
        </w:rPr>
        <w:t> </w:t>
      </w:r>
      <w:r>
        <w:rPr/>
        <w:t>ambulatorial,</w:t>
      </w:r>
      <w:r>
        <w:rPr>
          <w:spacing w:val="-2"/>
        </w:rPr>
        <w:t> </w:t>
      </w:r>
      <w:r>
        <w:rPr/>
        <w:t>atingindo a</w:t>
      </w:r>
      <w:r>
        <w:rPr>
          <w:spacing w:val="-2"/>
        </w:rPr>
        <w:t> </w:t>
      </w:r>
      <w:r>
        <w:rPr/>
        <w:t>meta contratual.</w:t>
      </w:r>
    </w:p>
    <w:p>
      <w:pPr>
        <w:spacing w:after="0" w:line="362" w:lineRule="auto"/>
        <w:sectPr>
          <w:pgSz w:w="11920" w:h="16850"/>
          <w:pgMar w:header="472" w:footer="1009" w:top="1080" w:bottom="1520" w:left="520" w:right="56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Heading3"/>
        <w:numPr>
          <w:ilvl w:val="2"/>
          <w:numId w:val="20"/>
        </w:numPr>
        <w:tabs>
          <w:tab w:pos="1057" w:val="left" w:leader="none"/>
        </w:tabs>
        <w:spacing w:line="240" w:lineRule="auto" w:before="93" w:after="0"/>
        <w:ind w:left="1056" w:right="0" w:hanging="802"/>
        <w:jc w:val="left"/>
      </w:pPr>
      <w:bookmarkStart w:name="_bookmark39" w:id="76"/>
      <w:bookmarkEnd w:id="76"/>
      <w:r>
        <w:rPr>
          <w:b w:val="0"/>
        </w:rPr>
      </w:r>
      <w:bookmarkStart w:name="_bookmark39" w:id="77"/>
      <w:bookmarkEnd w:id="77"/>
      <w:r>
        <w:rPr/>
        <w:t>EX</w:t>
      </w:r>
      <w:r>
        <w:rPr/>
        <w:t>AMES</w:t>
      </w:r>
      <w:r>
        <w:rPr>
          <w:spacing w:val="-4"/>
        </w:rPr>
        <w:t> </w:t>
      </w:r>
      <w:r>
        <w:rPr/>
        <w:t>HEMATOLÓGICOS</w:t>
      </w:r>
      <w:r>
        <w:rPr>
          <w:spacing w:val="-6"/>
        </w:rPr>
        <w:t> </w:t>
      </w:r>
      <w:r>
        <w:rPr/>
        <w:t>E</w:t>
      </w:r>
      <w:r>
        <w:rPr>
          <w:spacing w:val="-3"/>
        </w:rPr>
        <w:t> </w:t>
      </w:r>
      <w:r>
        <w:rPr/>
        <w:t>COAGULAÇÃO</w:t>
      </w:r>
    </w:p>
    <w:p>
      <w:pPr>
        <w:pStyle w:val="BodyText"/>
        <w:spacing w:before="10"/>
        <w:rPr>
          <w:rFonts w:ascii="Arial"/>
          <w:b/>
          <w:sz w:val="25"/>
        </w:rPr>
      </w:pPr>
    </w:p>
    <w:tbl>
      <w:tblPr>
        <w:tblW w:w="0" w:type="auto"/>
        <w:jc w:val="left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9"/>
        <w:gridCol w:w="550"/>
        <w:gridCol w:w="567"/>
        <w:gridCol w:w="625"/>
        <w:gridCol w:w="577"/>
        <w:gridCol w:w="603"/>
        <w:gridCol w:w="560"/>
        <w:gridCol w:w="500"/>
        <w:gridCol w:w="604"/>
        <w:gridCol w:w="543"/>
        <w:gridCol w:w="591"/>
        <w:gridCol w:w="613"/>
        <w:gridCol w:w="608"/>
      </w:tblGrid>
      <w:tr>
        <w:trPr>
          <w:trHeight w:val="462" w:hRule="atLeast"/>
        </w:trPr>
        <w:tc>
          <w:tcPr>
            <w:tcW w:w="2999" w:type="dxa"/>
            <w:shd w:val="clear" w:color="auto" w:fill="4471C4"/>
          </w:tcPr>
          <w:p>
            <w:pPr>
              <w:pStyle w:val="TableParagraph"/>
              <w:spacing w:before="133"/>
              <w:ind w:left="1276" w:right="125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550" w:type="dxa"/>
            <w:shd w:val="clear" w:color="auto" w:fill="4471C4"/>
          </w:tcPr>
          <w:p>
            <w:pPr>
              <w:pStyle w:val="TableParagraph"/>
              <w:spacing w:before="133"/>
              <w:ind w:left="149" w:right="13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567" w:type="dxa"/>
            <w:shd w:val="clear" w:color="auto" w:fill="4471C4"/>
          </w:tcPr>
          <w:p>
            <w:pPr>
              <w:pStyle w:val="TableParagraph"/>
              <w:spacing w:before="133"/>
              <w:ind w:left="73" w:right="4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25" w:type="dxa"/>
            <w:shd w:val="clear" w:color="auto" w:fill="4471C4"/>
          </w:tcPr>
          <w:p>
            <w:pPr>
              <w:pStyle w:val="TableParagraph"/>
              <w:spacing w:before="133"/>
              <w:ind w:left="17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577" w:type="dxa"/>
            <w:shd w:val="clear" w:color="auto" w:fill="4471C4"/>
          </w:tcPr>
          <w:p>
            <w:pPr>
              <w:pStyle w:val="TableParagraph"/>
              <w:spacing w:before="133"/>
              <w:ind w:left="92" w:right="7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03" w:type="dxa"/>
            <w:shd w:val="clear" w:color="auto" w:fill="4471C4"/>
          </w:tcPr>
          <w:p>
            <w:pPr>
              <w:pStyle w:val="TableParagraph"/>
              <w:spacing w:before="133"/>
              <w:ind w:left="17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60" w:type="dxa"/>
            <w:shd w:val="clear" w:color="auto" w:fill="4471C4"/>
          </w:tcPr>
          <w:p>
            <w:pPr>
              <w:pStyle w:val="TableParagraph"/>
              <w:spacing w:before="133"/>
              <w:ind w:left="16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00" w:type="dxa"/>
            <w:shd w:val="clear" w:color="auto" w:fill="4471C4"/>
          </w:tcPr>
          <w:p>
            <w:pPr>
              <w:pStyle w:val="TableParagraph"/>
              <w:spacing w:before="133"/>
              <w:ind w:left="16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04" w:type="dxa"/>
            <w:shd w:val="clear" w:color="auto" w:fill="4471C4"/>
          </w:tcPr>
          <w:p>
            <w:pPr>
              <w:pStyle w:val="TableParagraph"/>
              <w:spacing w:before="133"/>
              <w:ind w:left="142" w:right="13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43" w:type="dxa"/>
            <w:shd w:val="clear" w:color="auto" w:fill="4471C4"/>
          </w:tcPr>
          <w:p>
            <w:pPr>
              <w:pStyle w:val="TableParagraph"/>
              <w:spacing w:before="133"/>
              <w:ind w:left="112" w:right="10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591" w:type="dxa"/>
            <w:shd w:val="clear" w:color="auto" w:fill="4471C4"/>
          </w:tcPr>
          <w:p>
            <w:pPr>
              <w:pStyle w:val="TableParagraph"/>
              <w:spacing w:before="133"/>
              <w:ind w:left="17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13" w:type="dxa"/>
            <w:tcBorders>
              <w:right w:val="single" w:sz="6" w:space="0" w:color="000000"/>
            </w:tcBorders>
            <w:shd w:val="clear" w:color="auto" w:fill="4471C4"/>
          </w:tcPr>
          <w:p>
            <w:pPr>
              <w:pStyle w:val="TableParagraph"/>
              <w:spacing w:before="133"/>
              <w:ind w:left="152" w:right="14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608" w:type="dxa"/>
            <w:tcBorders>
              <w:left w:val="single" w:sz="6" w:space="0" w:color="000000"/>
            </w:tcBorders>
            <w:shd w:val="clear" w:color="auto" w:fill="4471C4"/>
          </w:tcPr>
          <w:p>
            <w:pPr>
              <w:pStyle w:val="TableParagraph"/>
              <w:spacing w:before="133"/>
              <w:ind w:left="17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2344" w:hRule="atLeast"/>
        </w:trPr>
        <w:tc>
          <w:tcPr>
            <w:tcW w:w="29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1"/>
              <w:ind w:left="88" w:right="69" w:firstLine="4"/>
              <w:jc w:val="center"/>
              <w:rPr>
                <w:sz w:val="16"/>
              </w:rPr>
            </w:pPr>
            <w:r>
              <w:rPr>
                <w:sz w:val="16"/>
              </w:rPr>
              <w:t>Total de Exames Hematológicos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Coagulação (Dosagem de fator IX, VIII,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fibrinogênio e VIII [inibidor]; Determinação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de tempo de determinação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tromboplastinaparcial [TTPA],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Determinação de tempo de determinação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 protombina [TAP]; Hemograma/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Dosagem de fator IX [inibidor]; Tempo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Trombina;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Teste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atividade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Cofator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ristocetina</w:t>
            </w:r>
          </w:p>
          <w:p>
            <w:pPr>
              <w:pStyle w:val="TableParagraph"/>
              <w:spacing w:line="193" w:lineRule="exact"/>
              <w:ind w:left="283" w:right="265"/>
              <w:jc w:val="center"/>
              <w:rPr>
                <w:sz w:val="16"/>
              </w:rPr>
            </w:pPr>
            <w:r>
              <w:rPr>
                <w:sz w:val="16"/>
              </w:rPr>
              <w:t>[VWF:Rca];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Dosagem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fator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von</w:t>
            </w:r>
          </w:p>
          <w:p>
            <w:pPr>
              <w:pStyle w:val="TableParagraph"/>
              <w:spacing w:line="175" w:lineRule="exact" w:before="1"/>
              <w:ind w:left="283" w:right="263"/>
              <w:jc w:val="center"/>
              <w:rPr>
                <w:sz w:val="16"/>
              </w:rPr>
            </w:pPr>
            <w:r>
              <w:rPr>
                <w:sz w:val="16"/>
              </w:rPr>
              <w:t>Wilebrand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[VWF:a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G]).</w:t>
            </w:r>
          </w:p>
        </w:tc>
        <w:tc>
          <w:tcPr>
            <w:tcW w:w="550" w:type="dxa"/>
            <w:tcBorders>
              <w:left w:val="single" w:sz="8" w:space="0" w:color="000000"/>
              <w:bottom w:val="single" w:sz="8" w:space="0" w:color="4471C4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133" w:right="118"/>
              <w:jc w:val="center"/>
              <w:rPr>
                <w:sz w:val="16"/>
              </w:rPr>
            </w:pPr>
            <w:r>
              <w:rPr>
                <w:sz w:val="16"/>
              </w:rPr>
              <w:t>579</w:t>
            </w:r>
          </w:p>
        </w:tc>
        <w:tc>
          <w:tcPr>
            <w:tcW w:w="567" w:type="dxa"/>
            <w:tcBorders>
              <w:bottom w:val="single" w:sz="8" w:space="0" w:color="4471C4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70" w:right="49"/>
              <w:jc w:val="center"/>
              <w:rPr>
                <w:sz w:val="16"/>
              </w:rPr>
            </w:pPr>
            <w:r>
              <w:rPr>
                <w:sz w:val="16"/>
              </w:rPr>
              <w:t>423</w:t>
            </w:r>
          </w:p>
        </w:tc>
        <w:tc>
          <w:tcPr>
            <w:tcW w:w="625" w:type="dxa"/>
            <w:tcBorders>
              <w:bottom w:val="single" w:sz="8" w:space="0" w:color="4471C4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192"/>
              <w:rPr>
                <w:sz w:val="16"/>
              </w:rPr>
            </w:pPr>
            <w:r>
              <w:rPr>
                <w:sz w:val="16"/>
              </w:rPr>
              <w:t>495</w:t>
            </w:r>
          </w:p>
        </w:tc>
        <w:tc>
          <w:tcPr>
            <w:tcW w:w="577" w:type="dxa"/>
            <w:tcBorders>
              <w:bottom w:val="single" w:sz="8" w:space="0" w:color="4471C4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90" w:right="76"/>
              <w:jc w:val="center"/>
              <w:rPr>
                <w:sz w:val="16"/>
              </w:rPr>
            </w:pPr>
            <w:r>
              <w:rPr>
                <w:sz w:val="16"/>
              </w:rPr>
              <w:t>385</w:t>
            </w:r>
          </w:p>
        </w:tc>
        <w:tc>
          <w:tcPr>
            <w:tcW w:w="603" w:type="dxa"/>
            <w:tcBorders>
              <w:bottom w:val="single" w:sz="8" w:space="0" w:color="4471C4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sz w:val="16"/>
              </w:rPr>
              <w:t>638</w:t>
            </w:r>
          </w:p>
        </w:tc>
        <w:tc>
          <w:tcPr>
            <w:tcW w:w="560" w:type="dxa"/>
            <w:tcBorders>
              <w:bottom w:val="single" w:sz="8" w:space="0" w:color="4471C4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140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500" w:type="dxa"/>
            <w:tcBorders>
              <w:bottom w:val="single" w:sz="8" w:space="0" w:color="4471C4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149"/>
              <w:rPr>
                <w:sz w:val="16"/>
              </w:rPr>
            </w:pPr>
            <w:r>
              <w:rPr>
                <w:sz w:val="16"/>
              </w:rPr>
              <w:t>628</w:t>
            </w:r>
          </w:p>
        </w:tc>
        <w:tc>
          <w:tcPr>
            <w:tcW w:w="604" w:type="dxa"/>
            <w:tcBorders>
              <w:bottom w:val="single" w:sz="8" w:space="0" w:color="4471C4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153" w:right="104"/>
              <w:jc w:val="center"/>
              <w:rPr>
                <w:sz w:val="16"/>
              </w:rPr>
            </w:pPr>
            <w:r>
              <w:rPr>
                <w:sz w:val="16"/>
              </w:rPr>
              <w:t>815</w:t>
            </w:r>
          </w:p>
        </w:tc>
        <w:tc>
          <w:tcPr>
            <w:tcW w:w="543" w:type="dxa"/>
            <w:tcBorders>
              <w:bottom w:val="single" w:sz="8" w:space="0" w:color="4471C4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127" w:right="83"/>
              <w:jc w:val="center"/>
              <w:rPr>
                <w:sz w:val="16"/>
              </w:rPr>
            </w:pPr>
            <w:r>
              <w:rPr>
                <w:sz w:val="16"/>
              </w:rPr>
              <w:t>328</w:t>
            </w:r>
          </w:p>
        </w:tc>
        <w:tc>
          <w:tcPr>
            <w:tcW w:w="591" w:type="dxa"/>
            <w:tcBorders>
              <w:bottom w:val="single" w:sz="8" w:space="0" w:color="4471C4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209"/>
              <w:rPr>
                <w:sz w:val="16"/>
              </w:rPr>
            </w:pPr>
            <w:r>
              <w:rPr>
                <w:sz w:val="16"/>
              </w:rPr>
              <w:t>607</w:t>
            </w:r>
          </w:p>
        </w:tc>
        <w:tc>
          <w:tcPr>
            <w:tcW w:w="613" w:type="dxa"/>
            <w:tcBorders>
              <w:bottom w:val="single" w:sz="8" w:space="0" w:color="4471C4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8" w:type="dxa"/>
            <w:tcBorders>
              <w:left w:val="single" w:sz="6" w:space="0" w:color="000000"/>
              <w:bottom w:val="single" w:sz="8" w:space="0" w:color="4471C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52" w:hRule="atLeast"/>
        </w:trPr>
        <w:tc>
          <w:tcPr>
            <w:tcW w:w="2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283" w:right="26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550" w:type="dxa"/>
            <w:tcBorders>
              <w:lef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133" w:right="11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325</w:t>
            </w:r>
          </w:p>
        </w:tc>
        <w:tc>
          <w:tcPr>
            <w:tcW w:w="567" w:type="dxa"/>
            <w:shd w:val="clear" w:color="auto" w:fill="4471C4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70" w:right="4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325</w:t>
            </w:r>
          </w:p>
        </w:tc>
        <w:tc>
          <w:tcPr>
            <w:tcW w:w="625" w:type="dxa"/>
            <w:shd w:val="clear" w:color="auto" w:fill="4471C4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192"/>
              <w:rPr>
                <w:sz w:val="16"/>
              </w:rPr>
            </w:pPr>
            <w:r>
              <w:rPr>
                <w:color w:val="FFFFFF"/>
                <w:sz w:val="16"/>
              </w:rPr>
              <w:t>325</w:t>
            </w:r>
          </w:p>
        </w:tc>
        <w:tc>
          <w:tcPr>
            <w:tcW w:w="577" w:type="dxa"/>
            <w:shd w:val="clear" w:color="auto" w:fill="4471C4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90" w:right="7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325</w:t>
            </w:r>
          </w:p>
        </w:tc>
        <w:tc>
          <w:tcPr>
            <w:tcW w:w="603" w:type="dxa"/>
            <w:shd w:val="clear" w:color="auto" w:fill="4471C4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181"/>
              <w:rPr>
                <w:sz w:val="16"/>
              </w:rPr>
            </w:pPr>
            <w:r>
              <w:rPr>
                <w:color w:val="FFFFFF"/>
                <w:sz w:val="16"/>
              </w:rPr>
              <w:t>325</w:t>
            </w:r>
          </w:p>
        </w:tc>
        <w:tc>
          <w:tcPr>
            <w:tcW w:w="560" w:type="dxa"/>
            <w:shd w:val="clear" w:color="auto" w:fill="4471C4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159"/>
              <w:rPr>
                <w:sz w:val="16"/>
              </w:rPr>
            </w:pPr>
            <w:r>
              <w:rPr>
                <w:color w:val="FFFFFF"/>
                <w:sz w:val="16"/>
              </w:rPr>
              <w:t>350</w:t>
            </w:r>
          </w:p>
        </w:tc>
        <w:tc>
          <w:tcPr>
            <w:tcW w:w="500" w:type="dxa"/>
            <w:shd w:val="clear" w:color="auto" w:fill="4471C4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129"/>
              <w:rPr>
                <w:sz w:val="16"/>
              </w:rPr>
            </w:pPr>
            <w:r>
              <w:rPr>
                <w:color w:val="FFFFFF"/>
                <w:sz w:val="16"/>
              </w:rPr>
              <w:t>350</w:t>
            </w:r>
          </w:p>
        </w:tc>
        <w:tc>
          <w:tcPr>
            <w:tcW w:w="604" w:type="dxa"/>
            <w:shd w:val="clear" w:color="auto" w:fill="4471C4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145" w:right="13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350</w:t>
            </w:r>
          </w:p>
        </w:tc>
        <w:tc>
          <w:tcPr>
            <w:tcW w:w="543" w:type="dxa"/>
            <w:shd w:val="clear" w:color="auto" w:fill="4471C4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108" w:right="10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350</w:t>
            </w:r>
          </w:p>
        </w:tc>
        <w:tc>
          <w:tcPr>
            <w:tcW w:w="591" w:type="dxa"/>
            <w:shd w:val="clear" w:color="auto" w:fill="4471C4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173"/>
              <w:rPr>
                <w:sz w:val="16"/>
              </w:rPr>
            </w:pPr>
            <w:r>
              <w:rPr>
                <w:color w:val="FFFFFF"/>
                <w:sz w:val="16"/>
              </w:rPr>
              <w:t>350</w:t>
            </w:r>
          </w:p>
        </w:tc>
        <w:tc>
          <w:tcPr>
            <w:tcW w:w="613" w:type="dxa"/>
            <w:tcBorders>
              <w:right w:val="single" w:sz="6" w:space="0" w:color="000000"/>
            </w:tcBorders>
            <w:shd w:val="clear" w:color="auto" w:fill="4471C4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152" w:right="13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350</w:t>
            </w:r>
          </w:p>
        </w:tc>
        <w:tc>
          <w:tcPr>
            <w:tcW w:w="608" w:type="dxa"/>
            <w:tcBorders>
              <w:left w:val="single" w:sz="6" w:space="0" w:color="000000"/>
            </w:tcBorders>
            <w:shd w:val="clear" w:color="auto" w:fill="4471C4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176"/>
              <w:rPr>
                <w:sz w:val="16"/>
              </w:rPr>
            </w:pPr>
            <w:r>
              <w:rPr>
                <w:color w:val="FFFFFF"/>
                <w:sz w:val="16"/>
              </w:rPr>
              <w:t>350</w:t>
            </w:r>
          </w:p>
        </w:tc>
      </w:tr>
    </w:tbl>
    <w:p>
      <w:pPr>
        <w:pStyle w:val="BodyText"/>
        <w:spacing w:before="1"/>
        <w:rPr>
          <w:rFonts w:ascii="Arial"/>
          <w:b/>
          <w:sz w:val="16"/>
        </w:rPr>
      </w:pPr>
      <w:r>
        <w:rPr/>
        <w:pict>
          <v:group style="position:absolute;margin-left:41.403934pt;margin-top:11.223935pt;width:498.7pt;height:148.75pt;mso-position-horizontal-relative:page;mso-position-vertical-relative:paragraph;z-index:-15708160;mso-wrap-distance-left:0;mso-wrap-distance-right:0" coordorigin="828,224" coordsize="9974,2975">
            <v:shape style="position:absolute;left:838;top:234;width:9954;height:2955" type="#_x0000_t75" stroked="false">
              <v:imagedata r:id="rId75" o:title=""/>
            </v:shape>
            <v:shape style="position:absolute;left:1288;top:783;width:7463;height:1487" type="#_x0000_t75" stroked="false">
              <v:imagedata r:id="rId76" o:title=""/>
            </v:shape>
            <v:shape style="position:absolute;left:1454;top:1633;width:8722;height:46" coordorigin="1454,1633" coordsize="8722,46" path="m1454,1679l2246,1679,3041,1679,3833,1679,4625,1679,5419,1633,9382,1633,10176,1633e" filled="false" stroked="true" strokeweight="1.5024pt" strokecolor="#ec7c30">
              <v:path arrowok="t"/>
              <v:stroke dashstyle="solid"/>
            </v:shape>
            <v:shape style="position:absolute;left:2510;top:2845;width:395;height:110" type="#_x0000_t75" stroked="false">
              <v:imagedata r:id="rId24" o:title=""/>
            </v:shape>
            <v:line style="position:absolute" from="7555,2901" to="7939,2901" stroked="true" strokeweight="1.5024pt" strokecolor="#ec7c30">
              <v:stroke dashstyle="solid"/>
            </v:line>
            <v:rect style="position:absolute;left:838;top:234;width:9954;height:2955" filled="false" stroked="true" strokeweight=".99213pt" strokecolor="#000000">
              <v:stroke dashstyle="solid"/>
            </v:rect>
            <v:shape style="position:absolute;left:8677;top:1387;width:158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Contratual: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350</w:t>
                    </w:r>
                  </w:p>
                </w:txbxContent>
              </v:textbox>
              <w10:wrap type="none"/>
            </v:shape>
            <v:shape style="position:absolute;left:1334;top:2418;width:2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2120;top:2418;width:2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889;top:2418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703;top:2418;width:2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484;top:2418;width:30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296;top:2418;width:26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6116;top:2418;width:2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863;top:2418;width:3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683;top:2418;width:2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454;top:2418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238;top:2418;width:3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10040;top:2418;width:29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2941;top:2817;width:41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Total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Exames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Hematológicos</w:t>
                    </w:r>
                    <w:r>
                      <w:rPr>
                        <w:rFonts w:ascii="Calibri" w:hAnsi="Calibri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e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Coagulação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Realizados</w:t>
                    </w:r>
                  </w:p>
                </w:txbxContent>
              </v:textbox>
              <w10:wrap type="none"/>
            </v:shape>
            <v:shape style="position:absolute;left:7981;top:2817;width:122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  <w10:wrap type="none"/>
            </v:shape>
            <v:shape style="position:absolute;left:7585;top:1308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328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621;top:1205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385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035;top:1136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423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206;top:1085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451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828;top:1006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495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242;top:853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579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378;top:803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607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999;top:764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628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414;top:746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638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792;top:425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815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6"/>
        <w:rPr>
          <w:rFonts w:ascii="Arial"/>
          <w:b/>
          <w:sz w:val="21"/>
        </w:rPr>
      </w:pPr>
    </w:p>
    <w:p>
      <w:pPr>
        <w:pStyle w:val="BodyText"/>
        <w:spacing w:line="362" w:lineRule="auto"/>
        <w:ind w:left="329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11"/>
        </w:rPr>
        <w:t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14"/>
        </w:rPr>
        <w:t> </w:t>
      </w:r>
      <w:r>
        <w:rPr/>
        <w:t>No</w:t>
      </w:r>
      <w:r>
        <w:rPr>
          <w:spacing w:val="9"/>
        </w:rPr>
        <w:t> </w:t>
      </w:r>
      <w:r>
        <w:rPr/>
        <w:t>mês</w:t>
      </w:r>
      <w:r>
        <w:rPr>
          <w:spacing w:val="11"/>
        </w:rPr>
        <w:t> </w:t>
      </w:r>
      <w:r>
        <w:rPr/>
        <w:t>de</w:t>
      </w:r>
      <w:r>
        <w:rPr>
          <w:spacing w:val="13"/>
        </w:rPr>
        <w:t> </w:t>
      </w:r>
      <w:r>
        <w:rPr/>
        <w:t>outubro</w:t>
      </w:r>
      <w:r>
        <w:rPr>
          <w:spacing w:val="13"/>
        </w:rPr>
        <w:t> </w:t>
      </w:r>
      <w:r>
        <w:rPr/>
        <w:t>a</w:t>
      </w:r>
      <w:r>
        <w:rPr>
          <w:spacing w:val="11"/>
        </w:rPr>
        <w:t> </w:t>
      </w:r>
      <w:r>
        <w:rPr/>
        <w:t>Rede</w:t>
      </w:r>
      <w:r>
        <w:rPr>
          <w:spacing w:val="11"/>
        </w:rPr>
        <w:t> </w:t>
      </w:r>
      <w:r>
        <w:rPr/>
        <w:t>HEMO</w:t>
      </w:r>
      <w:r>
        <w:rPr>
          <w:spacing w:val="10"/>
        </w:rPr>
        <w:t> </w:t>
      </w:r>
      <w:r>
        <w:rPr/>
        <w:t>realizou</w:t>
      </w:r>
      <w:r>
        <w:rPr>
          <w:spacing w:val="13"/>
        </w:rPr>
        <w:t> </w:t>
      </w:r>
      <w:r>
        <w:rPr/>
        <w:t>o</w:t>
      </w:r>
      <w:r>
        <w:rPr>
          <w:spacing w:val="10"/>
        </w:rPr>
        <w:t> </w:t>
      </w:r>
      <w:r>
        <w:rPr/>
        <w:t>total</w:t>
      </w:r>
      <w:r>
        <w:rPr>
          <w:spacing w:val="11"/>
        </w:rPr>
        <w:t> </w:t>
      </w:r>
      <w:r>
        <w:rPr/>
        <w:t>de</w:t>
      </w:r>
      <w:r>
        <w:rPr>
          <w:spacing w:val="14"/>
        </w:rPr>
        <w:t> </w:t>
      </w:r>
      <w:r>
        <w:rPr/>
        <w:t>607</w:t>
      </w:r>
      <w:r>
        <w:rPr>
          <w:spacing w:val="14"/>
        </w:rPr>
        <w:t> </w:t>
      </w:r>
      <w:r>
        <w:rPr/>
        <w:t>exames</w:t>
      </w:r>
      <w:r>
        <w:rPr>
          <w:spacing w:val="11"/>
        </w:rPr>
        <w:t> </w:t>
      </w:r>
      <w:r>
        <w:rPr/>
        <w:t>hematológicos</w:t>
      </w:r>
      <w:r>
        <w:rPr>
          <w:spacing w:val="14"/>
        </w:rPr>
        <w:t> </w:t>
      </w:r>
      <w:r>
        <w:rPr/>
        <w:t>e</w:t>
      </w:r>
      <w:r>
        <w:rPr>
          <w:spacing w:val="-58"/>
        </w:rPr>
        <w:t> </w:t>
      </w:r>
      <w:r>
        <w:rPr/>
        <w:t>coagulação atingindo 60%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alcance da</w:t>
      </w:r>
      <w:r>
        <w:rPr>
          <w:spacing w:val="-2"/>
        </w:rPr>
        <w:t> </w:t>
      </w:r>
      <w:r>
        <w:rPr/>
        <w:t>meta</w:t>
      </w:r>
      <w:r>
        <w:rPr>
          <w:spacing w:val="-2"/>
        </w:rPr>
        <w:t> </w:t>
      </w:r>
      <w:r>
        <w:rPr/>
        <w:t>contratual.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5"/>
        </w:rPr>
      </w:pPr>
    </w:p>
    <w:p>
      <w:pPr>
        <w:pStyle w:val="Heading3"/>
        <w:numPr>
          <w:ilvl w:val="2"/>
          <w:numId w:val="20"/>
        </w:numPr>
        <w:tabs>
          <w:tab w:pos="1132" w:val="left" w:leader="none"/>
        </w:tabs>
        <w:spacing w:line="240" w:lineRule="auto" w:before="0" w:after="0"/>
        <w:ind w:left="1131" w:right="0" w:hanging="803"/>
        <w:jc w:val="left"/>
      </w:pPr>
      <w:bookmarkStart w:name="_bookmark40" w:id="78"/>
      <w:bookmarkEnd w:id="78"/>
      <w:r>
        <w:rPr>
          <w:b w:val="0"/>
        </w:rPr>
      </w:r>
      <w:bookmarkStart w:name="_bookmark40" w:id="79"/>
      <w:bookmarkEnd w:id="79"/>
      <w:r>
        <w:rPr/>
        <w:t>TE</w:t>
      </w:r>
      <w:r>
        <w:rPr/>
        <w:t>STES</w:t>
      </w:r>
      <w:r>
        <w:rPr>
          <w:spacing w:val="-3"/>
        </w:rPr>
        <w:t> </w:t>
      </w:r>
      <w:r>
        <w:rPr/>
        <w:t>LABORATORIAIS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0"/>
        </w:rPr>
      </w:pPr>
    </w:p>
    <w:tbl>
      <w:tblPr>
        <w:tblW w:w="0" w:type="auto"/>
        <w:jc w:val="left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9"/>
        <w:gridCol w:w="638"/>
        <w:gridCol w:w="638"/>
        <w:gridCol w:w="638"/>
        <w:gridCol w:w="636"/>
        <w:gridCol w:w="638"/>
        <w:gridCol w:w="638"/>
        <w:gridCol w:w="735"/>
        <w:gridCol w:w="694"/>
        <w:gridCol w:w="639"/>
        <w:gridCol w:w="639"/>
        <w:gridCol w:w="408"/>
        <w:gridCol w:w="384"/>
      </w:tblGrid>
      <w:tr>
        <w:trPr>
          <w:trHeight w:val="453" w:hRule="atLeast"/>
        </w:trPr>
        <w:tc>
          <w:tcPr>
            <w:tcW w:w="2859" w:type="dxa"/>
            <w:shd w:val="clear" w:color="auto" w:fill="4471C4"/>
          </w:tcPr>
          <w:p>
            <w:pPr>
              <w:pStyle w:val="TableParagraph"/>
              <w:spacing w:before="128"/>
              <w:ind w:left="1207" w:right="118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38" w:type="dxa"/>
            <w:shd w:val="clear" w:color="auto" w:fill="4471C4"/>
          </w:tcPr>
          <w:p>
            <w:pPr>
              <w:pStyle w:val="TableParagraph"/>
              <w:spacing w:before="128"/>
              <w:ind w:left="21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38" w:type="dxa"/>
            <w:shd w:val="clear" w:color="auto" w:fill="4471C4"/>
          </w:tcPr>
          <w:p>
            <w:pPr>
              <w:pStyle w:val="TableParagraph"/>
              <w:spacing w:before="128"/>
              <w:ind w:left="20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38" w:type="dxa"/>
            <w:shd w:val="clear" w:color="auto" w:fill="4471C4"/>
          </w:tcPr>
          <w:p>
            <w:pPr>
              <w:pStyle w:val="TableParagraph"/>
              <w:spacing w:before="128"/>
              <w:ind w:left="18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36" w:type="dxa"/>
            <w:shd w:val="clear" w:color="auto" w:fill="4471C4"/>
          </w:tcPr>
          <w:p>
            <w:pPr>
              <w:pStyle w:val="TableParagraph"/>
              <w:spacing w:before="128"/>
              <w:ind w:left="20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38" w:type="dxa"/>
            <w:shd w:val="clear" w:color="auto" w:fill="4471C4"/>
          </w:tcPr>
          <w:p>
            <w:pPr>
              <w:pStyle w:val="TableParagraph"/>
              <w:spacing w:before="128"/>
              <w:ind w:left="19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38" w:type="dxa"/>
            <w:shd w:val="clear" w:color="auto" w:fill="4471C4"/>
          </w:tcPr>
          <w:p>
            <w:pPr>
              <w:pStyle w:val="TableParagraph"/>
              <w:spacing w:before="128"/>
              <w:ind w:left="2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735" w:type="dxa"/>
            <w:shd w:val="clear" w:color="auto" w:fill="4471C4"/>
          </w:tcPr>
          <w:p>
            <w:pPr>
              <w:pStyle w:val="TableParagraph"/>
              <w:spacing w:before="128"/>
              <w:ind w:left="66" w:right="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94" w:type="dxa"/>
            <w:shd w:val="clear" w:color="auto" w:fill="4471C4"/>
          </w:tcPr>
          <w:p>
            <w:pPr>
              <w:pStyle w:val="TableParagraph"/>
              <w:spacing w:before="128"/>
              <w:ind w:left="22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39" w:type="dxa"/>
            <w:shd w:val="clear" w:color="auto" w:fill="4471C4"/>
          </w:tcPr>
          <w:p>
            <w:pPr>
              <w:pStyle w:val="TableParagraph"/>
              <w:spacing w:before="128"/>
              <w:ind w:left="22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39" w:type="dxa"/>
            <w:shd w:val="clear" w:color="auto" w:fill="4471C4"/>
          </w:tcPr>
          <w:p>
            <w:pPr>
              <w:pStyle w:val="TableParagraph"/>
              <w:spacing w:before="128"/>
              <w:ind w:left="19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408" w:type="dxa"/>
            <w:shd w:val="clear" w:color="auto" w:fill="4471C4"/>
          </w:tcPr>
          <w:p>
            <w:pPr>
              <w:pStyle w:val="TableParagraph"/>
              <w:spacing w:before="128"/>
              <w:ind w:left="7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384" w:type="dxa"/>
            <w:shd w:val="clear" w:color="auto" w:fill="4471C4"/>
          </w:tcPr>
          <w:p>
            <w:pPr>
              <w:pStyle w:val="TableParagraph"/>
              <w:spacing w:before="128"/>
              <w:ind w:left="7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1171" w:hRule="atLeast"/>
        </w:trPr>
        <w:tc>
          <w:tcPr>
            <w:tcW w:w="28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ind w:left="119" w:right="100" w:firstLine="2"/>
              <w:jc w:val="center"/>
              <w:rPr>
                <w:sz w:val="16"/>
              </w:rPr>
            </w:pPr>
            <w:r>
              <w:rPr>
                <w:sz w:val="16"/>
              </w:rPr>
              <w:t>Testes Laboratoriais (Sorologia para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possível doaor de órgãos) Sifilis, Chagas,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HbsAg, Anti-HBC (IgM/IgG), Anti-HCV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(IgM/IgG), Anti-HIV, Anti-HBS,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Citomegalovírus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(IgM/IgG),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Epistein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Barr</w:t>
            </w:r>
          </w:p>
          <w:p>
            <w:pPr>
              <w:pStyle w:val="TableParagraph"/>
              <w:spacing w:line="175" w:lineRule="exact"/>
              <w:ind w:left="243" w:right="226"/>
              <w:jc w:val="center"/>
              <w:rPr>
                <w:sz w:val="16"/>
              </w:rPr>
            </w:pPr>
            <w:r>
              <w:rPr>
                <w:sz w:val="16"/>
              </w:rPr>
              <w:t>(IgM/IgG),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Toxoplasmose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(IgM/IgG).</w:t>
            </w:r>
          </w:p>
        </w:tc>
        <w:tc>
          <w:tcPr>
            <w:tcW w:w="638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72" w:right="52" w:hanging="1"/>
              <w:jc w:val="center"/>
              <w:rPr>
                <w:sz w:val="16"/>
              </w:rPr>
            </w:pPr>
            <w:r>
              <w:rPr>
                <w:sz w:val="13"/>
              </w:rPr>
              <w:t>100% da</w:t>
            </w:r>
            <w:r>
              <w:rPr>
                <w:spacing w:val="1"/>
                <w:sz w:val="13"/>
              </w:rPr>
              <w:t> </w:t>
            </w: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atendida</w:t>
            </w:r>
            <w:r>
              <w:rPr>
                <w:spacing w:val="1"/>
                <w:sz w:val="13"/>
              </w:rPr>
              <w:t> </w:t>
            </w:r>
            <w:r>
              <w:rPr>
                <w:sz w:val="16"/>
              </w:rPr>
              <w:t>56</w:t>
            </w: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74" w:right="54" w:hanging="1"/>
              <w:jc w:val="center"/>
              <w:rPr>
                <w:sz w:val="16"/>
              </w:rPr>
            </w:pPr>
            <w:r>
              <w:rPr>
                <w:sz w:val="13"/>
              </w:rPr>
              <w:t>100% da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  <w:r>
              <w:rPr>
                <w:spacing w:val="1"/>
                <w:sz w:val="13"/>
              </w:rPr>
              <w:t> </w:t>
            </w:r>
            <w:r>
              <w:rPr>
                <w:sz w:val="16"/>
              </w:rPr>
              <w:t>84</w:t>
            </w: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75" w:right="53" w:hanging="1"/>
              <w:jc w:val="center"/>
              <w:rPr>
                <w:sz w:val="16"/>
              </w:rPr>
            </w:pPr>
            <w:r>
              <w:rPr>
                <w:sz w:val="13"/>
              </w:rPr>
              <w:t>100% da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  <w:r>
              <w:rPr>
                <w:spacing w:val="1"/>
                <w:sz w:val="13"/>
              </w:rPr>
              <w:t> </w:t>
            </w:r>
            <w:r>
              <w:rPr>
                <w:sz w:val="16"/>
              </w:rPr>
              <w:t>126</w:t>
            </w:r>
          </w:p>
        </w:tc>
        <w:tc>
          <w:tcPr>
            <w:tcW w:w="6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76" w:right="51" w:hanging="1"/>
              <w:jc w:val="center"/>
              <w:rPr>
                <w:sz w:val="16"/>
              </w:rPr>
            </w:pPr>
            <w:r>
              <w:rPr>
                <w:sz w:val="13"/>
              </w:rPr>
              <w:t>100% da</w:t>
            </w:r>
            <w:r>
              <w:rPr>
                <w:spacing w:val="1"/>
                <w:sz w:val="13"/>
              </w:rPr>
              <w:t> </w:t>
            </w: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atendida</w:t>
            </w:r>
            <w:r>
              <w:rPr>
                <w:spacing w:val="1"/>
                <w:sz w:val="13"/>
              </w:rPr>
              <w:t> </w:t>
            </w:r>
            <w:r>
              <w:rPr>
                <w:sz w:val="16"/>
              </w:rPr>
              <w:t>110</w:t>
            </w: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78" w:right="50" w:hanging="1"/>
              <w:jc w:val="center"/>
              <w:rPr>
                <w:sz w:val="16"/>
              </w:rPr>
            </w:pPr>
            <w:r>
              <w:rPr>
                <w:sz w:val="13"/>
              </w:rPr>
              <w:t>100% da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  <w:r>
              <w:rPr>
                <w:spacing w:val="1"/>
                <w:sz w:val="13"/>
              </w:rPr>
              <w:t> </w:t>
            </w:r>
            <w:r>
              <w:rPr>
                <w:sz w:val="16"/>
              </w:rPr>
              <w:t>140</w:t>
            </w: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2" w:lineRule="auto"/>
              <w:ind w:left="79" w:right="50" w:firstLine="33"/>
              <w:jc w:val="center"/>
              <w:rPr>
                <w:sz w:val="16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atendida</w:t>
            </w:r>
            <w:r>
              <w:rPr>
                <w:spacing w:val="1"/>
                <w:sz w:val="13"/>
              </w:rPr>
              <w:t> </w:t>
            </w:r>
            <w:r>
              <w:rPr>
                <w:sz w:val="16"/>
              </w:rPr>
              <w:t>182</w:t>
            </w:r>
          </w:p>
        </w:tc>
        <w:tc>
          <w:tcPr>
            <w:tcW w:w="73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2" w:lineRule="auto"/>
              <w:ind w:left="127" w:right="87" w:firstLine="60"/>
              <w:jc w:val="center"/>
              <w:rPr>
                <w:sz w:val="16"/>
              </w:rPr>
            </w:pPr>
            <w:r>
              <w:rPr>
                <w:spacing w:val="-2"/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atendida</w:t>
            </w:r>
            <w:r>
              <w:rPr>
                <w:spacing w:val="1"/>
                <w:sz w:val="13"/>
              </w:rPr>
              <w:t> </w:t>
            </w:r>
            <w:r>
              <w:rPr>
                <w:sz w:val="16"/>
              </w:rPr>
              <w:t>198</w:t>
            </w:r>
          </w:p>
        </w:tc>
        <w:tc>
          <w:tcPr>
            <w:tcW w:w="6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42" w:lineRule="auto"/>
              <w:ind w:left="105" w:right="67" w:firstLine="60"/>
              <w:jc w:val="center"/>
              <w:rPr>
                <w:sz w:val="16"/>
              </w:rPr>
            </w:pPr>
            <w:r>
              <w:rPr>
                <w:spacing w:val="-2"/>
                <w:sz w:val="13"/>
              </w:rPr>
              <w:t>100% </w:t>
            </w:r>
            <w:r>
              <w:rPr>
                <w:spacing w:val="-1"/>
                <w:sz w:val="13"/>
              </w:rPr>
              <w:t>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atendida</w:t>
            </w:r>
            <w:r>
              <w:rPr>
                <w:spacing w:val="1"/>
                <w:sz w:val="13"/>
              </w:rPr>
              <w:t> </w:t>
            </w:r>
            <w:r>
              <w:rPr>
                <w:sz w:val="16"/>
              </w:rPr>
              <w:t>112</w:t>
            </w:r>
          </w:p>
        </w:tc>
        <w:tc>
          <w:tcPr>
            <w:tcW w:w="63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107" w:right="11"/>
              <w:jc w:val="center"/>
              <w:rPr>
                <w:sz w:val="13"/>
              </w:rPr>
            </w:pPr>
            <w:r>
              <w:rPr>
                <w:sz w:val="13"/>
              </w:rPr>
              <w:t>100%</w:t>
            </w:r>
          </w:p>
          <w:p>
            <w:pPr>
              <w:pStyle w:val="TableParagraph"/>
              <w:spacing w:line="237" w:lineRule="auto" w:before="11"/>
              <w:ind w:left="76" w:right="48"/>
              <w:jc w:val="center"/>
              <w:rPr>
                <w:sz w:val="16"/>
              </w:rPr>
            </w:pP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atendida</w:t>
            </w:r>
            <w:r>
              <w:rPr>
                <w:spacing w:val="1"/>
                <w:sz w:val="13"/>
              </w:rPr>
              <w:t> </w:t>
            </w:r>
            <w:r>
              <w:rPr>
                <w:sz w:val="16"/>
              </w:rPr>
              <w:t>121</w:t>
            </w:r>
          </w:p>
        </w:tc>
        <w:tc>
          <w:tcPr>
            <w:tcW w:w="63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175" w:right="51"/>
              <w:jc w:val="center"/>
              <w:rPr>
                <w:sz w:val="13"/>
              </w:rPr>
            </w:pPr>
            <w:r>
              <w:rPr>
                <w:sz w:val="13"/>
              </w:rPr>
              <w:t>100%</w:t>
            </w:r>
          </w:p>
          <w:p>
            <w:pPr>
              <w:pStyle w:val="TableParagraph"/>
              <w:spacing w:line="237" w:lineRule="auto" w:before="11"/>
              <w:ind w:left="73" w:right="51"/>
              <w:jc w:val="center"/>
              <w:rPr>
                <w:sz w:val="16"/>
              </w:rPr>
            </w:pP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atendida</w:t>
            </w:r>
            <w:r>
              <w:rPr>
                <w:spacing w:val="1"/>
                <w:sz w:val="13"/>
              </w:rPr>
              <w:t> </w:t>
            </w:r>
            <w:r>
              <w:rPr>
                <w:sz w:val="16"/>
              </w:rPr>
              <w:t>126</w:t>
            </w:r>
          </w:p>
        </w:tc>
        <w:tc>
          <w:tcPr>
            <w:tcW w:w="40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4" w:hRule="atLeast"/>
        </w:trPr>
        <w:tc>
          <w:tcPr>
            <w:tcW w:w="28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104"/>
              <w:ind w:left="243" w:right="22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325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104"/>
              <w:ind w:left="3001" w:right="298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Atender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à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demanda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20" w:h="16850"/>
          <w:pgMar w:header="472" w:footer="1009" w:top="1080" w:bottom="1520" w:left="520" w:right="560"/>
        </w:sectPr>
      </w:pPr>
    </w:p>
    <w:p>
      <w:pPr>
        <w:pStyle w:val="BodyText"/>
        <w:spacing w:before="11"/>
        <w:rPr>
          <w:rFonts w:ascii="Arial"/>
          <w:b/>
          <w:sz w:val="15"/>
        </w:rPr>
      </w:pPr>
    </w:p>
    <w:p>
      <w:pPr>
        <w:pStyle w:val="BodyText"/>
        <w:ind w:left="193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502.45pt;height:150.6pt;mso-position-horizontal-relative:char;mso-position-vertical-relative:line" coordorigin="0,0" coordsize="10049,3012">
            <v:shape style="position:absolute;left:9;top:9;width:10029;height:2992" type="#_x0000_t75" stroked="false">
              <v:imagedata r:id="rId77" o:title=""/>
            </v:shape>
            <v:shape style="position:absolute;left:465;top:608;width:7518;height:1475" type="#_x0000_t75" stroked="false">
              <v:imagedata r:id="rId78" o:title=""/>
            </v:shape>
            <v:rect style="position:absolute;left:468;top:1301;width:323;height:305" filled="true" fillcolor="#4471c4" stroked="false">
              <v:fill type="solid"/>
            </v:rect>
            <v:rect style="position:absolute;left:468;top:1301;width:323;height:305" filled="false" stroked="true" strokeweight=".99213pt" strokecolor="#315390">
              <v:stroke dashstyle="solid"/>
            </v:rect>
            <v:rect style="position:absolute;left:1267;top:1094;width:323;height:305" filled="true" fillcolor="#4471c4" stroked="false">
              <v:fill type="solid"/>
            </v:rect>
            <v:rect style="position:absolute;left:1267;top:1094;width:323;height:305" filled="false" stroked="true" strokeweight=".99213pt" strokecolor="#315390">
              <v:stroke dashstyle="solid"/>
            </v:rect>
            <v:shape style="position:absolute;left:2966;top:2657;width:112;height:110" type="#_x0000_t75" stroked="false">
              <v:imagedata r:id="rId79" o:title=""/>
            </v:shape>
            <v:rect style="position:absolute;left:9;top:9;width:10029;height:2992" filled="false" stroked="true" strokeweight=".99213pt" strokecolor="#000000">
              <v:stroke dashstyle="solid"/>
            </v:rect>
            <v:shape style="position:absolute;left:1328;top:1165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84</w:t>
                    </w:r>
                  </w:p>
                </w:txbxContent>
              </v:textbox>
              <w10:wrap type="none"/>
            </v:shape>
            <v:shape style="position:absolute;left:529;top:137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56</w:t>
                    </w:r>
                  </w:p>
                </w:txbxContent>
              </v:textbox>
              <w10:wrap type="none"/>
            </v:shape>
            <v:shape style="position:absolute;left:510;top:2230;width:2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1302;top:2230;width:2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075;top:2230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2896;top:2230;width:2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3686;top:2230;width:30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4502;top:2230;width:26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5328;top:2230;width:2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081;top:2230;width:3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6907;top:2230;width:2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7684;top:2230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8474;top:2230;width:3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9285;top:2230;width:29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3114;top:2629;width:405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Total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Testes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Sorologia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Possível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Doador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Órgãos</w:t>
                    </w:r>
                  </w:p>
                </w:txbxContent>
              </v:textbox>
              <w10:wrap type="none"/>
            </v:shape>
            <v:shape style="position:absolute;left:6011;top:887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112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814;top:902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110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810;top:820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121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609;top:783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126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015;top:783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126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613;top:680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140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413;top:369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182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212;top:250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198</w:t>
                    </w:r>
                  </w:p>
                </w:txbxContent>
              </v:textbox>
              <v:fill type="solid"/>
              <v:stroke dashstyl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9"/>
        </w:rPr>
      </w:pPr>
    </w:p>
    <w:p>
      <w:pPr>
        <w:pStyle w:val="Heading3"/>
        <w:numPr>
          <w:ilvl w:val="2"/>
          <w:numId w:val="20"/>
        </w:numPr>
        <w:tabs>
          <w:tab w:pos="1264" w:val="left" w:leader="none"/>
        </w:tabs>
        <w:spacing w:line="259" w:lineRule="auto" w:before="93" w:after="0"/>
        <w:ind w:left="329" w:right="1680" w:firstLine="0"/>
        <w:jc w:val="left"/>
      </w:pPr>
      <w:bookmarkStart w:name="_bookmark41" w:id="80"/>
      <w:bookmarkEnd w:id="80"/>
      <w:r>
        <w:rPr>
          <w:b w:val="0"/>
        </w:rPr>
      </w:r>
      <w:bookmarkStart w:name="_bookmark41" w:id="81"/>
      <w:bookmarkEnd w:id="81"/>
      <w:r>
        <w:rPr/>
        <w:t>T</w:t>
      </w:r>
      <w:r>
        <w:rPr/>
        <w:t>ESTES LABORATORIAIS – IMUNOHEMATOLOGIA PARA POSSÍVEL</w:t>
      </w:r>
      <w:r>
        <w:rPr>
          <w:spacing w:val="-64"/>
        </w:rPr>
        <w:t> </w:t>
      </w:r>
      <w:r>
        <w:rPr/>
        <w:t>DOADOR</w:t>
      </w:r>
      <w:r>
        <w:rPr>
          <w:spacing w:val="-1"/>
        </w:rPr>
        <w:t> </w:t>
      </w:r>
      <w:r>
        <w:rPr/>
        <w:t>DE ÓRGÃOS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7"/>
        </w:rPr>
      </w:pPr>
    </w:p>
    <w:tbl>
      <w:tblPr>
        <w:tblW w:w="0" w:type="auto"/>
        <w:jc w:val="left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3"/>
        <w:gridCol w:w="720"/>
        <w:gridCol w:w="648"/>
        <w:gridCol w:w="648"/>
        <w:gridCol w:w="720"/>
        <w:gridCol w:w="720"/>
        <w:gridCol w:w="722"/>
        <w:gridCol w:w="639"/>
        <w:gridCol w:w="636"/>
        <w:gridCol w:w="638"/>
        <w:gridCol w:w="638"/>
        <w:gridCol w:w="408"/>
        <w:gridCol w:w="482"/>
      </w:tblGrid>
      <w:tr>
        <w:trPr>
          <w:trHeight w:val="532" w:hRule="atLeast"/>
        </w:trPr>
        <w:tc>
          <w:tcPr>
            <w:tcW w:w="2583" w:type="dxa"/>
            <w:shd w:val="clear" w:color="auto" w:fill="4471C4"/>
          </w:tcPr>
          <w:p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1065" w:right="105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20" w:type="dxa"/>
            <w:shd w:val="clear" w:color="auto" w:fill="4471C4"/>
          </w:tcPr>
          <w:p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55" w:right="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48" w:type="dxa"/>
            <w:shd w:val="clear" w:color="auto" w:fill="4471C4"/>
          </w:tcPr>
          <w:p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2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48" w:type="dxa"/>
            <w:shd w:val="clear" w:color="auto" w:fill="4471C4"/>
          </w:tcPr>
          <w:p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18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20" w:type="dxa"/>
            <w:shd w:val="clear" w:color="auto" w:fill="4471C4"/>
          </w:tcPr>
          <w:p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2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20" w:type="dxa"/>
            <w:shd w:val="clear" w:color="auto" w:fill="4471C4"/>
          </w:tcPr>
          <w:p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23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722" w:type="dxa"/>
            <w:shd w:val="clear" w:color="auto" w:fill="4471C4"/>
          </w:tcPr>
          <w:p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25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39" w:type="dxa"/>
            <w:shd w:val="clear" w:color="auto" w:fill="4471C4"/>
          </w:tcPr>
          <w:p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68" w:right="5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36" w:type="dxa"/>
            <w:shd w:val="clear" w:color="auto" w:fill="4471C4"/>
          </w:tcPr>
          <w:p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19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38" w:type="dxa"/>
            <w:shd w:val="clear" w:color="auto" w:fill="4471C4"/>
          </w:tcPr>
          <w:p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21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38" w:type="dxa"/>
            <w:shd w:val="clear" w:color="auto" w:fill="4471C4"/>
          </w:tcPr>
          <w:p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19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408" w:type="dxa"/>
            <w:shd w:val="clear" w:color="auto" w:fill="4471C4"/>
          </w:tcPr>
          <w:p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7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482" w:type="dxa"/>
            <w:shd w:val="clear" w:color="auto" w:fill="4471C4"/>
          </w:tcPr>
          <w:p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12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976" w:hRule="atLeast"/>
        </w:trPr>
        <w:tc>
          <w:tcPr>
            <w:tcW w:w="25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ind w:left="215" w:right="196" w:hanging="2"/>
              <w:jc w:val="center"/>
              <w:rPr>
                <w:sz w:val="16"/>
              </w:rPr>
            </w:pPr>
            <w:r>
              <w:rPr>
                <w:sz w:val="16"/>
              </w:rPr>
              <w:t>Testes Laboratoriais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Imunohematologia para possível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doador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órgãos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(Determinação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direta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 reversa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grupo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ABO,</w:t>
            </w:r>
          </w:p>
          <w:p>
            <w:pPr>
              <w:pStyle w:val="TableParagraph"/>
              <w:spacing w:line="175" w:lineRule="exact"/>
              <w:ind w:left="129" w:right="116"/>
              <w:jc w:val="center"/>
              <w:rPr>
                <w:sz w:val="16"/>
              </w:rPr>
            </w:pPr>
            <w:r>
              <w:rPr>
                <w:sz w:val="16"/>
              </w:rPr>
              <w:t>pesquisa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fator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Rh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inclui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Fraco)</w:t>
            </w:r>
          </w:p>
        </w:tc>
        <w:tc>
          <w:tcPr>
            <w:tcW w:w="720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110" w:right="95" w:hanging="1"/>
              <w:jc w:val="center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8</w:t>
            </w:r>
          </w:p>
        </w:tc>
        <w:tc>
          <w:tcPr>
            <w:tcW w:w="6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79" w:right="59" w:hanging="1"/>
              <w:jc w:val="center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12</w:t>
            </w:r>
          </w:p>
        </w:tc>
        <w:tc>
          <w:tcPr>
            <w:tcW w:w="6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79" w:right="59" w:hanging="1"/>
              <w:jc w:val="center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18</w:t>
            </w:r>
          </w:p>
        </w:tc>
        <w:tc>
          <w:tcPr>
            <w:tcW w:w="7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115" w:right="95" w:hanging="1"/>
              <w:jc w:val="center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22</w:t>
            </w:r>
          </w:p>
        </w:tc>
        <w:tc>
          <w:tcPr>
            <w:tcW w:w="7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115" w:right="95" w:hanging="1"/>
              <w:jc w:val="center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20</w:t>
            </w:r>
          </w:p>
        </w:tc>
        <w:tc>
          <w:tcPr>
            <w:tcW w:w="72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244" w:lineRule="auto"/>
              <w:ind w:left="115" w:right="97" w:firstLine="37"/>
              <w:jc w:val="center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26</w:t>
            </w:r>
          </w:p>
        </w:tc>
        <w:tc>
          <w:tcPr>
            <w:tcW w:w="6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244" w:lineRule="auto"/>
              <w:ind w:left="75" w:right="54" w:firstLine="33"/>
              <w:jc w:val="center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18</w:t>
            </w:r>
          </w:p>
        </w:tc>
        <w:tc>
          <w:tcPr>
            <w:tcW w:w="63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244" w:lineRule="auto"/>
              <w:ind w:left="75" w:right="51" w:firstLine="33"/>
              <w:jc w:val="center"/>
              <w:rPr>
                <w:sz w:val="16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  <w:r>
              <w:rPr>
                <w:spacing w:val="1"/>
                <w:sz w:val="13"/>
              </w:rPr>
              <w:t> </w:t>
            </w:r>
            <w:r>
              <w:rPr>
                <w:sz w:val="16"/>
              </w:rPr>
              <w:t>16</w:t>
            </w: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244" w:lineRule="auto"/>
              <w:ind w:left="77" w:right="51" w:firstLine="33"/>
              <w:jc w:val="center"/>
              <w:rPr>
                <w:sz w:val="16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  <w:r>
              <w:rPr>
                <w:spacing w:val="1"/>
                <w:sz w:val="13"/>
              </w:rPr>
              <w:t> </w:t>
            </w:r>
            <w:r>
              <w:rPr>
                <w:sz w:val="16"/>
              </w:rPr>
              <w:t>22</w:t>
            </w: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244" w:lineRule="auto"/>
              <w:ind w:left="75" w:right="53" w:firstLine="33"/>
              <w:jc w:val="center"/>
              <w:rPr>
                <w:sz w:val="16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> </w:t>
            </w:r>
            <w:r>
              <w:rPr>
                <w:sz w:val="13"/>
              </w:rPr>
              <w:t>atendida</w:t>
            </w:r>
            <w:r>
              <w:rPr>
                <w:spacing w:val="1"/>
                <w:sz w:val="13"/>
              </w:rPr>
              <w:t> </w:t>
            </w:r>
            <w:r>
              <w:rPr>
                <w:sz w:val="16"/>
              </w:rPr>
              <w:t>18</w:t>
            </w:r>
          </w:p>
        </w:tc>
        <w:tc>
          <w:tcPr>
            <w:tcW w:w="40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2" w:hRule="atLeast"/>
        </w:trPr>
        <w:tc>
          <w:tcPr>
            <w:tcW w:w="2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137"/>
              <w:ind w:left="128" w:right="11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61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137"/>
              <w:ind w:left="3145" w:right="313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Atender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à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demanda</w:t>
            </w:r>
          </w:p>
        </w:tc>
      </w:tr>
    </w:tbl>
    <w:p>
      <w:pPr>
        <w:pStyle w:val="BodyText"/>
        <w:spacing w:before="11"/>
        <w:rPr>
          <w:rFonts w:ascii="Arial"/>
          <w:b/>
          <w:sz w:val="6"/>
        </w:rPr>
      </w:pPr>
      <w:r>
        <w:rPr/>
        <w:pict>
          <v:group style="position:absolute;margin-left:43.303936pt;margin-top:5.963935pt;width:508.75pt;height:150pt;mso-position-horizontal-relative:page;mso-position-vertical-relative:paragraph;z-index:-15707136;mso-wrap-distance-left:0;mso-wrap-distance-right:0" coordorigin="866,119" coordsize="10175,3000">
            <v:shape style="position:absolute;left:876;top:129;width:10155;height:2980" type="#_x0000_t75" stroked="false">
              <v:imagedata r:id="rId80" o:title=""/>
            </v:shape>
            <v:shape style="position:absolute;left:1332;top:586;width:7619;height:1603" type="#_x0000_t75" stroked="false">
              <v:imagedata r:id="rId81" o:title=""/>
            </v:shape>
            <v:rect style="position:absolute;left:1390;top:1333;width:222;height:305" filled="true" fillcolor="#4471c4" stroked="false">
              <v:fill type="solid"/>
            </v:rect>
            <v:rect style="position:absolute;left:1390;top:1333;width:222;height:305" filled="false" stroked="true" strokeweight=".99213pt" strokecolor="#315390">
              <v:stroke dashstyle="solid"/>
            </v:rect>
            <v:rect style="position:absolute;left:2149;top:1088;width:323;height:305" filled="true" fillcolor="#4471c4" stroked="false">
              <v:fill type="solid"/>
            </v:rect>
            <v:rect style="position:absolute;left:2149;top:1088;width:323;height:305" filled="false" stroked="true" strokeweight=".99213pt" strokecolor="#315390">
              <v:stroke dashstyle="solid"/>
            </v:rect>
            <v:rect style="position:absolute;left:2958;top:720;width:323;height:305" filled="true" fillcolor="#4471c4" stroked="false">
              <v:fill type="solid"/>
            </v:rect>
            <v:rect style="position:absolute;left:2958;top:720;width:323;height:305" filled="false" stroked="true" strokeweight=".99213pt" strokecolor="#315390">
              <v:stroke dashstyle="solid"/>
            </v:rect>
            <v:rect style="position:absolute;left:3768;top:475;width:323;height:305" filled="true" fillcolor="#4471c4" stroked="false">
              <v:fill type="solid"/>
            </v:rect>
            <v:rect style="position:absolute;left:3768;top:475;width:323;height:305" filled="false" stroked="true" strokeweight=".99213pt" strokecolor="#315390">
              <v:stroke dashstyle="solid"/>
            </v:rect>
            <v:rect style="position:absolute;left:4578;top:597;width:323;height:305" filled="true" fillcolor="#4471c4" stroked="false">
              <v:fill type="solid"/>
            </v:rect>
            <v:rect style="position:absolute;left:4578;top:597;width:323;height:305" filled="false" stroked="true" strokeweight=".99213pt" strokecolor="#315390">
              <v:stroke dashstyle="solid"/>
            </v:rect>
            <v:rect style="position:absolute;left:5387;top:230;width:323;height:305" filled="true" fillcolor="#4471c4" stroked="false">
              <v:fill type="solid"/>
            </v:rect>
            <v:rect style="position:absolute;left:5387;top:230;width:323;height:305" filled="false" stroked="true" strokeweight=".99213pt" strokecolor="#315390">
              <v:stroke dashstyle="solid"/>
            </v:rect>
            <v:rect style="position:absolute;left:6197;top:720;width:323;height:305" filled="true" fillcolor="#4471c4" stroked="false">
              <v:fill type="solid"/>
            </v:rect>
            <v:rect style="position:absolute;left:6197;top:720;width:323;height:305" filled="false" stroked="true" strokeweight=".99213pt" strokecolor="#315390">
              <v:stroke dashstyle="solid"/>
            </v:rect>
            <v:rect style="position:absolute;left:7006;top:843;width:323;height:305" filled="true" fillcolor="#4471c4" stroked="false">
              <v:fill type="solid"/>
            </v:rect>
            <v:rect style="position:absolute;left:7006;top:843;width:323;height:305" filled="false" stroked="true" strokeweight=".99213pt" strokecolor="#315390">
              <v:stroke dashstyle="solid"/>
            </v:rect>
            <v:rect style="position:absolute;left:7816;top:475;width:323;height:305" filled="true" fillcolor="#4471c4" stroked="false">
              <v:fill type="solid"/>
            </v:rect>
            <v:rect style="position:absolute;left:7816;top:475;width:323;height:305" filled="false" stroked="true" strokeweight=".99213pt" strokecolor="#315390">
              <v:stroke dashstyle="solid"/>
            </v:rect>
            <v:rect style="position:absolute;left:8625;top:720;width:323;height:305" filled="true" fillcolor="#4471c4" stroked="false">
              <v:fill type="solid"/>
            </v:rect>
            <v:rect style="position:absolute;left:8625;top:720;width:323;height:305" filled="false" stroked="true" strokeweight=".99213pt" strokecolor="#315390">
              <v:stroke dashstyle="solid"/>
            </v:rect>
            <v:shape style="position:absolute;left:4060;top:2766;width:110;height:110" type="#_x0000_t75" stroked="false">
              <v:imagedata r:id="rId74" o:title=""/>
            </v:shape>
            <v:rect style="position:absolute;left:876;top:129;width:10155;height:2980" filled="false" stroked="true" strokeweight=".99213pt" strokecolor="#000000">
              <v:stroke dashstyle="solid"/>
            </v:rect>
            <v:shape style="position:absolute;left:5449;top:30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26</w:t>
                    </w:r>
                  </w:p>
                </w:txbxContent>
              </v:textbox>
              <w10:wrap type="none"/>
            </v:shape>
            <v:shape style="position:absolute;left:3829;top:54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22</w:t>
                    </w:r>
                  </w:p>
                </w:txbxContent>
              </v:textbox>
              <w10:wrap type="none"/>
            </v:shape>
            <v:shape style="position:absolute;left:3019;top:79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4639;top:669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7878;top:54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22</w:t>
                    </w:r>
                  </w:p>
                </w:txbxContent>
              </v:textbox>
              <w10:wrap type="none"/>
            </v:shape>
            <v:shape style="position:absolute;left:6258;top:79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7068;top:91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8688;top:79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2210;top:116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1450;top:140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381;top:2338;width:2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2184;top:2338;width:2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967;top:2338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799;top:2338;width:2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599;top:2338;width:30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426;top:2338;width:26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6262;top:2338;width:2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7026;top:2338;width:3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862;top:2338;width:2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650;top:2338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450;top:2338;width:3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10272;top:2338;width:29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4208;top:2737;width:37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Imunohematologia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para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possível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doador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órgãos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9"/>
        <w:rPr>
          <w:rFonts w:ascii="Arial"/>
          <w:b/>
          <w:sz w:val="28"/>
        </w:rPr>
      </w:pPr>
    </w:p>
    <w:p>
      <w:pPr>
        <w:pStyle w:val="BodyText"/>
        <w:spacing w:line="360" w:lineRule="auto"/>
        <w:ind w:left="329" w:right="570"/>
        <w:jc w:val="both"/>
      </w:pPr>
      <w:r>
        <w:rPr>
          <w:rFonts w:ascii="Arial" w:hAnsi="Arial"/>
          <w:b/>
        </w:rPr>
        <w:t>Análise crítica:</w:t>
      </w:r>
      <w:r>
        <w:rPr>
          <w:rFonts w:ascii="Arial" w:hAnsi="Arial"/>
          <w:b/>
          <w:spacing w:val="1"/>
        </w:rPr>
        <w:t> </w:t>
      </w:r>
      <w:r>
        <w:rPr/>
        <w:t>A Rede HEMO cumpriu a meta contratual de atender 100% da demanda que</w:t>
      </w:r>
      <w:r>
        <w:rPr>
          <w:spacing w:val="1"/>
        </w:rPr>
        <w:t> </w:t>
      </w:r>
      <w:r>
        <w:rPr/>
        <w:t>somaram</w:t>
      </w:r>
      <w:r>
        <w:rPr>
          <w:spacing w:val="1"/>
        </w:rPr>
        <w:t> </w:t>
      </w:r>
      <w:r>
        <w:rPr/>
        <w:t>126</w:t>
      </w:r>
      <w:r>
        <w:rPr>
          <w:spacing w:val="1"/>
        </w:rPr>
        <w:t> </w:t>
      </w:r>
      <w:r>
        <w:rPr/>
        <w:t>testes</w:t>
      </w:r>
      <w:r>
        <w:rPr>
          <w:spacing w:val="1"/>
        </w:rPr>
        <w:t> </w:t>
      </w:r>
      <w:r>
        <w:rPr/>
        <w:t>laboratoriais</w:t>
      </w:r>
      <w:r>
        <w:rPr>
          <w:spacing w:val="1"/>
        </w:rPr>
        <w:t> </w:t>
      </w:r>
      <w:r>
        <w:rPr/>
        <w:t>de sorologia</w:t>
      </w:r>
      <w:r>
        <w:rPr>
          <w:spacing w:val="1"/>
        </w:rPr>
        <w:t> </w:t>
      </w:r>
      <w:r>
        <w:rPr/>
        <w:t>para possíveis</w:t>
      </w:r>
      <w:r>
        <w:rPr>
          <w:spacing w:val="1"/>
        </w:rPr>
        <w:t> </w:t>
      </w:r>
      <w:r>
        <w:rPr/>
        <w:t>doadores</w:t>
      </w:r>
      <w:r>
        <w:rPr>
          <w:spacing w:val="1"/>
        </w:rPr>
        <w:t> </w:t>
      </w:r>
      <w:r>
        <w:rPr/>
        <w:t>de órgãos e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testes</w:t>
      </w:r>
      <w:r>
        <w:rPr>
          <w:spacing w:val="1"/>
        </w:rPr>
        <w:t> </w:t>
      </w:r>
      <w:r>
        <w:rPr/>
        <w:t>laboratoriais de</w:t>
      </w:r>
      <w:r>
        <w:rPr>
          <w:spacing w:val="-2"/>
        </w:rPr>
        <w:t> </w:t>
      </w:r>
      <w:r>
        <w:rPr/>
        <w:t>Imunohemtologia para este</w:t>
      </w:r>
      <w:r>
        <w:rPr>
          <w:spacing w:val="-2"/>
        </w:rPr>
        <w:t> </w:t>
      </w:r>
      <w:r>
        <w:rPr/>
        <w:t>mesmo perfil.</w:t>
      </w:r>
    </w:p>
    <w:p>
      <w:pPr>
        <w:spacing w:after="0" w:line="360" w:lineRule="auto"/>
        <w:jc w:val="both"/>
        <w:sectPr>
          <w:pgSz w:w="11920" w:h="16850"/>
          <w:pgMar w:header="472" w:footer="1009" w:top="1080" w:bottom="1520" w:left="520" w:right="56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Heading3"/>
        <w:numPr>
          <w:ilvl w:val="1"/>
          <w:numId w:val="19"/>
        </w:numPr>
        <w:tabs>
          <w:tab w:pos="854" w:val="left" w:leader="none"/>
        </w:tabs>
        <w:spacing w:line="240" w:lineRule="auto" w:before="93" w:after="0"/>
        <w:ind w:left="853" w:right="0" w:hanging="525"/>
        <w:jc w:val="left"/>
      </w:pPr>
      <w:bookmarkStart w:name="_bookmark42" w:id="82"/>
      <w:bookmarkEnd w:id="82"/>
      <w:r>
        <w:rPr>
          <w:b w:val="0"/>
        </w:rPr>
      </w:r>
      <w:bookmarkStart w:name="_bookmark42" w:id="83"/>
      <w:bookmarkEnd w:id="83"/>
      <w:r>
        <w:rPr/>
        <w:t>INDIC</w:t>
      </w:r>
      <w:r>
        <w:rPr/>
        <w:t>ADORES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DESEMPENHO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Heading3"/>
        <w:numPr>
          <w:ilvl w:val="2"/>
          <w:numId w:val="19"/>
        </w:numPr>
        <w:tabs>
          <w:tab w:pos="1326" w:val="left" w:leader="none"/>
          <w:tab w:pos="1328" w:val="left" w:leader="none"/>
          <w:tab w:pos="3228" w:val="left" w:leader="none"/>
          <w:tab w:pos="3829" w:val="left" w:leader="none"/>
          <w:tab w:pos="5854" w:val="left" w:leader="none"/>
          <w:tab w:pos="6288" w:val="left" w:leader="none"/>
          <w:tab w:pos="8351" w:val="left" w:leader="none"/>
          <w:tab w:pos="9920" w:val="left" w:leader="none"/>
        </w:tabs>
        <w:spacing w:line="259" w:lineRule="auto" w:before="167" w:after="0"/>
        <w:ind w:left="329" w:right="578" w:firstLine="0"/>
        <w:jc w:val="left"/>
      </w:pPr>
      <w:bookmarkStart w:name="_bookmark43" w:id="84"/>
      <w:bookmarkEnd w:id="84"/>
      <w:r>
        <w:rPr>
          <w:b w:val="0"/>
        </w:rPr>
      </w:r>
      <w:bookmarkStart w:name="_bookmark43" w:id="85"/>
      <w:bookmarkEnd w:id="85"/>
      <w:r>
        <w:rPr/>
        <w:t>PE</w:t>
      </w:r>
      <w:r>
        <w:rPr/>
        <w:t>RCENTUAL</w:t>
        <w:tab/>
        <w:t>DE</w:t>
        <w:tab/>
        <w:t>ATENDIMENTO</w:t>
        <w:tab/>
        <w:t>A</w:t>
        <w:tab/>
        <w:t>SOLICITAÇÕES</w:t>
        <w:tab/>
        <w:t>EXTERNAS</w:t>
        <w:tab/>
      </w:r>
      <w:r>
        <w:rPr>
          <w:spacing w:val="-1"/>
        </w:rPr>
        <w:t>DE</w:t>
      </w:r>
      <w:r>
        <w:rPr>
          <w:spacing w:val="-64"/>
        </w:rPr>
        <w:t> </w:t>
      </w:r>
      <w:r>
        <w:rPr/>
        <w:t>HEMOCOMPONENTES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4"/>
        </w:rPr>
      </w:pPr>
    </w:p>
    <w:tbl>
      <w:tblPr>
        <w:tblW w:w="0" w:type="auto"/>
        <w:jc w:val="left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0"/>
        <w:gridCol w:w="516"/>
        <w:gridCol w:w="517"/>
        <w:gridCol w:w="519"/>
        <w:gridCol w:w="517"/>
        <w:gridCol w:w="555"/>
        <w:gridCol w:w="558"/>
        <w:gridCol w:w="658"/>
        <w:gridCol w:w="797"/>
        <w:gridCol w:w="718"/>
        <w:gridCol w:w="777"/>
        <w:gridCol w:w="808"/>
        <w:gridCol w:w="1058"/>
      </w:tblGrid>
      <w:tr>
        <w:trPr>
          <w:trHeight w:val="333" w:hRule="atLeast"/>
        </w:trPr>
        <w:tc>
          <w:tcPr>
            <w:tcW w:w="1930" w:type="dxa"/>
            <w:shd w:val="clear" w:color="auto" w:fill="4471C4"/>
          </w:tcPr>
          <w:p>
            <w:pPr>
              <w:pStyle w:val="TableParagraph"/>
              <w:spacing w:before="68"/>
              <w:ind w:left="741" w:right="72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516" w:type="dxa"/>
            <w:shd w:val="clear" w:color="auto" w:fill="4471C4"/>
          </w:tcPr>
          <w:p>
            <w:pPr>
              <w:pStyle w:val="TableParagraph"/>
              <w:spacing w:before="68"/>
              <w:ind w:left="15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517" w:type="dxa"/>
            <w:shd w:val="clear" w:color="auto" w:fill="4471C4"/>
          </w:tcPr>
          <w:p>
            <w:pPr>
              <w:pStyle w:val="TableParagraph"/>
              <w:spacing w:before="68"/>
              <w:ind w:left="104" w:right="8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519" w:type="dxa"/>
            <w:shd w:val="clear" w:color="auto" w:fill="4471C4"/>
          </w:tcPr>
          <w:p>
            <w:pPr>
              <w:pStyle w:val="TableParagraph"/>
              <w:spacing w:before="68"/>
              <w:ind w:left="107" w:right="8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517" w:type="dxa"/>
            <w:shd w:val="clear" w:color="auto" w:fill="4471C4"/>
          </w:tcPr>
          <w:p>
            <w:pPr>
              <w:pStyle w:val="TableParagraph"/>
              <w:spacing w:before="68"/>
              <w:ind w:left="97" w:right="8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555" w:type="dxa"/>
            <w:shd w:val="clear" w:color="auto" w:fill="4471C4"/>
          </w:tcPr>
          <w:p>
            <w:pPr>
              <w:pStyle w:val="TableParagraph"/>
              <w:spacing w:before="68"/>
              <w:ind w:left="15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58" w:type="dxa"/>
            <w:shd w:val="clear" w:color="auto" w:fill="4471C4"/>
          </w:tcPr>
          <w:p>
            <w:pPr>
              <w:pStyle w:val="TableParagraph"/>
              <w:spacing w:before="68"/>
              <w:ind w:left="16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58" w:type="dxa"/>
            <w:shd w:val="clear" w:color="auto" w:fill="4471C4"/>
          </w:tcPr>
          <w:p>
            <w:pPr>
              <w:pStyle w:val="TableParagraph"/>
              <w:spacing w:before="68"/>
              <w:ind w:left="24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97" w:type="dxa"/>
            <w:shd w:val="clear" w:color="auto" w:fill="4471C4"/>
          </w:tcPr>
          <w:p>
            <w:pPr>
              <w:pStyle w:val="TableParagraph"/>
              <w:spacing w:before="68"/>
              <w:ind w:left="26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718" w:type="dxa"/>
            <w:shd w:val="clear" w:color="auto" w:fill="4471C4"/>
          </w:tcPr>
          <w:p>
            <w:pPr>
              <w:pStyle w:val="TableParagraph"/>
              <w:spacing w:before="68"/>
              <w:ind w:left="51" w:right="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77" w:type="dxa"/>
            <w:shd w:val="clear" w:color="auto" w:fill="4471C4"/>
          </w:tcPr>
          <w:p>
            <w:pPr>
              <w:pStyle w:val="TableParagraph"/>
              <w:spacing w:before="68"/>
              <w:ind w:left="79" w:right="6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808" w:type="dxa"/>
            <w:shd w:val="clear" w:color="auto" w:fill="4471C4"/>
          </w:tcPr>
          <w:p>
            <w:pPr>
              <w:pStyle w:val="TableParagraph"/>
              <w:spacing w:before="68"/>
              <w:ind w:left="27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1058" w:type="dxa"/>
            <w:shd w:val="clear" w:color="auto" w:fill="4471C4"/>
          </w:tcPr>
          <w:p>
            <w:pPr>
              <w:pStyle w:val="TableParagraph"/>
              <w:spacing w:before="68"/>
              <w:ind w:left="390" w:right="37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781" w:hRule="atLeast"/>
        </w:trPr>
        <w:tc>
          <w:tcPr>
            <w:tcW w:w="19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97"/>
              <w:ind w:left="110" w:right="86"/>
              <w:jc w:val="center"/>
              <w:rPr>
                <w:sz w:val="16"/>
              </w:rPr>
            </w:pPr>
            <w:r>
              <w:rPr>
                <w:sz w:val="16"/>
              </w:rPr>
              <w:t>Percentual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Atedimento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a Solicitações Externas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Hemocomponentes</w:t>
            </w:r>
          </w:p>
        </w:tc>
        <w:tc>
          <w:tcPr>
            <w:tcW w:w="516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7"/>
              <w:ind w:left="119"/>
              <w:rPr>
                <w:sz w:val="16"/>
              </w:rPr>
            </w:pPr>
            <w:r>
              <w:rPr>
                <w:sz w:val="16"/>
              </w:rPr>
              <w:t>97%</w:t>
            </w:r>
          </w:p>
        </w:tc>
        <w:tc>
          <w:tcPr>
            <w:tcW w:w="51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7"/>
              <w:ind w:left="104" w:right="78"/>
              <w:jc w:val="center"/>
              <w:rPr>
                <w:sz w:val="16"/>
              </w:rPr>
            </w:pPr>
            <w:r>
              <w:rPr>
                <w:sz w:val="16"/>
              </w:rPr>
              <w:t>93%</w:t>
            </w:r>
          </w:p>
        </w:tc>
        <w:tc>
          <w:tcPr>
            <w:tcW w:w="51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7"/>
              <w:ind w:left="107" w:right="85"/>
              <w:jc w:val="center"/>
              <w:rPr>
                <w:sz w:val="16"/>
              </w:rPr>
            </w:pPr>
            <w:r>
              <w:rPr>
                <w:sz w:val="16"/>
              </w:rPr>
              <w:t>95%</w:t>
            </w:r>
          </w:p>
        </w:tc>
        <w:tc>
          <w:tcPr>
            <w:tcW w:w="51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7"/>
              <w:ind w:left="100" w:right="82"/>
              <w:jc w:val="center"/>
              <w:rPr>
                <w:sz w:val="16"/>
              </w:rPr>
            </w:pPr>
            <w:r>
              <w:rPr>
                <w:sz w:val="16"/>
              </w:rPr>
              <w:t>95%</w:t>
            </w:r>
          </w:p>
        </w:tc>
        <w:tc>
          <w:tcPr>
            <w:tcW w:w="55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7"/>
              <w:ind w:left="125"/>
              <w:rPr>
                <w:sz w:val="16"/>
              </w:rPr>
            </w:pPr>
            <w:r>
              <w:rPr>
                <w:sz w:val="16"/>
              </w:rPr>
              <w:t>96%</w:t>
            </w:r>
          </w:p>
        </w:tc>
        <w:tc>
          <w:tcPr>
            <w:tcW w:w="55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7"/>
              <w:ind w:left="160"/>
              <w:rPr>
                <w:sz w:val="16"/>
              </w:rPr>
            </w:pPr>
            <w:r>
              <w:rPr>
                <w:sz w:val="16"/>
              </w:rPr>
              <w:t>96%</w:t>
            </w:r>
          </w:p>
        </w:tc>
        <w:tc>
          <w:tcPr>
            <w:tcW w:w="65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7"/>
              <w:ind w:left="210"/>
              <w:rPr>
                <w:sz w:val="16"/>
              </w:rPr>
            </w:pPr>
            <w:r>
              <w:rPr>
                <w:sz w:val="16"/>
              </w:rPr>
              <w:t>95%</w:t>
            </w:r>
          </w:p>
        </w:tc>
        <w:tc>
          <w:tcPr>
            <w:tcW w:w="79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7"/>
              <w:ind w:left="279"/>
              <w:rPr>
                <w:sz w:val="16"/>
              </w:rPr>
            </w:pPr>
            <w:r>
              <w:rPr>
                <w:sz w:val="16"/>
              </w:rPr>
              <w:t>96%</w:t>
            </w:r>
          </w:p>
        </w:tc>
        <w:tc>
          <w:tcPr>
            <w:tcW w:w="71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7"/>
              <w:ind w:left="55" w:right="9"/>
              <w:jc w:val="center"/>
              <w:rPr>
                <w:sz w:val="16"/>
              </w:rPr>
            </w:pPr>
            <w:r>
              <w:rPr>
                <w:sz w:val="16"/>
              </w:rPr>
              <w:t>95%</w:t>
            </w:r>
          </w:p>
        </w:tc>
        <w:tc>
          <w:tcPr>
            <w:tcW w:w="77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7"/>
              <w:ind w:left="79" w:right="67"/>
              <w:jc w:val="center"/>
              <w:rPr>
                <w:sz w:val="16"/>
              </w:rPr>
            </w:pPr>
            <w:r>
              <w:rPr>
                <w:sz w:val="16"/>
              </w:rPr>
              <w:t>96%</w:t>
            </w:r>
          </w:p>
        </w:tc>
        <w:tc>
          <w:tcPr>
            <w:tcW w:w="80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54" w:hRule="atLeast"/>
        </w:trPr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77"/>
              <w:ind w:left="103" w:right="8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99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77"/>
              <w:ind w:left="3799" w:right="378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&gt;95%</w:t>
            </w:r>
          </w:p>
        </w:tc>
      </w:tr>
    </w:tbl>
    <w:p>
      <w:pPr>
        <w:pStyle w:val="BodyText"/>
        <w:spacing w:before="3"/>
        <w:rPr>
          <w:rFonts w:ascii="Arial"/>
          <w:b/>
          <w:sz w:val="13"/>
        </w:rPr>
      </w:pPr>
      <w:r>
        <w:rPr/>
        <w:pict>
          <v:group style="position:absolute;margin-left:43.153934pt;margin-top:9.583935pt;width:495.6pt;height:166.25pt;mso-position-horizontal-relative:page;mso-position-vertical-relative:paragraph;z-index:-15706624;mso-wrap-distance-left:0;mso-wrap-distance-right:0" coordorigin="863,192" coordsize="9912,3325">
            <v:shape style="position:absolute;left:873;top:201;width:9892;height:3305" type="#_x0000_t75" stroked="false">
              <v:imagedata r:id="rId84" o:title=""/>
            </v:shape>
            <v:shape style="position:absolute;left:1322;top:726;width:7413;height:1862" type="#_x0000_t75" stroked="false">
              <v:imagedata r:id="rId85" o:title=""/>
            </v:shape>
            <v:shape style="position:absolute;left:1486;top:1348;width:8665;height:2" coordorigin="1487,1349" coordsize="8665,0" path="m1487,1349l1487,1349,9362,1349,10151,1349e" filled="false" stroked="true" strokeweight="1.5024pt" strokecolor="#ec7c30">
              <v:path arrowok="t"/>
              <v:stroke dashstyle="solid"/>
            </v:shape>
            <v:shape style="position:absolute;left:1898;top:3162;width:395;height:110" type="#_x0000_t75" stroked="false">
              <v:imagedata r:id="rId24" o:title=""/>
            </v:shape>
            <v:line style="position:absolute" from="8175,3218" to="8559,3218" stroked="true" strokeweight="1.5024pt" strokecolor="#ec7c30">
              <v:stroke dashstyle="solid"/>
            </v:line>
            <v:rect style="position:absolute;left:873;top:201;width:9892;height:3305" filled="false" stroked="true" strokeweight=".99213pt" strokecolor="#000000">
              <v:stroke dashstyle="solid"/>
            </v:rect>
            <v:shape style="position:absolute;left:9037;top:1136;width:1513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3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95%</w:t>
                    </w:r>
                  </w:p>
                </w:txbxContent>
              </v:textbox>
              <w10:wrap type="none"/>
            </v:shape>
            <v:shape style="position:absolute;left:1367;top:2736;width:2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2147;top:2736;width:2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911;top:2736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721;top:2736;width:2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496;top:2736;width:30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303;top:2736;width:26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6118;top:2736;width:2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860;top:2736;width:3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674;top:2736;width:2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440;top:2736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218;top:2736;width:3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10016;top:2736;width:29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2329;top:3134;width:533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Percentual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Atedimento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a</w:t>
                    </w:r>
                    <w:r>
                      <w:rPr>
                        <w:rFonts w:ascii="Calibri" w:hAnsi="Calibri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Solicitações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Externas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Hemocomponentes</w:t>
                    </w:r>
                  </w:p>
                </w:txbxContent>
              </v:textbox>
              <w10:wrap type="none"/>
            </v:shape>
            <v:shape style="position:absolute;left:8601;top:3134;width:12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  <w10:wrap type="none"/>
            </v:shape>
            <v:shape style="position:absolute;left:2041;top:1602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93%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555;top:984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95%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980;top:984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95%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617;top:984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95%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829;top:984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95%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343;top:675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96%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767;top:675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96%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192;top:675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96%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404;top:675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96%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254;top:366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49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97%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rFonts w:ascii="Arial"/>
          <w:b/>
          <w:sz w:val="12"/>
        </w:rPr>
      </w:pPr>
    </w:p>
    <w:p>
      <w:pPr>
        <w:pStyle w:val="BodyText"/>
        <w:spacing w:line="360" w:lineRule="auto" w:before="93"/>
        <w:ind w:left="329" w:right="575"/>
        <w:jc w:val="both"/>
      </w:pPr>
      <w:r>
        <w:rPr>
          <w:rFonts w:ascii="Arial" w:hAnsi="Arial"/>
          <w:b/>
        </w:rPr>
        <w:t>Análise crítica: </w:t>
      </w:r>
      <w:r>
        <w:rPr/>
        <w:t>Para realizar o atendimento das solicitações de hemocomponentes a Rede HEMO</w:t>
      </w:r>
      <w:r>
        <w:rPr>
          <w:spacing w:val="1"/>
        </w:rPr>
        <w:t> </w:t>
      </w:r>
      <w:r>
        <w:rPr/>
        <w:t>conta</w:t>
      </w:r>
      <w:r>
        <w:rPr>
          <w:spacing w:val="-13"/>
        </w:rPr>
        <w:t> </w:t>
      </w:r>
      <w:r>
        <w:rPr/>
        <w:t>uma</w:t>
      </w:r>
      <w:r>
        <w:rPr>
          <w:spacing w:val="-13"/>
        </w:rPr>
        <w:t> </w:t>
      </w:r>
      <w:r>
        <w:rPr/>
        <w:t>equipe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hematologistas</w:t>
      </w:r>
      <w:r>
        <w:rPr>
          <w:spacing w:val="-12"/>
        </w:rPr>
        <w:t> </w:t>
      </w:r>
      <w:r>
        <w:rPr/>
        <w:t>para</w:t>
      </w:r>
      <w:r>
        <w:rPr>
          <w:spacing w:val="-13"/>
        </w:rPr>
        <w:t> </w:t>
      </w:r>
      <w:r>
        <w:rPr/>
        <w:t>dar</w:t>
      </w:r>
      <w:r>
        <w:rPr>
          <w:spacing w:val="-11"/>
        </w:rPr>
        <w:t> </w:t>
      </w:r>
      <w:r>
        <w:rPr/>
        <w:t>suporte</w:t>
      </w:r>
      <w:r>
        <w:rPr>
          <w:spacing w:val="-13"/>
        </w:rPr>
        <w:t> </w:t>
      </w:r>
      <w:r>
        <w:rPr/>
        <w:t>hemoterápico</w:t>
      </w:r>
      <w:r>
        <w:rPr>
          <w:spacing w:val="-12"/>
        </w:rPr>
        <w:t> </w:t>
      </w:r>
      <w:r>
        <w:rPr/>
        <w:t>em</w:t>
      </w:r>
      <w:r>
        <w:rPr>
          <w:spacing w:val="-15"/>
        </w:rPr>
        <w:t> </w:t>
      </w:r>
      <w:r>
        <w:rPr/>
        <w:t>tempo</w:t>
      </w:r>
      <w:r>
        <w:rPr>
          <w:spacing w:val="-12"/>
        </w:rPr>
        <w:t> </w:t>
      </w:r>
      <w:r>
        <w:rPr/>
        <w:t>integral.</w:t>
      </w:r>
      <w:r>
        <w:rPr>
          <w:spacing w:val="-12"/>
        </w:rPr>
        <w:t> </w:t>
      </w:r>
      <w:r>
        <w:rPr/>
        <w:t>As</w:t>
      </w:r>
      <w:r>
        <w:rPr>
          <w:spacing w:val="-12"/>
        </w:rPr>
        <w:t> </w:t>
      </w:r>
      <w:r>
        <w:rPr/>
        <w:t>solicitações</w:t>
      </w:r>
      <w:r>
        <w:rPr>
          <w:spacing w:val="-59"/>
        </w:rPr>
        <w:t> </w:t>
      </w:r>
      <w:r>
        <w:rPr/>
        <w:t>de hemocomponentes não atendidas, foram pelo uso racional do sangue, de acordo com orientação</w:t>
      </w:r>
      <w:r>
        <w:rPr>
          <w:spacing w:val="1"/>
        </w:rPr>
        <w:t> </w:t>
      </w:r>
      <w:r>
        <w:rPr/>
        <w:t>da nossa equipe de hematologistas, de modo que o objetivo e prioridade é a segurança do paciente,</w:t>
      </w:r>
      <w:r>
        <w:rPr>
          <w:spacing w:val="1"/>
        </w:rPr>
        <w:t> </w:t>
      </w:r>
      <w:r>
        <w:rPr/>
        <w:t>cujo qual fará uso deste hemocomponente. No mês de outubro de 2023 a média do percentual de</w:t>
      </w:r>
      <w:r>
        <w:rPr>
          <w:spacing w:val="1"/>
        </w:rPr>
        <w:t> </w:t>
      </w:r>
      <w:r>
        <w:rPr/>
        <w:t>alcance dos atendimentos foi de 96%, mantendo assim a proposta de estar cumprindo as solicitações</w:t>
      </w:r>
      <w:r>
        <w:rPr>
          <w:spacing w:val="-59"/>
        </w:rPr>
        <w:t> </w:t>
      </w:r>
      <w:r>
        <w:rPr>
          <w:spacing w:val="-1"/>
        </w:rPr>
        <w:t>das</w:t>
      </w:r>
      <w:r>
        <w:rPr>
          <w:spacing w:val="-11"/>
        </w:rPr>
        <w:t> </w:t>
      </w:r>
      <w:r>
        <w:rPr>
          <w:spacing w:val="-1"/>
        </w:rPr>
        <w:t>unidades</w:t>
      </w:r>
      <w:r>
        <w:rPr>
          <w:spacing w:val="-10"/>
        </w:rPr>
        <w:t> </w:t>
      </w:r>
      <w:r>
        <w:rPr>
          <w:spacing w:val="-1"/>
        </w:rPr>
        <w:t>conforme</w:t>
      </w:r>
      <w:r>
        <w:rPr>
          <w:spacing w:val="-14"/>
        </w:rPr>
        <w:t> </w:t>
      </w:r>
      <w:r>
        <w:rPr/>
        <w:t>necessidades</w:t>
      </w:r>
      <w:r>
        <w:rPr>
          <w:spacing w:val="-10"/>
        </w:rPr>
        <w:t> </w:t>
      </w:r>
      <w:r>
        <w:rPr/>
        <w:t>e</w:t>
      </w:r>
      <w:r>
        <w:rPr>
          <w:spacing w:val="-11"/>
        </w:rPr>
        <w:t> </w:t>
      </w:r>
      <w:r>
        <w:rPr/>
        <w:t>dentro</w:t>
      </w:r>
      <w:r>
        <w:rPr>
          <w:spacing w:val="-10"/>
        </w:rPr>
        <w:t> </w:t>
      </w:r>
      <w:r>
        <w:rPr/>
        <w:t>dos</w:t>
      </w:r>
      <w:r>
        <w:rPr>
          <w:spacing w:val="-10"/>
        </w:rPr>
        <w:t> </w:t>
      </w:r>
      <w:r>
        <w:rPr/>
        <w:t>padrões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segurança</w:t>
      </w:r>
      <w:r>
        <w:rPr>
          <w:spacing w:val="-17"/>
        </w:rPr>
        <w:t> </w:t>
      </w:r>
      <w:r>
        <w:rPr/>
        <w:t>as</w:t>
      </w:r>
      <w:r>
        <w:rPr>
          <w:spacing w:val="-10"/>
        </w:rPr>
        <w:t> </w:t>
      </w:r>
      <w:r>
        <w:rPr/>
        <w:t>unidades</w:t>
      </w:r>
      <w:r>
        <w:rPr>
          <w:spacing w:val="-11"/>
        </w:rPr>
        <w:t> </w:t>
      </w:r>
      <w:r>
        <w:rPr/>
        <w:t>que</w:t>
      </w:r>
      <w:r>
        <w:rPr>
          <w:spacing w:val="-13"/>
        </w:rPr>
        <w:t> </w:t>
      </w:r>
      <w:r>
        <w:rPr/>
        <w:t>necessitam</w:t>
      </w:r>
      <w:r>
        <w:rPr>
          <w:spacing w:val="-59"/>
        </w:rPr>
        <w:t> </w:t>
      </w:r>
      <w:r>
        <w:rPr/>
        <w:t>dos</w:t>
      </w:r>
      <w:r>
        <w:rPr>
          <w:spacing w:val="1"/>
        </w:rPr>
        <w:t> </w:t>
      </w:r>
      <w:r>
        <w:rPr/>
        <w:t>hemocomponentes,</w:t>
      </w:r>
      <w:r>
        <w:rPr>
          <w:spacing w:val="1"/>
        </w:rPr>
        <w:t> </w:t>
      </w:r>
      <w:r>
        <w:rPr/>
        <w:t>apresentando</w:t>
      </w:r>
      <w:r>
        <w:rPr>
          <w:spacing w:val="1"/>
        </w:rPr>
        <w:t> </w:t>
      </w:r>
      <w:r>
        <w:rPr/>
        <w:t>100%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meta</w:t>
      </w:r>
      <w:r>
        <w:rPr>
          <w:spacing w:val="1"/>
        </w:rPr>
        <w:t> </w:t>
      </w:r>
      <w:r>
        <w:rPr/>
        <w:t>contratual.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consideradas</w:t>
      </w:r>
      <w:r>
        <w:rPr>
          <w:spacing w:val="1"/>
        </w:rPr>
        <w:t> </w:t>
      </w:r>
      <w:r>
        <w:rPr/>
        <w:t>solicitações</w:t>
      </w:r>
      <w:r>
        <w:rPr>
          <w:spacing w:val="-59"/>
        </w:rPr>
        <w:t> </w:t>
      </w:r>
      <w:r>
        <w:rPr/>
        <w:t>externas de hemocomponentes, aquelas solicitações feitas por outros serviços de hemoterapia às</w:t>
      </w:r>
      <w:r>
        <w:rPr>
          <w:spacing w:val="1"/>
        </w:rPr>
        <w:t> </w:t>
      </w:r>
      <w:r>
        <w:rPr/>
        <w:t>unidades objeto do</w:t>
      </w:r>
      <w:r>
        <w:rPr>
          <w:spacing w:val="-2"/>
        </w:rPr>
        <w:t> </w:t>
      </w:r>
      <w:r>
        <w:rPr/>
        <w:t>contrato.</w:t>
      </w:r>
    </w:p>
    <w:p>
      <w:pPr>
        <w:spacing w:after="0" w:line="360" w:lineRule="auto"/>
        <w:jc w:val="both"/>
        <w:sectPr>
          <w:headerReference w:type="default" r:id="rId82"/>
          <w:footerReference w:type="default" r:id="rId83"/>
          <w:pgSz w:w="11920" w:h="16850"/>
          <w:pgMar w:header="472" w:footer="1324" w:top="1080" w:bottom="1520" w:left="520" w:right="56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Heading3"/>
        <w:numPr>
          <w:ilvl w:val="2"/>
          <w:numId w:val="19"/>
        </w:numPr>
        <w:tabs>
          <w:tab w:pos="1192" w:val="left" w:leader="none"/>
        </w:tabs>
        <w:spacing w:line="259" w:lineRule="auto" w:before="93" w:after="0"/>
        <w:ind w:left="329" w:right="574" w:firstLine="0"/>
        <w:jc w:val="both"/>
      </w:pPr>
      <w:bookmarkStart w:name="_bookmark44" w:id="86"/>
      <w:bookmarkEnd w:id="86"/>
      <w:r>
        <w:rPr>
          <w:b w:val="0"/>
        </w:rPr>
      </w:r>
      <w:bookmarkStart w:name="_bookmark44" w:id="87"/>
      <w:bookmarkEnd w:id="87"/>
      <w:r>
        <w:rPr/>
        <w:t>PE</w:t>
      </w:r>
      <w:r>
        <w:rPr/>
        <w:t>RCENTUAL DE CUMPRIMENTO DE VISITAS TÉCNICO-ADMINISTRATIVAS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ASSISTIDOS</w:t>
      </w:r>
      <w:r>
        <w:rPr>
          <w:spacing w:val="1"/>
        </w:rPr>
        <w:t> </w:t>
      </w:r>
      <w:r>
        <w:rPr/>
        <w:t>PELAS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GERENCIADAS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PARCEIRO</w:t>
      </w:r>
      <w:r>
        <w:rPr>
          <w:spacing w:val="-64"/>
        </w:rPr>
        <w:t> </w:t>
      </w:r>
      <w:r>
        <w:rPr/>
        <w:t>PRIVADO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6"/>
        </w:rPr>
      </w:pPr>
    </w:p>
    <w:tbl>
      <w:tblPr>
        <w:tblW w:w="0" w:type="auto"/>
        <w:jc w:val="left"/>
        <w:tblInd w:w="3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2"/>
        <w:gridCol w:w="586"/>
        <w:gridCol w:w="583"/>
        <w:gridCol w:w="583"/>
        <w:gridCol w:w="585"/>
        <w:gridCol w:w="583"/>
        <w:gridCol w:w="583"/>
        <w:gridCol w:w="631"/>
        <w:gridCol w:w="744"/>
        <w:gridCol w:w="658"/>
        <w:gridCol w:w="693"/>
        <w:gridCol w:w="731"/>
        <w:gridCol w:w="959"/>
      </w:tblGrid>
      <w:tr>
        <w:trPr>
          <w:trHeight w:val="453" w:hRule="atLeast"/>
        </w:trPr>
        <w:tc>
          <w:tcPr>
            <w:tcW w:w="9921" w:type="dxa"/>
            <w:gridSpan w:val="13"/>
            <w:tcBorders>
              <w:bottom w:val="single" w:sz="12" w:space="0" w:color="6FAC46"/>
            </w:tcBorders>
            <w:shd w:val="clear" w:color="auto" w:fill="4471C4"/>
          </w:tcPr>
          <w:p>
            <w:pPr>
              <w:pStyle w:val="TableParagraph"/>
              <w:spacing w:before="105"/>
              <w:ind w:left="1650" w:right="1639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w w:val="80"/>
                <w:sz w:val="22"/>
              </w:rPr>
              <w:t>NÚMERO</w:t>
            </w:r>
            <w:r>
              <w:rPr>
                <w:rFonts w:ascii="Arial" w:hAnsi="Arial"/>
                <w:b/>
                <w:color w:val="FFFFFF"/>
                <w:spacing w:val="1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color w:val="FFFFFF"/>
                <w:spacing w:val="1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w w:val="80"/>
                <w:sz w:val="22"/>
              </w:rPr>
              <w:t>VISITAS</w:t>
            </w:r>
            <w:r>
              <w:rPr>
                <w:rFonts w:ascii="Arial" w:hAnsi="Arial"/>
                <w:b/>
                <w:color w:val="FFFFFF"/>
                <w:spacing w:val="1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w w:val="80"/>
                <w:sz w:val="22"/>
              </w:rPr>
              <w:t>PROGRAMADAS</w:t>
            </w:r>
            <w:r>
              <w:rPr>
                <w:rFonts w:ascii="Arial" w:hAnsi="Arial"/>
                <w:b/>
                <w:color w:val="FFFFFF"/>
                <w:spacing w:val="1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w w:val="80"/>
                <w:sz w:val="22"/>
              </w:rPr>
              <w:t>X</w:t>
            </w:r>
            <w:r>
              <w:rPr>
                <w:rFonts w:ascii="Arial" w:hAnsi="Arial"/>
                <w:b/>
                <w:color w:val="FFFFFF"/>
                <w:spacing w:val="1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w w:val="80"/>
                <w:sz w:val="22"/>
              </w:rPr>
              <w:t>NÚMERO</w:t>
            </w:r>
            <w:r>
              <w:rPr>
                <w:rFonts w:ascii="Arial" w:hAnsi="Arial"/>
                <w:b/>
                <w:color w:val="FFFFFF"/>
                <w:spacing w:val="1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color w:val="FFFFFF"/>
                <w:spacing w:val="1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w w:val="80"/>
                <w:sz w:val="22"/>
              </w:rPr>
              <w:t>VISITAS</w:t>
            </w:r>
            <w:r>
              <w:rPr>
                <w:rFonts w:ascii="Arial" w:hAnsi="Arial"/>
                <w:b/>
                <w:color w:val="FFFFFF"/>
                <w:spacing w:val="1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w w:val="80"/>
                <w:sz w:val="22"/>
              </w:rPr>
              <w:t>REALIZADAS</w:t>
            </w:r>
          </w:p>
        </w:tc>
      </w:tr>
      <w:tr>
        <w:trPr>
          <w:trHeight w:val="417" w:hRule="atLeast"/>
        </w:trPr>
        <w:tc>
          <w:tcPr>
            <w:tcW w:w="2002" w:type="dxa"/>
            <w:tcBorders>
              <w:top w:val="single" w:sz="12" w:space="0" w:color="6FAC46"/>
            </w:tcBorders>
            <w:shd w:val="clear" w:color="auto" w:fill="4471C4"/>
          </w:tcPr>
          <w:p>
            <w:pPr>
              <w:pStyle w:val="TableParagraph"/>
              <w:spacing w:before="104"/>
              <w:ind w:left="461" w:right="44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586" w:type="dxa"/>
            <w:tcBorders>
              <w:top w:val="single" w:sz="12" w:space="0" w:color="6FAC46"/>
            </w:tcBorders>
            <w:shd w:val="clear" w:color="auto" w:fill="4471C4"/>
          </w:tcPr>
          <w:p>
            <w:pPr>
              <w:pStyle w:val="TableParagraph"/>
              <w:spacing w:before="104"/>
              <w:ind w:left="77" w:right="6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583" w:type="dxa"/>
            <w:tcBorders>
              <w:top w:val="single" w:sz="12" w:space="0" w:color="6FAC46"/>
            </w:tcBorders>
            <w:shd w:val="clear" w:color="auto" w:fill="4471C4"/>
          </w:tcPr>
          <w:p>
            <w:pPr>
              <w:pStyle w:val="TableParagraph"/>
              <w:spacing w:before="104"/>
              <w:ind w:right="16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583" w:type="dxa"/>
            <w:tcBorders>
              <w:top w:val="single" w:sz="12" w:space="0" w:color="6FAC46"/>
            </w:tcBorders>
            <w:shd w:val="clear" w:color="auto" w:fill="4471C4"/>
          </w:tcPr>
          <w:p>
            <w:pPr>
              <w:pStyle w:val="TableParagraph"/>
              <w:spacing w:before="104"/>
              <w:ind w:left="44" w:right="2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585" w:type="dxa"/>
            <w:tcBorders>
              <w:top w:val="single" w:sz="12" w:space="0" w:color="6FAC46"/>
            </w:tcBorders>
            <w:shd w:val="clear" w:color="auto" w:fill="4471C4"/>
          </w:tcPr>
          <w:p>
            <w:pPr>
              <w:pStyle w:val="TableParagraph"/>
              <w:spacing w:before="104"/>
              <w:ind w:right="162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583" w:type="dxa"/>
            <w:tcBorders>
              <w:top w:val="single" w:sz="12" w:space="0" w:color="6FAC46"/>
            </w:tcBorders>
            <w:shd w:val="clear" w:color="auto" w:fill="4471C4"/>
          </w:tcPr>
          <w:p>
            <w:pPr>
              <w:pStyle w:val="TableParagraph"/>
              <w:spacing w:before="104"/>
              <w:ind w:left="16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83" w:type="dxa"/>
            <w:tcBorders>
              <w:top w:val="single" w:sz="12" w:space="0" w:color="6FAC46"/>
            </w:tcBorders>
            <w:shd w:val="clear" w:color="auto" w:fill="4471C4"/>
          </w:tcPr>
          <w:p>
            <w:pPr>
              <w:pStyle w:val="TableParagraph"/>
              <w:spacing w:before="104"/>
              <w:ind w:left="18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31" w:type="dxa"/>
            <w:tcBorders>
              <w:top w:val="single" w:sz="12" w:space="0" w:color="6FAC46"/>
            </w:tcBorders>
            <w:shd w:val="clear" w:color="auto" w:fill="4471C4"/>
          </w:tcPr>
          <w:p>
            <w:pPr>
              <w:pStyle w:val="TableParagraph"/>
              <w:spacing w:before="104"/>
              <w:ind w:left="214" w:right="19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44" w:type="dxa"/>
            <w:tcBorders>
              <w:top w:val="single" w:sz="12" w:space="0" w:color="6FAC46"/>
            </w:tcBorders>
            <w:shd w:val="clear" w:color="auto" w:fill="4471C4"/>
          </w:tcPr>
          <w:p>
            <w:pPr>
              <w:pStyle w:val="TableParagraph"/>
              <w:spacing w:before="104"/>
              <w:ind w:left="74" w:right="5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58" w:type="dxa"/>
            <w:tcBorders>
              <w:top w:val="single" w:sz="12" w:space="0" w:color="6FAC46"/>
            </w:tcBorders>
            <w:shd w:val="clear" w:color="auto" w:fill="4471C4"/>
          </w:tcPr>
          <w:p>
            <w:pPr>
              <w:pStyle w:val="TableParagraph"/>
              <w:spacing w:before="104"/>
              <w:ind w:left="61" w:right="4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93" w:type="dxa"/>
            <w:tcBorders>
              <w:top w:val="single" w:sz="12" w:space="0" w:color="6FAC46"/>
            </w:tcBorders>
            <w:shd w:val="clear" w:color="auto" w:fill="4471C4"/>
          </w:tcPr>
          <w:p>
            <w:pPr>
              <w:pStyle w:val="TableParagraph"/>
              <w:spacing w:before="104"/>
              <w:ind w:left="23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31" w:type="dxa"/>
            <w:tcBorders>
              <w:top w:val="single" w:sz="12" w:space="0" w:color="6FAC46"/>
            </w:tcBorders>
            <w:shd w:val="clear" w:color="auto" w:fill="4471C4"/>
          </w:tcPr>
          <w:p>
            <w:pPr>
              <w:pStyle w:val="TableParagraph"/>
              <w:spacing w:before="104"/>
              <w:ind w:left="24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959" w:type="dxa"/>
            <w:tcBorders>
              <w:top w:val="single" w:sz="12" w:space="0" w:color="6FAC46"/>
            </w:tcBorders>
            <w:shd w:val="clear" w:color="auto" w:fill="4471C4"/>
          </w:tcPr>
          <w:p>
            <w:pPr>
              <w:pStyle w:val="TableParagraph"/>
              <w:spacing w:before="104"/>
              <w:ind w:left="346" w:right="32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403" w:hRule="atLeast"/>
        </w:trPr>
        <w:tc>
          <w:tcPr>
            <w:tcW w:w="2002" w:type="dxa"/>
            <w:tcBorders>
              <w:left w:val="single" w:sz="4" w:space="0" w:color="4471C4"/>
              <w:right w:val="single" w:sz="4" w:space="0" w:color="4471C4"/>
            </w:tcBorders>
            <w:shd w:val="clear" w:color="auto" w:fill="D4DCE3"/>
          </w:tcPr>
          <w:p>
            <w:pPr>
              <w:pStyle w:val="TableParagraph"/>
              <w:spacing w:line="194" w:lineRule="exact"/>
              <w:ind w:left="162" w:right="142" w:firstLine="163"/>
              <w:rPr>
                <w:sz w:val="16"/>
              </w:rPr>
            </w:pPr>
            <w:r>
              <w:rPr>
                <w:sz w:val="16"/>
              </w:rPr>
              <w:t>Percentual de Visitas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Realizadas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x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Programadas</w:t>
            </w:r>
          </w:p>
        </w:tc>
        <w:tc>
          <w:tcPr>
            <w:tcW w:w="586" w:type="dxa"/>
            <w:tcBorders>
              <w:left w:val="single" w:sz="4" w:space="0" w:color="4471C4"/>
              <w:right w:val="single" w:sz="4" w:space="0" w:color="4471C4"/>
            </w:tcBorders>
          </w:tcPr>
          <w:p>
            <w:pPr>
              <w:pStyle w:val="TableParagraph"/>
              <w:spacing w:before="102"/>
              <w:ind w:left="43" w:right="30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83" w:type="dxa"/>
            <w:tcBorders>
              <w:left w:val="single" w:sz="4" w:space="0" w:color="4471C4"/>
              <w:right w:val="single" w:sz="4" w:space="0" w:color="4471C4"/>
            </w:tcBorders>
          </w:tcPr>
          <w:p>
            <w:pPr>
              <w:pStyle w:val="TableParagraph"/>
              <w:spacing w:before="102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105%</w:t>
            </w:r>
          </w:p>
        </w:tc>
        <w:tc>
          <w:tcPr>
            <w:tcW w:w="583" w:type="dxa"/>
            <w:tcBorders>
              <w:left w:val="single" w:sz="4" w:space="0" w:color="4471C4"/>
              <w:right w:val="single" w:sz="4" w:space="0" w:color="4471C4"/>
            </w:tcBorders>
          </w:tcPr>
          <w:p>
            <w:pPr>
              <w:pStyle w:val="TableParagraph"/>
              <w:spacing w:before="102"/>
              <w:ind w:left="24" w:right="7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85" w:type="dxa"/>
            <w:tcBorders>
              <w:left w:val="single" w:sz="4" w:space="0" w:color="4471C4"/>
              <w:right w:val="single" w:sz="4" w:space="0" w:color="4471C4"/>
            </w:tcBorders>
          </w:tcPr>
          <w:p>
            <w:pPr>
              <w:pStyle w:val="TableParagraph"/>
              <w:spacing w:before="102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83" w:type="dxa"/>
            <w:tcBorders>
              <w:left w:val="single" w:sz="4" w:space="0" w:color="4471C4"/>
              <w:right w:val="single" w:sz="4" w:space="0" w:color="4471C4"/>
            </w:tcBorders>
          </w:tcPr>
          <w:p>
            <w:pPr>
              <w:pStyle w:val="TableParagraph"/>
              <w:spacing w:before="102"/>
              <w:ind w:left="113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83" w:type="dxa"/>
            <w:tcBorders>
              <w:left w:val="single" w:sz="4" w:space="0" w:color="4471C4"/>
              <w:right w:val="single" w:sz="4" w:space="0" w:color="4471C4"/>
            </w:tcBorders>
          </w:tcPr>
          <w:p>
            <w:pPr>
              <w:pStyle w:val="TableParagraph"/>
              <w:spacing w:before="102"/>
              <w:ind w:left="116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31" w:type="dxa"/>
            <w:tcBorders>
              <w:left w:val="single" w:sz="4" w:space="0" w:color="4471C4"/>
              <w:right w:val="single" w:sz="4" w:space="0" w:color="4471C4"/>
            </w:tcBorders>
          </w:tcPr>
          <w:p>
            <w:pPr>
              <w:pStyle w:val="TableParagraph"/>
              <w:spacing w:before="102"/>
              <w:ind w:left="62" w:right="42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44" w:type="dxa"/>
            <w:tcBorders>
              <w:left w:val="single" w:sz="4" w:space="0" w:color="4471C4"/>
              <w:right w:val="single" w:sz="4" w:space="0" w:color="4471C4"/>
            </w:tcBorders>
          </w:tcPr>
          <w:p>
            <w:pPr>
              <w:pStyle w:val="TableParagraph"/>
              <w:spacing w:before="102"/>
              <w:ind w:left="156" w:right="138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58" w:type="dxa"/>
            <w:tcBorders>
              <w:left w:val="single" w:sz="4" w:space="0" w:color="4471C4"/>
              <w:right w:val="single" w:sz="4" w:space="0" w:color="4471C4"/>
            </w:tcBorders>
          </w:tcPr>
          <w:p>
            <w:pPr>
              <w:pStyle w:val="TableParagraph"/>
              <w:spacing w:before="102"/>
              <w:ind w:left="102" w:right="84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93" w:type="dxa"/>
            <w:tcBorders>
              <w:left w:val="single" w:sz="4" w:space="0" w:color="4471C4"/>
              <w:right w:val="single" w:sz="4" w:space="0" w:color="4471C4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1" w:type="dxa"/>
            <w:tcBorders>
              <w:left w:val="single" w:sz="4" w:space="0" w:color="4471C4"/>
              <w:right w:val="single" w:sz="4" w:space="0" w:color="4471C4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9" w:type="dxa"/>
            <w:tcBorders>
              <w:left w:val="single" w:sz="4" w:space="0" w:color="4471C4"/>
              <w:right w:val="single" w:sz="4" w:space="0" w:color="4471C4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24" w:hRule="atLeast"/>
        </w:trPr>
        <w:tc>
          <w:tcPr>
            <w:tcW w:w="2002" w:type="dxa"/>
            <w:shd w:val="clear" w:color="auto" w:fill="4471C4"/>
          </w:tcPr>
          <w:p>
            <w:pPr>
              <w:pStyle w:val="TableParagraph"/>
              <w:spacing w:before="114"/>
              <w:ind w:left="461" w:right="44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919" w:type="dxa"/>
            <w:gridSpan w:val="12"/>
            <w:shd w:val="clear" w:color="auto" w:fill="4471C4"/>
          </w:tcPr>
          <w:p>
            <w:pPr>
              <w:pStyle w:val="TableParagraph"/>
              <w:spacing w:before="114"/>
              <w:ind w:left="3809" w:right="379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90%</w:t>
            </w:r>
          </w:p>
        </w:tc>
      </w:tr>
    </w:tbl>
    <w:p>
      <w:pPr>
        <w:pStyle w:val="BodyText"/>
        <w:spacing w:before="5"/>
        <w:rPr>
          <w:rFonts w:ascii="Arial"/>
          <w:b/>
        </w:rPr>
      </w:pPr>
      <w:r>
        <w:rPr/>
        <w:pict>
          <v:group style="position:absolute;margin-left:39.253937pt;margin-top:14.873935pt;width:499.7pt;height:156.25pt;mso-position-horizontal-relative:page;mso-position-vertical-relative:paragraph;z-index:-15706112;mso-wrap-distance-left:0;mso-wrap-distance-right:0" coordorigin="785,297" coordsize="9994,3125">
            <v:shape style="position:absolute;left:795;top:307;width:9974;height:3105" type="#_x0000_t75" stroked="false">
              <v:imagedata r:id="rId88" o:title=""/>
            </v:shape>
            <v:shape style="position:absolute;left:1245;top:849;width:7478;height:1646" type="#_x0000_t75" stroked="false">
              <v:imagedata r:id="rId89" o:title=""/>
            </v:shape>
            <v:shape style="position:absolute;left:1412;top:1836;width:8740;height:2" coordorigin="1412,1836" coordsize="8740,0" path="m1412,1836l1412,1836,9358,1836,10152,1836e" filled="false" stroked="true" strokeweight="1.5024pt" strokecolor="#ec7c30">
              <v:path arrowok="t"/>
              <v:stroke dashstyle="solid"/>
            </v:shape>
            <v:shape style="position:absolute;left:4310;top:3069;width:395;height:110" type="#_x0000_t75" stroked="false">
              <v:imagedata r:id="rId24" o:title=""/>
            </v:shape>
            <v:line style="position:absolute" from="5689,3124" to="6073,3124" stroked="true" strokeweight="1.5024pt" strokecolor="#ec7c30">
              <v:stroke dashstyle="solid"/>
            </v:line>
            <v:rect style="position:absolute;left:795;top:307;width:9974;height:3105" filled="false" stroked="true" strokeweight=".99213pt" strokecolor="#000000">
              <v:stroke dashstyle="solid"/>
            </v:rect>
            <v:shape style="position:absolute;left:8994;top:1729;width:1161;height:358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</w:p>
                  <w:p>
                    <w:pPr>
                      <w:spacing w:line="193" w:lineRule="exact" w:before="1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90%</w:t>
                    </w:r>
                  </w:p>
                </w:txbxContent>
              </v:textbox>
              <w10:wrap type="none"/>
            </v:shape>
            <v:shape style="position:absolute;left:1293;top:2641;width:2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2081;top:2641;width:2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849;top:2641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665;top:2641;width:2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451;top:2641;width:30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262;top:2641;width:26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6083;top:2641;width:2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832;top:2641;width:3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653;top:2641;width:2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426;top:2641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211;top:2641;width:3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10018;top:2641;width:29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4742;top:3040;width:7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  <w10:wrap type="none"/>
            </v:shape>
            <v:shape style="position:absolute;left:6114;top:3040;width:12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  <w10:wrap type="none"/>
            </v:shape>
            <v:shape style="position:absolute;left:8279;top:817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485;top:817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690;top:817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896;top:817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101;top:817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307;top:817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512;top:817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718;top:817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129;top:817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923;top:490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105%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8"/>
        </w:rPr>
      </w:pPr>
    </w:p>
    <w:p>
      <w:pPr>
        <w:pStyle w:val="BodyText"/>
        <w:spacing w:line="360" w:lineRule="auto" w:before="94"/>
        <w:ind w:left="187" w:right="572"/>
        <w:jc w:val="both"/>
      </w:pPr>
      <w:r>
        <w:rPr>
          <w:rFonts w:ascii="Arial" w:hAnsi="Arial"/>
          <w:b/>
        </w:rPr>
        <w:t>Análise Crítica: </w:t>
      </w:r>
      <w:r>
        <w:rPr/>
        <w:t>No mês de outubro, todas as visitas que foram programadas, foram realizadas.</w:t>
      </w:r>
      <w:r>
        <w:rPr>
          <w:spacing w:val="1"/>
        </w:rPr>
        <w:t> </w:t>
      </w:r>
      <w:r>
        <w:rPr/>
        <w:t>Resultando</w:t>
      </w:r>
      <w:r>
        <w:rPr>
          <w:spacing w:val="-9"/>
        </w:rPr>
        <w:t> </w:t>
      </w:r>
      <w:r>
        <w:rPr/>
        <w:t>no</w:t>
      </w:r>
      <w:r>
        <w:rPr>
          <w:spacing w:val="-8"/>
        </w:rPr>
        <w:t> </w:t>
      </w:r>
      <w:r>
        <w:rPr/>
        <w:t>percentual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alcance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100%</w:t>
      </w:r>
      <w:r>
        <w:rPr>
          <w:spacing w:val="-7"/>
        </w:rPr>
        <w:t> </w:t>
      </w:r>
      <w:r>
        <w:rPr/>
        <w:t>das</w:t>
      </w:r>
      <w:r>
        <w:rPr>
          <w:spacing w:val="-8"/>
        </w:rPr>
        <w:t> </w:t>
      </w:r>
      <w:r>
        <w:rPr/>
        <w:t>visitas</w:t>
      </w:r>
      <w:r>
        <w:rPr>
          <w:spacing w:val="44"/>
        </w:rPr>
        <w:t> </w:t>
      </w:r>
      <w:r>
        <w:rPr/>
        <w:t>programadas.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comitê</w:t>
      </w:r>
      <w:r>
        <w:rPr>
          <w:spacing w:val="-11"/>
        </w:rPr>
        <w:t> </w:t>
      </w:r>
      <w:r>
        <w:rPr/>
        <w:t>segue</w:t>
      </w:r>
      <w:r>
        <w:rPr>
          <w:spacing w:val="-11"/>
        </w:rPr>
        <w:t> </w:t>
      </w:r>
      <w:r>
        <w:rPr/>
        <w:t>ativo</w:t>
      </w:r>
      <w:r>
        <w:rPr>
          <w:spacing w:val="-11"/>
        </w:rPr>
        <w:t> </w:t>
      </w:r>
      <w:r>
        <w:rPr/>
        <w:t>presente</w:t>
      </w:r>
      <w:r>
        <w:rPr>
          <w:spacing w:val="-59"/>
        </w:rPr>
        <w:t> </w:t>
      </w:r>
      <w:r>
        <w:rPr/>
        <w:t>para</w:t>
      </w:r>
      <w:r>
        <w:rPr>
          <w:spacing w:val="-1"/>
        </w:rPr>
        <w:t> </w:t>
      </w:r>
      <w:r>
        <w:rPr/>
        <w:t>dar</w:t>
      </w:r>
      <w:r>
        <w:rPr>
          <w:spacing w:val="1"/>
        </w:rPr>
        <w:t> </w:t>
      </w:r>
      <w:r>
        <w:rPr/>
        <w:t>suporte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todas</w:t>
      </w:r>
      <w:r>
        <w:rPr>
          <w:spacing w:val="-2"/>
        </w:rPr>
        <w:t> </w:t>
      </w:r>
      <w:r>
        <w:rPr/>
        <w:t>unidades</w:t>
      </w:r>
      <w:r>
        <w:rPr>
          <w:spacing w:val="1"/>
        </w:rPr>
        <w:t> </w:t>
      </w:r>
      <w:r>
        <w:rPr/>
        <w:t>cujo qual</w:t>
      </w:r>
      <w:r>
        <w:rPr>
          <w:spacing w:val="-3"/>
        </w:rPr>
        <w:t> </w:t>
      </w:r>
      <w:r>
        <w:rPr/>
        <w:t>contrato</w:t>
      </w:r>
      <w:r>
        <w:rPr>
          <w:spacing w:val="1"/>
        </w:rPr>
        <w:t> </w:t>
      </w:r>
      <w:r>
        <w:rPr/>
        <w:t>se</w:t>
      </w:r>
      <w:r>
        <w:rPr>
          <w:spacing w:val="-3"/>
        </w:rPr>
        <w:t> </w:t>
      </w:r>
      <w:r>
        <w:rPr/>
        <w:t>encontra</w:t>
      </w:r>
      <w:r>
        <w:rPr>
          <w:spacing w:val="-2"/>
        </w:rPr>
        <w:t> </w:t>
      </w:r>
      <w:r>
        <w:rPr/>
        <w:t>vigente.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9"/>
        </w:rPr>
      </w:pPr>
    </w:p>
    <w:p>
      <w:pPr>
        <w:pStyle w:val="Heading3"/>
        <w:numPr>
          <w:ilvl w:val="2"/>
          <w:numId w:val="21"/>
        </w:numPr>
        <w:tabs>
          <w:tab w:pos="991" w:val="left" w:leader="none"/>
        </w:tabs>
        <w:spacing w:line="240" w:lineRule="auto" w:before="0" w:after="0"/>
        <w:ind w:left="990" w:right="0" w:hanging="804"/>
        <w:jc w:val="left"/>
      </w:pPr>
      <w:r>
        <w:rPr/>
        <w:pict>
          <v:rect style="position:absolute;margin-left:305.709991pt;margin-top:99.935867pt;width:3.96pt;height:.47998pt;mso-position-horizontal-relative:page;mso-position-vertical-relative:paragraph;z-index:-26737664" filled="true" fillcolor="#ffffff" stroked="false">
            <v:fill type="solid"/>
            <w10:wrap type="none"/>
          </v:rect>
        </w:pict>
      </w:r>
      <w:r>
        <w:rPr/>
        <w:pict>
          <v:group style="position:absolute;margin-left:34.753937pt;margin-top:113.589783pt;width:504.2pt;height:137.65pt;mso-position-horizontal-relative:page;mso-position-vertical-relative:paragraph;z-index:-26737152" coordorigin="695,2272" coordsize="10084,2753">
            <v:shape style="position:absolute;left:705;top:2281;width:10064;height:2733" type="#_x0000_t75" stroked="false">
              <v:imagedata r:id="rId90" o:title=""/>
            </v:shape>
            <v:shape style="position:absolute;left:1161;top:2846;width:7545;height:1250" type="#_x0000_t75" stroked="false">
              <v:imagedata r:id="rId91" o:title=""/>
            </v:shape>
            <v:shape style="position:absolute;left:2745;top:4670;width:395;height:110" type="#_x0000_t75" stroked="false">
              <v:imagedata r:id="rId24" o:title=""/>
            </v:shape>
            <v:line style="position:absolute" from="7164,4726" to="7548,4726" stroked="true" strokeweight="1.5024pt" strokecolor="#ec7c30">
              <v:stroke dashstyle="solid"/>
            </v:line>
            <v:rect style="position:absolute;left:705;top:2281;width:10064;height:2733" filled="false" stroked="true" strokeweight=".99213pt" strokecolor="#000000">
              <v:stroke dashstyle="solid"/>
            </v:rect>
            <v:shape style="position:absolute;left:8990;top:3131;width:1525;height:41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000009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b/>
                        <w:color w:val="000009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000009"/>
                        <w:sz w:val="18"/>
                      </w:rPr>
                      <w:t>Contratual:</w:t>
                    </w:r>
                    <w:r>
                      <w:rPr>
                        <w:rFonts w:ascii="Calibri"/>
                        <w:b/>
                        <w:color w:val="000009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000009"/>
                        <w:sz w:val="18"/>
                      </w:rPr>
                      <w:t>60</w:t>
                    </w:r>
                  </w:p>
                  <w:p>
                    <w:pPr>
                      <w:spacing w:line="216" w:lineRule="exact" w:before="13"/>
                      <w:ind w:left="0" w:right="17" w:firstLine="0"/>
                      <w:jc w:val="center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000009"/>
                        <w:sz w:val="18"/>
                      </w:rPr>
                      <w:t>minutos</w:t>
                    </w:r>
                  </w:p>
                </w:txbxContent>
              </v:textbox>
              <w10:wrap type="none"/>
            </v:shape>
            <v:shape style="position:absolute;left:1206;top:4245;width:2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2001;top:4245;width:2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779;top:4245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602;top:4245;width:2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393;top:4245;width:30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214;top:4245;width:26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6043;top:4245;width:2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799;top:4245;width:3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628;top:4245;width:2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408;top:4245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201;top:4245;width:3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10013;top:4245;width:29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3175;top:4643;width:356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Tempo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Médio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do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Processo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Doação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Sangue</w:t>
                    </w:r>
                  </w:p>
                </w:txbxContent>
              </v:textbox>
              <w10:wrap type="none"/>
            </v:shape>
            <v:shape style="position:absolute;left:7590;top:4643;width:12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45" w:id="88"/>
      <w:bookmarkEnd w:id="88"/>
      <w:r>
        <w:rPr>
          <w:b w:val="0"/>
        </w:rPr>
      </w:r>
      <w:bookmarkStart w:name="_bookmark45" w:id="89"/>
      <w:bookmarkEnd w:id="89"/>
      <w:r>
        <w:rPr/>
        <w:t>TEMPO</w:t>
      </w:r>
      <w:r>
        <w:rPr>
          <w:spacing w:val="-1"/>
        </w:rPr>
        <w:t> </w:t>
      </w:r>
      <w:r>
        <w:rPr/>
        <w:t>MÉDIO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PROCESSO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DOAÇÃO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SANGUE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9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6"/>
        <w:gridCol w:w="1020"/>
        <w:gridCol w:w="721"/>
        <w:gridCol w:w="718"/>
        <w:gridCol w:w="720"/>
        <w:gridCol w:w="754"/>
        <w:gridCol w:w="756"/>
        <w:gridCol w:w="782"/>
        <w:gridCol w:w="713"/>
        <w:gridCol w:w="746"/>
        <w:gridCol w:w="777"/>
        <w:gridCol w:w="408"/>
        <w:gridCol w:w="384"/>
      </w:tblGrid>
      <w:tr>
        <w:trPr>
          <w:trHeight w:val="381" w:hRule="atLeast"/>
        </w:trPr>
        <w:tc>
          <w:tcPr>
            <w:tcW w:w="1556" w:type="dxa"/>
            <w:shd w:val="clear" w:color="auto" w:fill="4471C4"/>
          </w:tcPr>
          <w:p>
            <w:pPr>
              <w:pStyle w:val="TableParagraph"/>
              <w:spacing w:before="92"/>
              <w:ind w:left="557" w:right="53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1020" w:type="dxa"/>
            <w:shd w:val="clear" w:color="auto" w:fill="4471C4"/>
          </w:tcPr>
          <w:p>
            <w:pPr>
              <w:pStyle w:val="TableParagraph"/>
              <w:spacing w:before="92"/>
              <w:ind w:left="387" w:right="36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21" w:type="dxa"/>
            <w:shd w:val="clear" w:color="auto" w:fill="4471C4"/>
          </w:tcPr>
          <w:p>
            <w:pPr>
              <w:pStyle w:val="TableParagraph"/>
              <w:spacing w:before="92"/>
              <w:ind w:left="58" w:right="3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18" w:type="dxa"/>
            <w:shd w:val="clear" w:color="auto" w:fill="4471C4"/>
          </w:tcPr>
          <w:p>
            <w:pPr>
              <w:pStyle w:val="TableParagraph"/>
              <w:spacing w:before="92"/>
              <w:ind w:left="55" w:right="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20" w:type="dxa"/>
            <w:shd w:val="clear" w:color="auto" w:fill="4471C4"/>
          </w:tcPr>
          <w:p>
            <w:pPr>
              <w:pStyle w:val="TableParagraph"/>
              <w:spacing w:before="92"/>
              <w:ind w:left="57" w:right="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54" w:type="dxa"/>
            <w:shd w:val="clear" w:color="auto" w:fill="4471C4"/>
          </w:tcPr>
          <w:p>
            <w:pPr>
              <w:pStyle w:val="TableParagraph"/>
              <w:spacing w:before="92"/>
              <w:ind w:left="74" w:right="5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756" w:type="dxa"/>
            <w:shd w:val="clear" w:color="auto" w:fill="4471C4"/>
          </w:tcPr>
          <w:p>
            <w:pPr>
              <w:pStyle w:val="TableParagraph"/>
              <w:spacing w:before="92"/>
              <w:ind w:left="75" w:right="5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782" w:type="dxa"/>
            <w:shd w:val="clear" w:color="auto" w:fill="4471C4"/>
          </w:tcPr>
          <w:p>
            <w:pPr>
              <w:pStyle w:val="TableParagraph"/>
              <w:spacing w:before="92"/>
              <w:ind w:left="90" w:right="6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13" w:type="dxa"/>
            <w:shd w:val="clear" w:color="auto" w:fill="4471C4"/>
          </w:tcPr>
          <w:p>
            <w:pPr>
              <w:pStyle w:val="TableParagraph"/>
              <w:spacing w:before="92"/>
              <w:ind w:left="52" w:right="3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746" w:type="dxa"/>
            <w:shd w:val="clear" w:color="auto" w:fill="4471C4"/>
          </w:tcPr>
          <w:p>
            <w:pPr>
              <w:pStyle w:val="TableParagraph"/>
              <w:spacing w:before="92"/>
              <w:ind w:left="69" w:right="4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77" w:type="dxa"/>
            <w:shd w:val="clear" w:color="auto" w:fill="4471C4"/>
          </w:tcPr>
          <w:p>
            <w:pPr>
              <w:pStyle w:val="TableParagraph"/>
              <w:spacing w:before="92"/>
              <w:ind w:left="86" w:right="6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408" w:type="dxa"/>
            <w:shd w:val="clear" w:color="auto" w:fill="4471C4"/>
          </w:tcPr>
          <w:p>
            <w:pPr>
              <w:pStyle w:val="TableParagraph"/>
              <w:spacing w:before="92"/>
              <w:ind w:left="7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384" w:type="dxa"/>
            <w:shd w:val="clear" w:color="auto" w:fill="4471C4"/>
          </w:tcPr>
          <w:p>
            <w:pPr>
              <w:pStyle w:val="TableParagraph"/>
              <w:spacing w:before="92"/>
              <w:ind w:left="7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587" w:hRule="atLeast"/>
        </w:trPr>
        <w:tc>
          <w:tcPr>
            <w:tcW w:w="15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ind w:left="129" w:right="103" w:hanging="3"/>
              <w:jc w:val="center"/>
              <w:rPr>
                <w:sz w:val="16"/>
              </w:rPr>
            </w:pPr>
            <w:r>
              <w:rPr>
                <w:sz w:val="16"/>
              </w:rPr>
              <w:t>Tempo Médio do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Processo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Doação</w:t>
            </w:r>
          </w:p>
          <w:p>
            <w:pPr>
              <w:pStyle w:val="TableParagraph"/>
              <w:spacing w:line="178" w:lineRule="exact"/>
              <w:ind w:left="232" w:right="205"/>
              <w:jc w:val="center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Sangue</w:t>
            </w:r>
          </w:p>
        </w:tc>
        <w:tc>
          <w:tcPr>
            <w:tcW w:w="1020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204" w:right="187"/>
              <w:jc w:val="center"/>
              <w:rPr>
                <w:sz w:val="16"/>
              </w:rPr>
            </w:pPr>
            <w:r>
              <w:rPr>
                <w:sz w:val="16"/>
              </w:rPr>
              <w:t>00:44:00</w:t>
            </w:r>
          </w:p>
        </w:tc>
        <w:tc>
          <w:tcPr>
            <w:tcW w:w="72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58" w:right="39"/>
              <w:jc w:val="center"/>
              <w:rPr>
                <w:sz w:val="16"/>
              </w:rPr>
            </w:pPr>
            <w:r>
              <w:rPr>
                <w:sz w:val="16"/>
              </w:rPr>
              <w:t>00:41:51</w:t>
            </w:r>
          </w:p>
        </w:tc>
        <w:tc>
          <w:tcPr>
            <w:tcW w:w="7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55" w:right="39"/>
              <w:jc w:val="center"/>
              <w:rPr>
                <w:sz w:val="16"/>
              </w:rPr>
            </w:pPr>
            <w:r>
              <w:rPr>
                <w:sz w:val="16"/>
              </w:rPr>
              <w:t>00:45:49</w:t>
            </w:r>
          </w:p>
        </w:tc>
        <w:tc>
          <w:tcPr>
            <w:tcW w:w="7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57" w:right="39"/>
              <w:jc w:val="center"/>
              <w:rPr>
                <w:sz w:val="16"/>
              </w:rPr>
            </w:pPr>
            <w:r>
              <w:rPr>
                <w:sz w:val="16"/>
              </w:rPr>
              <w:t>00:45:00</w:t>
            </w:r>
          </w:p>
        </w:tc>
        <w:tc>
          <w:tcPr>
            <w:tcW w:w="75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74" w:right="56"/>
              <w:jc w:val="center"/>
              <w:rPr>
                <w:sz w:val="16"/>
              </w:rPr>
            </w:pPr>
            <w:r>
              <w:rPr>
                <w:sz w:val="16"/>
              </w:rPr>
              <w:t>00:43:10</w:t>
            </w:r>
          </w:p>
        </w:tc>
        <w:tc>
          <w:tcPr>
            <w:tcW w:w="7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77" w:right="56"/>
              <w:jc w:val="center"/>
              <w:rPr>
                <w:sz w:val="16"/>
              </w:rPr>
            </w:pPr>
            <w:r>
              <w:rPr>
                <w:sz w:val="16"/>
              </w:rPr>
              <w:t>00:47:09</w:t>
            </w:r>
          </w:p>
        </w:tc>
        <w:tc>
          <w:tcPr>
            <w:tcW w:w="78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91" w:right="67"/>
              <w:jc w:val="center"/>
              <w:rPr>
                <w:sz w:val="16"/>
              </w:rPr>
            </w:pPr>
            <w:r>
              <w:rPr>
                <w:sz w:val="16"/>
              </w:rPr>
              <w:t>00:45:09</w:t>
            </w:r>
          </w:p>
        </w:tc>
        <w:tc>
          <w:tcPr>
            <w:tcW w:w="71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52" w:right="35"/>
              <w:jc w:val="center"/>
              <w:rPr>
                <w:sz w:val="16"/>
              </w:rPr>
            </w:pPr>
            <w:r>
              <w:rPr>
                <w:sz w:val="16"/>
              </w:rPr>
              <w:t>00:45:01</w:t>
            </w:r>
          </w:p>
        </w:tc>
        <w:tc>
          <w:tcPr>
            <w:tcW w:w="74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69" w:right="53"/>
              <w:jc w:val="center"/>
              <w:rPr>
                <w:sz w:val="16"/>
              </w:rPr>
            </w:pPr>
            <w:r>
              <w:rPr>
                <w:sz w:val="16"/>
              </w:rPr>
              <w:t>00:42:15</w:t>
            </w:r>
          </w:p>
        </w:tc>
        <w:tc>
          <w:tcPr>
            <w:tcW w:w="7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86" w:right="67"/>
              <w:jc w:val="center"/>
              <w:rPr>
                <w:sz w:val="16"/>
              </w:rPr>
            </w:pPr>
            <w:r>
              <w:rPr>
                <w:sz w:val="16"/>
              </w:rPr>
              <w:t>00:56:10</w:t>
            </w:r>
          </w:p>
        </w:tc>
        <w:tc>
          <w:tcPr>
            <w:tcW w:w="40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0" w:hRule="atLeast"/>
        </w:trPr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92"/>
              <w:ind w:left="232" w:right="21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49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92"/>
              <w:ind w:left="3825" w:right="380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&lt;60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minutos</w:t>
            </w:r>
          </w:p>
        </w:tc>
      </w:tr>
    </w:tbl>
    <w:p>
      <w:pPr>
        <w:pStyle w:val="BodyText"/>
        <w:spacing w:before="8"/>
        <w:rPr>
          <w:rFonts w:ascii="Arial"/>
          <w:b/>
          <w:sz w:val="29"/>
        </w:rPr>
      </w:pPr>
    </w:p>
    <w:tbl>
      <w:tblPr>
        <w:tblW w:w="0" w:type="auto"/>
        <w:jc w:val="left"/>
        <w:tblInd w:w="399" w:type="dxa"/>
        <w:tblBorders>
          <w:top w:val="single" w:sz="8" w:space="0" w:color="315390"/>
          <w:left w:val="single" w:sz="8" w:space="0" w:color="315390"/>
          <w:bottom w:val="single" w:sz="8" w:space="0" w:color="315390"/>
          <w:right w:val="single" w:sz="8" w:space="0" w:color="315390"/>
          <w:insideH w:val="single" w:sz="8" w:space="0" w:color="315390"/>
          <w:insideV w:val="single" w:sz="8" w:space="0" w:color="31539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8"/>
        <w:gridCol w:w="802"/>
        <w:gridCol w:w="786"/>
        <w:gridCol w:w="818"/>
        <w:gridCol w:w="802"/>
        <w:gridCol w:w="802"/>
        <w:gridCol w:w="786"/>
        <w:gridCol w:w="818"/>
        <w:gridCol w:w="802"/>
        <w:gridCol w:w="818"/>
        <w:gridCol w:w="1187"/>
      </w:tblGrid>
      <w:tr>
        <w:trPr>
          <w:trHeight w:val="203" w:hRule="atLeast"/>
        </w:trPr>
        <w:tc>
          <w:tcPr>
            <w:tcW w:w="7234" w:type="dxa"/>
            <w:gridSpan w:val="9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8" w:type="dxa"/>
            <w:tcBorders>
              <w:bottom w:val="nil"/>
            </w:tcBorders>
            <w:shd w:val="clear" w:color="auto" w:fill="4471C4"/>
          </w:tcPr>
          <w:p>
            <w:pPr>
              <w:pStyle w:val="TableParagraph"/>
              <w:spacing w:line="163" w:lineRule="exact" w:before="21"/>
              <w:ind w:left="46"/>
              <w:rPr>
                <w:sz w:val="20"/>
              </w:rPr>
            </w:pPr>
            <w:r>
              <w:rPr>
                <w:color w:val="FFFFFF"/>
                <w:sz w:val="20"/>
              </w:rPr>
              <w:t>00:56:10</w:t>
            </w:r>
          </w:p>
        </w:tc>
        <w:tc>
          <w:tcPr>
            <w:tcW w:w="1187" w:type="dxa"/>
            <w:tcBorders>
              <w:top w:val="nil"/>
              <w:bottom w:val="thinThickMediumGap" w:sz="6" w:space="0" w:color="EC7C3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2" w:hRule="atLeast"/>
        </w:trPr>
        <w:tc>
          <w:tcPr>
            <w:tcW w:w="818" w:type="dxa"/>
            <w:tcBorders>
              <w:top w:val="single" w:sz="18" w:space="0" w:color="EC7C30"/>
            </w:tcBorders>
            <w:shd w:val="clear" w:color="auto" w:fill="4471C4"/>
          </w:tcPr>
          <w:p>
            <w:pPr>
              <w:pStyle w:val="TableParagraph"/>
              <w:spacing w:line="212" w:lineRule="exact" w:before="1"/>
              <w:ind w:left="60"/>
              <w:rPr>
                <w:sz w:val="20"/>
              </w:rPr>
            </w:pPr>
            <w:r>
              <w:rPr>
                <w:color w:val="FFFFFF"/>
                <w:sz w:val="20"/>
              </w:rPr>
              <w:t>00:44:00</w:t>
            </w:r>
          </w:p>
        </w:tc>
        <w:tc>
          <w:tcPr>
            <w:tcW w:w="802" w:type="dxa"/>
            <w:tcBorders>
              <w:top w:val="single" w:sz="18" w:space="0" w:color="EC7C30"/>
              <w:bottom w:val="nil"/>
            </w:tcBorders>
            <w:shd w:val="clear" w:color="auto" w:fill="4471C4"/>
          </w:tcPr>
          <w:p>
            <w:pPr>
              <w:pStyle w:val="TableParagraph"/>
              <w:spacing w:line="164" w:lineRule="exact" w:before="48"/>
              <w:ind w:left="44"/>
              <w:rPr>
                <w:sz w:val="20"/>
              </w:rPr>
            </w:pPr>
            <w:r>
              <w:rPr>
                <w:color w:val="FFFFFF"/>
                <w:sz w:val="20"/>
              </w:rPr>
              <w:t>00:41:51</w:t>
            </w:r>
          </w:p>
        </w:tc>
        <w:tc>
          <w:tcPr>
            <w:tcW w:w="786" w:type="dxa"/>
            <w:shd w:val="clear" w:color="auto" w:fill="4471C4"/>
          </w:tcPr>
          <w:p>
            <w:pPr>
              <w:pStyle w:val="TableParagraph"/>
              <w:spacing w:line="205" w:lineRule="exact"/>
              <w:ind w:left="45"/>
              <w:rPr>
                <w:sz w:val="20"/>
              </w:rPr>
            </w:pPr>
            <w:r>
              <w:rPr>
                <w:color w:val="FFFFFF"/>
                <w:sz w:val="20"/>
              </w:rPr>
              <w:t>00:45:49</w:t>
            </w:r>
          </w:p>
        </w:tc>
        <w:tc>
          <w:tcPr>
            <w:tcW w:w="818" w:type="dxa"/>
            <w:shd w:val="clear" w:color="auto" w:fill="4471C4"/>
          </w:tcPr>
          <w:p>
            <w:pPr>
              <w:pStyle w:val="TableParagraph"/>
              <w:spacing w:line="213" w:lineRule="exact"/>
              <w:ind w:left="61"/>
              <w:rPr>
                <w:sz w:val="20"/>
              </w:rPr>
            </w:pPr>
            <w:r>
              <w:rPr>
                <w:color w:val="FFFFFF"/>
                <w:sz w:val="20"/>
              </w:rPr>
              <w:t>00:45:00</w:t>
            </w:r>
          </w:p>
        </w:tc>
        <w:tc>
          <w:tcPr>
            <w:tcW w:w="802" w:type="dxa"/>
            <w:tcBorders>
              <w:top w:val="single" w:sz="18" w:space="0" w:color="EC7C30"/>
              <w:bottom w:val="nil"/>
            </w:tcBorders>
            <w:shd w:val="clear" w:color="auto" w:fill="4471C4"/>
          </w:tcPr>
          <w:p>
            <w:pPr>
              <w:pStyle w:val="TableParagraph"/>
              <w:spacing w:line="194" w:lineRule="exact" w:before="19"/>
              <w:ind w:left="45"/>
              <w:rPr>
                <w:sz w:val="20"/>
              </w:rPr>
            </w:pPr>
            <w:r>
              <w:rPr>
                <w:color w:val="FFFFFF"/>
                <w:sz w:val="20"/>
              </w:rPr>
              <w:t>00:43:10</w:t>
            </w:r>
          </w:p>
        </w:tc>
        <w:tc>
          <w:tcPr>
            <w:tcW w:w="802" w:type="dxa"/>
            <w:tcBorders>
              <w:top w:val="nil"/>
              <w:bottom w:val="nil"/>
            </w:tcBorders>
            <w:shd w:val="clear" w:color="auto" w:fill="4471C4"/>
          </w:tcPr>
          <w:p>
            <w:pPr>
              <w:pStyle w:val="TableParagraph"/>
              <w:spacing w:line="175" w:lineRule="exact"/>
              <w:ind w:left="45"/>
              <w:rPr>
                <w:sz w:val="20"/>
              </w:rPr>
            </w:pPr>
            <w:r>
              <w:rPr>
                <w:color w:val="FFFFFF"/>
                <w:sz w:val="20"/>
              </w:rPr>
              <w:t>00:47:09</w:t>
            </w:r>
          </w:p>
        </w:tc>
        <w:tc>
          <w:tcPr>
            <w:tcW w:w="786" w:type="dxa"/>
            <w:shd w:val="clear" w:color="auto" w:fill="4471C4"/>
          </w:tcPr>
          <w:p>
            <w:pPr>
              <w:pStyle w:val="TableParagraph"/>
              <w:spacing w:line="213" w:lineRule="exact"/>
              <w:ind w:left="45"/>
              <w:rPr>
                <w:sz w:val="20"/>
              </w:rPr>
            </w:pPr>
            <w:r>
              <w:rPr>
                <w:color w:val="FFFFFF"/>
                <w:sz w:val="20"/>
              </w:rPr>
              <w:t>00:45:09</w:t>
            </w:r>
          </w:p>
        </w:tc>
        <w:tc>
          <w:tcPr>
            <w:tcW w:w="818" w:type="dxa"/>
            <w:shd w:val="clear" w:color="auto" w:fill="4471C4"/>
          </w:tcPr>
          <w:p>
            <w:pPr>
              <w:pStyle w:val="TableParagraph"/>
              <w:spacing w:line="213" w:lineRule="exact"/>
              <w:ind w:left="62"/>
              <w:rPr>
                <w:sz w:val="20"/>
              </w:rPr>
            </w:pPr>
            <w:r>
              <w:rPr>
                <w:color w:val="FFFFFF"/>
                <w:sz w:val="20"/>
              </w:rPr>
              <w:t>00:45:01</w:t>
            </w:r>
          </w:p>
        </w:tc>
        <w:tc>
          <w:tcPr>
            <w:tcW w:w="802" w:type="dxa"/>
            <w:tcBorders>
              <w:top w:val="thickThinMediumGap" w:sz="6" w:space="0" w:color="EC7C30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line="173" w:lineRule="exact" w:before="40"/>
              <w:ind w:left="46"/>
              <w:rPr>
                <w:sz w:val="20"/>
              </w:rPr>
            </w:pPr>
            <w:r>
              <w:rPr>
                <w:color w:val="FFFFFF"/>
                <w:sz w:val="20"/>
              </w:rPr>
              <w:t>00:42:15</w:t>
            </w:r>
          </w:p>
        </w:tc>
        <w:tc>
          <w:tcPr>
            <w:tcW w:w="20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headerReference w:type="default" r:id="rId86"/>
          <w:footerReference w:type="default" r:id="rId87"/>
          <w:pgSz w:w="11920" w:h="16850"/>
          <w:pgMar w:header="472" w:footer="1324" w:top="1080" w:bottom="1520" w:left="520" w:right="560"/>
        </w:sectPr>
      </w:pPr>
    </w:p>
    <w:p>
      <w:pPr>
        <w:pStyle w:val="BodyText"/>
        <w:spacing w:before="9"/>
        <w:rPr>
          <w:rFonts w:ascii="Arial"/>
          <w:b/>
          <w:sz w:val="8"/>
        </w:rPr>
      </w:pPr>
    </w:p>
    <w:p>
      <w:pPr>
        <w:pStyle w:val="BodyText"/>
        <w:spacing w:line="360" w:lineRule="auto" w:before="93"/>
        <w:ind w:left="329" w:right="431"/>
        <w:jc w:val="both"/>
      </w:pPr>
      <w:r>
        <w:rPr>
          <w:rFonts w:ascii="Arial" w:hAnsi="Arial"/>
          <w:b/>
          <w:color w:val="000009"/>
        </w:rPr>
        <w:t>Análise Crítica: </w:t>
      </w:r>
      <w:r>
        <w:rPr>
          <w:color w:val="000009"/>
        </w:rPr>
        <w:t>A meta contratual define que o processo de doação de sangue dure</w:t>
      </w:r>
      <w:r>
        <w:rPr>
          <w:color w:val="000009"/>
          <w:spacing w:val="1"/>
        </w:rPr>
        <w:t> </w:t>
      </w:r>
      <w:r>
        <w:rPr>
          <w:color w:val="000009"/>
        </w:rPr>
        <w:t>no máximo 60</w:t>
      </w:r>
      <w:r>
        <w:rPr>
          <w:color w:val="000009"/>
          <w:spacing w:val="1"/>
        </w:rPr>
        <w:t> </w:t>
      </w:r>
      <w:r>
        <w:rPr>
          <w:color w:val="000009"/>
        </w:rPr>
        <w:t>minutos. Esse indicador representa o tempo médio para que o doador complete todo o processo de</w:t>
      </w:r>
      <w:r>
        <w:rPr>
          <w:color w:val="000009"/>
          <w:spacing w:val="1"/>
        </w:rPr>
        <w:t> </w:t>
      </w:r>
      <w:r>
        <w:rPr>
          <w:color w:val="000009"/>
        </w:rPr>
        <w:t>doação de sangue total, desde o cadastro na recepção até a liberação da sala de coleta. Esse mês</w:t>
      </w:r>
      <w:r>
        <w:rPr>
          <w:color w:val="000009"/>
          <w:spacing w:val="1"/>
        </w:rPr>
        <w:t> </w:t>
      </w:r>
      <w:r>
        <w:rPr>
          <w:color w:val="000009"/>
        </w:rPr>
        <w:t>atingimos</w:t>
      </w:r>
      <w:r>
        <w:rPr>
          <w:color w:val="000009"/>
          <w:spacing w:val="-1"/>
        </w:rPr>
        <w:t> </w:t>
      </w:r>
      <w:r>
        <w:rPr>
          <w:color w:val="000009"/>
        </w:rPr>
        <w:t>a</w:t>
      </w:r>
      <w:r>
        <w:rPr>
          <w:color w:val="000009"/>
          <w:spacing w:val="-3"/>
        </w:rPr>
        <w:t> </w:t>
      </w:r>
      <w:r>
        <w:rPr>
          <w:color w:val="000009"/>
        </w:rPr>
        <w:t>média</w:t>
      </w:r>
      <w:r>
        <w:rPr>
          <w:color w:val="000009"/>
          <w:spacing w:val="-2"/>
        </w:rPr>
        <w:t> </w:t>
      </w:r>
      <w:r>
        <w:rPr>
          <w:color w:val="000009"/>
        </w:rPr>
        <w:t>de 42</w:t>
      </w:r>
      <w:r>
        <w:rPr>
          <w:color w:val="000009"/>
          <w:spacing w:val="-3"/>
        </w:rPr>
        <w:t> </w:t>
      </w:r>
      <w:r>
        <w:rPr>
          <w:color w:val="000009"/>
        </w:rPr>
        <w:t>minutos</w:t>
      </w:r>
      <w:r>
        <w:rPr>
          <w:color w:val="000009"/>
          <w:spacing w:val="2"/>
        </w:rPr>
        <w:t> </w:t>
      </w:r>
      <w:r>
        <w:rPr>
          <w:color w:val="000009"/>
        </w:rPr>
        <w:t>e</w:t>
      </w:r>
      <w:r>
        <w:rPr>
          <w:color w:val="000009"/>
          <w:spacing w:val="-3"/>
        </w:rPr>
        <w:t> </w:t>
      </w:r>
      <w:r>
        <w:rPr>
          <w:color w:val="000009"/>
        </w:rPr>
        <w:t>quinze</w:t>
      </w:r>
      <w:r>
        <w:rPr>
          <w:color w:val="000009"/>
          <w:spacing w:val="-1"/>
        </w:rPr>
        <w:t> </w:t>
      </w:r>
      <w:r>
        <w:rPr>
          <w:color w:val="000009"/>
        </w:rPr>
        <w:t>segundos,</w:t>
      </w:r>
      <w:r>
        <w:rPr>
          <w:color w:val="000009"/>
          <w:spacing w:val="2"/>
        </w:rPr>
        <w:t> </w:t>
      </w:r>
      <w:r>
        <w:rPr>
          <w:color w:val="000009"/>
        </w:rPr>
        <w:t>superando</w:t>
      </w:r>
      <w:r>
        <w:rPr>
          <w:color w:val="000009"/>
          <w:spacing w:val="-3"/>
        </w:rPr>
        <w:t> </w:t>
      </w:r>
      <w:r>
        <w:rPr>
          <w:color w:val="000009"/>
        </w:rPr>
        <w:t>a</w:t>
      </w:r>
      <w:r>
        <w:rPr>
          <w:color w:val="000009"/>
          <w:spacing w:val="-3"/>
        </w:rPr>
        <w:t> </w:t>
      </w:r>
      <w:r>
        <w:rPr>
          <w:color w:val="000009"/>
        </w:rPr>
        <w:t>meta contratual.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2"/>
        </w:rPr>
      </w:pPr>
    </w:p>
    <w:p>
      <w:pPr>
        <w:pStyle w:val="Heading3"/>
        <w:numPr>
          <w:ilvl w:val="2"/>
          <w:numId w:val="21"/>
        </w:numPr>
        <w:tabs>
          <w:tab w:pos="991" w:val="left" w:leader="none"/>
        </w:tabs>
        <w:spacing w:line="240" w:lineRule="auto" w:before="1" w:after="0"/>
        <w:ind w:left="990" w:right="0" w:hanging="804"/>
        <w:jc w:val="left"/>
      </w:pPr>
      <w:r>
        <w:rPr/>
        <w:pict>
          <v:rect style="position:absolute;margin-left:330.309998pt;margin-top:99.415878pt;width:3.96pt;height:.47998pt;mso-position-horizontal-relative:page;mso-position-vertical-relative:paragraph;z-index:-26736128" filled="true" fillcolor="#ffffff" stroked="false">
            <v:fill type="solid"/>
            <w10:wrap type="none"/>
          </v:rect>
        </w:pict>
      </w:r>
      <w:bookmarkStart w:name="_bookmark46" w:id="90"/>
      <w:bookmarkEnd w:id="90"/>
      <w:r>
        <w:rPr>
          <w:b w:val="0"/>
        </w:rPr>
      </w:r>
      <w:bookmarkStart w:name="_bookmark46" w:id="91"/>
      <w:bookmarkEnd w:id="91"/>
      <w:r>
        <w:rPr/>
        <w:t>T</w:t>
      </w:r>
      <w:r>
        <w:rPr/>
        <w:t>AXA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AMOSTRAS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SANGUE</w:t>
      </w:r>
      <w:r>
        <w:rPr>
          <w:spacing w:val="1"/>
        </w:rPr>
        <w:t> </w:t>
      </w:r>
      <w:r>
        <w:rPr/>
        <w:t>DESCARTADAS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LIPEMIA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9"/>
        </w:rPr>
      </w:pPr>
    </w:p>
    <w:tbl>
      <w:tblPr>
        <w:tblW w:w="0" w:type="auto"/>
        <w:jc w:val="left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9"/>
        <w:gridCol w:w="762"/>
        <w:gridCol w:w="759"/>
        <w:gridCol w:w="761"/>
        <w:gridCol w:w="641"/>
        <w:gridCol w:w="668"/>
        <w:gridCol w:w="620"/>
        <w:gridCol w:w="582"/>
        <w:gridCol w:w="671"/>
        <w:gridCol w:w="603"/>
        <w:gridCol w:w="656"/>
        <w:gridCol w:w="661"/>
        <w:gridCol w:w="853"/>
      </w:tblGrid>
      <w:tr>
        <w:trPr>
          <w:trHeight w:val="369" w:hRule="atLeast"/>
        </w:trPr>
        <w:tc>
          <w:tcPr>
            <w:tcW w:w="1839" w:type="dxa"/>
            <w:shd w:val="clear" w:color="auto" w:fill="4471C4"/>
          </w:tcPr>
          <w:p>
            <w:pPr>
              <w:pStyle w:val="TableParagraph"/>
              <w:spacing w:before="85"/>
              <w:ind w:left="73" w:right="5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62" w:type="dxa"/>
            <w:shd w:val="clear" w:color="auto" w:fill="4471C4"/>
          </w:tcPr>
          <w:p>
            <w:pPr>
              <w:pStyle w:val="TableParagraph"/>
              <w:spacing w:before="85"/>
              <w:ind w:left="255" w:right="2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59" w:type="dxa"/>
            <w:shd w:val="clear" w:color="auto" w:fill="4471C4"/>
          </w:tcPr>
          <w:p>
            <w:pPr>
              <w:pStyle w:val="TableParagraph"/>
              <w:spacing w:before="85"/>
              <w:ind w:left="165" w:right="14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61" w:type="dxa"/>
            <w:shd w:val="clear" w:color="auto" w:fill="4471C4"/>
          </w:tcPr>
          <w:p>
            <w:pPr>
              <w:pStyle w:val="TableParagraph"/>
              <w:spacing w:before="85"/>
              <w:ind w:left="2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41" w:type="dxa"/>
            <w:shd w:val="clear" w:color="auto" w:fill="4471C4"/>
          </w:tcPr>
          <w:p>
            <w:pPr>
              <w:pStyle w:val="TableParagraph"/>
              <w:spacing w:before="85"/>
              <w:ind w:left="100" w:right="8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68" w:type="dxa"/>
            <w:shd w:val="clear" w:color="auto" w:fill="4471C4"/>
          </w:tcPr>
          <w:p>
            <w:pPr>
              <w:pStyle w:val="TableParagraph"/>
              <w:spacing w:before="85"/>
              <w:ind w:left="61" w:right="4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20" w:type="dxa"/>
            <w:shd w:val="clear" w:color="auto" w:fill="4471C4"/>
          </w:tcPr>
          <w:p>
            <w:pPr>
              <w:pStyle w:val="TableParagraph"/>
              <w:spacing w:before="85"/>
              <w:ind w:left="20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82" w:type="dxa"/>
            <w:shd w:val="clear" w:color="auto" w:fill="4471C4"/>
          </w:tcPr>
          <w:p>
            <w:pPr>
              <w:pStyle w:val="TableParagraph"/>
              <w:spacing w:before="85"/>
              <w:ind w:left="20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71" w:type="dxa"/>
            <w:shd w:val="clear" w:color="auto" w:fill="4471C4"/>
          </w:tcPr>
          <w:p>
            <w:pPr>
              <w:pStyle w:val="TableParagraph"/>
              <w:spacing w:before="85"/>
              <w:ind w:left="130" w:right="11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03" w:type="dxa"/>
            <w:shd w:val="clear" w:color="auto" w:fill="4471C4"/>
          </w:tcPr>
          <w:p>
            <w:pPr>
              <w:pStyle w:val="TableParagraph"/>
              <w:spacing w:before="85"/>
              <w:ind w:left="19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56" w:type="dxa"/>
            <w:shd w:val="clear" w:color="auto" w:fill="4471C4"/>
          </w:tcPr>
          <w:p>
            <w:pPr>
              <w:pStyle w:val="TableParagraph"/>
              <w:spacing w:before="85"/>
              <w:ind w:left="20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61" w:type="dxa"/>
            <w:shd w:val="clear" w:color="auto" w:fill="4471C4"/>
          </w:tcPr>
          <w:p>
            <w:pPr>
              <w:pStyle w:val="TableParagraph"/>
              <w:spacing w:before="85"/>
              <w:ind w:left="19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853" w:type="dxa"/>
            <w:shd w:val="clear" w:color="auto" w:fill="4471C4"/>
          </w:tcPr>
          <w:p>
            <w:pPr>
              <w:pStyle w:val="TableParagraph"/>
              <w:spacing w:before="85"/>
              <w:ind w:left="257" w:right="25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585" w:hRule="atLeast"/>
        </w:trPr>
        <w:tc>
          <w:tcPr>
            <w:tcW w:w="18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ind w:left="145" w:right="122" w:hanging="1"/>
              <w:jc w:val="center"/>
              <w:rPr>
                <w:sz w:val="16"/>
              </w:rPr>
            </w:pPr>
            <w:r>
              <w:rPr>
                <w:sz w:val="16"/>
              </w:rPr>
              <w:t>Taxa de Amostras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Sangue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descartadas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por</w:t>
            </w:r>
          </w:p>
          <w:p>
            <w:pPr>
              <w:pStyle w:val="TableParagraph"/>
              <w:spacing w:line="175" w:lineRule="exact"/>
              <w:ind w:left="372" w:right="351"/>
              <w:jc w:val="center"/>
              <w:rPr>
                <w:sz w:val="16"/>
              </w:rPr>
            </w:pPr>
            <w:r>
              <w:rPr>
                <w:sz w:val="16"/>
              </w:rPr>
              <w:t>lipemia</w:t>
            </w:r>
          </w:p>
        </w:tc>
        <w:tc>
          <w:tcPr>
            <w:tcW w:w="76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162" w:right="146"/>
              <w:jc w:val="center"/>
              <w:rPr>
                <w:sz w:val="16"/>
              </w:rPr>
            </w:pPr>
            <w:r>
              <w:rPr>
                <w:sz w:val="16"/>
              </w:rPr>
              <w:t>1,12%</w:t>
            </w:r>
          </w:p>
        </w:tc>
        <w:tc>
          <w:tcPr>
            <w:tcW w:w="7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165" w:right="146"/>
              <w:jc w:val="center"/>
              <w:rPr>
                <w:sz w:val="16"/>
              </w:rPr>
            </w:pPr>
            <w:r>
              <w:rPr>
                <w:sz w:val="16"/>
              </w:rPr>
              <w:t>1,15%</w:t>
            </w:r>
          </w:p>
        </w:tc>
        <w:tc>
          <w:tcPr>
            <w:tcW w:w="7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226"/>
              <w:rPr>
                <w:sz w:val="16"/>
              </w:rPr>
            </w:pPr>
            <w:r>
              <w:rPr>
                <w:sz w:val="16"/>
              </w:rPr>
              <w:t>1,0%</w:t>
            </w:r>
          </w:p>
        </w:tc>
        <w:tc>
          <w:tcPr>
            <w:tcW w:w="64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99" w:right="80"/>
              <w:jc w:val="center"/>
              <w:rPr>
                <w:sz w:val="16"/>
              </w:rPr>
            </w:pPr>
            <w:r>
              <w:rPr>
                <w:sz w:val="16"/>
              </w:rPr>
              <w:t>1,00%</w:t>
            </w:r>
          </w:p>
        </w:tc>
        <w:tc>
          <w:tcPr>
            <w:tcW w:w="66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31" w:right="50"/>
              <w:jc w:val="center"/>
              <w:rPr>
                <w:sz w:val="16"/>
              </w:rPr>
            </w:pPr>
            <w:r>
              <w:rPr>
                <w:sz w:val="16"/>
              </w:rPr>
              <w:t>0,61%</w:t>
            </w:r>
          </w:p>
        </w:tc>
        <w:tc>
          <w:tcPr>
            <w:tcW w:w="6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132"/>
              <w:rPr>
                <w:sz w:val="16"/>
              </w:rPr>
            </w:pPr>
            <w:r>
              <w:rPr>
                <w:sz w:val="16"/>
              </w:rPr>
              <w:t>0,74%</w:t>
            </w:r>
          </w:p>
        </w:tc>
        <w:tc>
          <w:tcPr>
            <w:tcW w:w="58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169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6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95" w:right="117"/>
              <w:jc w:val="center"/>
              <w:rPr>
                <w:sz w:val="16"/>
              </w:rPr>
            </w:pPr>
            <w:r>
              <w:rPr>
                <w:sz w:val="16"/>
              </w:rPr>
              <w:t>0,36</w:t>
            </w:r>
          </w:p>
        </w:tc>
        <w:tc>
          <w:tcPr>
            <w:tcW w:w="60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177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6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166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66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1" w:hRule="atLeast"/>
        </w:trPr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87"/>
              <w:ind w:left="369" w:right="35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2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87"/>
              <w:ind w:left="3897" w:right="388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&lt;1,5%</w:t>
            </w:r>
          </w:p>
        </w:tc>
      </w:tr>
    </w:tbl>
    <w:p>
      <w:pPr>
        <w:pStyle w:val="BodyText"/>
        <w:spacing w:before="6"/>
        <w:rPr>
          <w:rFonts w:ascii="Arial"/>
          <w:b/>
          <w:sz w:val="15"/>
        </w:rPr>
      </w:pPr>
      <w:r>
        <w:rPr/>
        <w:pict>
          <v:group style="position:absolute;margin-left:39.553936pt;margin-top:10.903935pt;width:508.75pt;height:153.75pt;mso-position-horizontal-relative:page;mso-position-vertical-relative:paragraph;z-index:-15704576;mso-wrap-distance-left:0;mso-wrap-distance-right:0" coordorigin="791,218" coordsize="10175,3075">
            <v:shape style="position:absolute;left:801;top:228;width:10155;height:3055" type="#_x0000_t75" stroked="false">
              <v:imagedata r:id="rId94" o:title=""/>
            </v:shape>
            <v:shape style="position:absolute;left:1260;top:1254;width:7614;height:1110" type="#_x0000_t75" stroked="false">
              <v:imagedata r:id="rId95" o:title=""/>
            </v:shape>
            <v:shape style="position:absolute;left:1425;top:918;width:8906;height:16" coordorigin="1426,919" coordsize="8906,16" path="m1426,934l1927,934m2543,934l10331,934m1426,919l1927,919m2543,919l10331,919e" filled="false" stroked="true" strokeweight=".7762pt" strokecolor="#ec7c30">
              <v:path arrowok="t"/>
              <v:stroke dashstyle="solid"/>
            </v:shape>
            <v:rect style="position:absolute;left:1117;top:925;width:617;height:305" filled="true" fillcolor="#4471c4" stroked="false">
              <v:fill type="solid"/>
            </v:rect>
            <v:rect style="position:absolute;left:1117;top:925;width:617;height:305" filled="false" stroked="true" strokeweight=".99213pt" strokecolor="#315390">
              <v:stroke dashstyle="solid"/>
            </v:rect>
            <v:rect style="position:absolute;left:1927;top:897;width:617;height:305" filled="true" fillcolor="#4471c4" stroked="false">
              <v:fill type="solid"/>
            </v:rect>
            <v:rect style="position:absolute;left:1927;top:897;width:617;height:305" filled="false" stroked="true" strokeweight=".99213pt" strokecolor="#315390">
              <v:stroke dashstyle="solid"/>
            </v:rect>
            <v:shape style="position:absolute;left:2714;top:2939;width:395;height:110" type="#_x0000_t75" stroked="false">
              <v:imagedata r:id="rId24" o:title=""/>
            </v:shape>
            <v:line style="position:absolute" from="7478,2994" to="7862,2994" stroked="true" strokeweight="1.5024pt" strokecolor="#ec7c30">
              <v:stroke dashstyle="solid"/>
            </v:line>
            <v:rect style="position:absolute;left:801;top:228;width:10155;height:3055" filled="false" stroked="true" strokeweight=".99213pt" strokecolor="#000000">
              <v:stroke dashstyle="solid"/>
            </v:rect>
            <v:shape style="position:absolute;left:8723;top:410;width:1553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30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1,5%</w:t>
                    </w:r>
                  </w:p>
                </w:txbxContent>
              </v:textbox>
              <w10:wrap type="none"/>
            </v:shape>
            <v:shape style="position:absolute;left:1178;top:968;width:1325;height:228" type="#_x0000_t202" filled="false" stroked="false">
              <v:textbox inset="0,0,0,0">
                <w:txbxContent>
                  <w:p>
                    <w:pPr>
                      <w:tabs>
                        <w:tab w:pos="809" w:val="left" w:leader="none"/>
                      </w:tabs>
                      <w:spacing w:line="228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position w:val="-2"/>
                        <w:sz w:val="20"/>
                      </w:rPr>
                      <w:t>1,12%</w:t>
                      <w:tab/>
                    </w:r>
                    <w:r>
                      <w:rPr>
                        <w:rFonts w:ascii="Calibri"/>
                        <w:color w:val="FFFFFF"/>
                        <w:sz w:val="20"/>
                      </w:rPr>
                      <w:t>1,15%</w:t>
                    </w:r>
                  </w:p>
                </w:txbxContent>
              </v:textbox>
              <w10:wrap type="none"/>
            </v:shape>
            <v:shape style="position:absolute;left:1307;top:2512;width:2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2109;top:2512;width:2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893;top:2512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724;top:2512;width:2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524;top:2512;width:30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351;top:2512;width:26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6187;top:2512;width:2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951;top:2512;width:3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787;top:2512;width:2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575;top:2512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375;top:2512;width:3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10197;top:2512;width:29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3145;top:2911;width:389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Taxa</w:t>
                    </w:r>
                    <w:r>
                      <w:rPr>
                        <w:rFonts w:ascii="Calibri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Amostras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Sangue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descartadas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por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lipemia</w:t>
                    </w:r>
                  </w:p>
                </w:txbxContent>
              </v:textbox>
              <w10:wrap type="none"/>
            </v:shape>
            <v:shape style="position:absolute;left:7903;top:2911;width:12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  <w10:wrap type="none"/>
            </v:shape>
            <v:shape style="position:absolute;left:6784;top:1652;width:61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0,36%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594;top:1614;width:61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0,40%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404;top:1423;width:61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0,60%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975;top:1423;width:61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0,60%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356;top:1413;width:61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0,61%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165;top:1289;width:61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0,74%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546;top:1040;width:61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1,00%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737;top:1040;width:61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1,00%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0"/>
        </w:rPr>
      </w:pPr>
    </w:p>
    <w:p>
      <w:pPr>
        <w:pStyle w:val="BodyText"/>
        <w:spacing w:line="360" w:lineRule="auto"/>
        <w:ind w:left="187" w:right="429"/>
        <w:jc w:val="both"/>
      </w:pPr>
      <w:r>
        <w:rPr>
          <w:rFonts w:ascii="Arial" w:hAnsi="Arial"/>
          <w:b/>
          <w:color w:val="000009"/>
          <w:spacing w:val="-1"/>
        </w:rPr>
        <w:t>Análise</w:t>
      </w:r>
      <w:r>
        <w:rPr>
          <w:rFonts w:ascii="Arial" w:hAnsi="Arial"/>
          <w:b/>
          <w:color w:val="000009"/>
          <w:spacing w:val="-14"/>
        </w:rPr>
        <w:t> </w:t>
      </w:r>
      <w:r>
        <w:rPr>
          <w:rFonts w:ascii="Arial" w:hAnsi="Arial"/>
          <w:b/>
          <w:color w:val="000009"/>
          <w:spacing w:val="-1"/>
        </w:rPr>
        <w:t>Crítica:</w:t>
      </w:r>
      <w:r>
        <w:rPr>
          <w:rFonts w:ascii="Arial" w:hAnsi="Arial"/>
          <w:b/>
          <w:color w:val="000009"/>
          <w:spacing w:val="-10"/>
        </w:rPr>
        <w:t> </w:t>
      </w:r>
      <w:r>
        <w:rPr>
          <w:color w:val="000009"/>
          <w:spacing w:val="-1"/>
        </w:rPr>
        <w:t>Este</w:t>
      </w:r>
      <w:r>
        <w:rPr>
          <w:color w:val="000009"/>
          <w:spacing w:val="-13"/>
        </w:rPr>
        <w:t> </w:t>
      </w:r>
      <w:r>
        <w:rPr>
          <w:color w:val="000009"/>
          <w:spacing w:val="-1"/>
        </w:rPr>
        <w:t>indicador</w:t>
      </w:r>
      <w:r>
        <w:rPr>
          <w:color w:val="000009"/>
          <w:spacing w:val="-12"/>
        </w:rPr>
        <w:t> </w:t>
      </w:r>
      <w:r>
        <w:rPr>
          <w:color w:val="000009"/>
        </w:rPr>
        <w:t>representa</w:t>
      </w:r>
      <w:r>
        <w:rPr>
          <w:color w:val="000009"/>
          <w:spacing w:val="-13"/>
        </w:rPr>
        <w:t> </w:t>
      </w:r>
      <w:r>
        <w:rPr>
          <w:color w:val="000009"/>
        </w:rPr>
        <w:t>o</w:t>
      </w:r>
      <w:r>
        <w:rPr>
          <w:color w:val="000009"/>
          <w:spacing w:val="-13"/>
        </w:rPr>
        <w:t> </w:t>
      </w:r>
      <w:r>
        <w:rPr>
          <w:color w:val="000009"/>
        </w:rPr>
        <w:t>percentual</w:t>
      </w:r>
      <w:r>
        <w:rPr>
          <w:color w:val="000009"/>
          <w:spacing w:val="-11"/>
        </w:rPr>
        <w:t> </w:t>
      </w:r>
      <w:r>
        <w:rPr>
          <w:color w:val="000009"/>
        </w:rPr>
        <w:t>de</w:t>
      </w:r>
      <w:r>
        <w:rPr>
          <w:color w:val="000009"/>
          <w:spacing w:val="-14"/>
        </w:rPr>
        <w:t> </w:t>
      </w:r>
      <w:r>
        <w:rPr>
          <w:color w:val="000009"/>
        </w:rPr>
        <w:t>amostras</w:t>
      </w:r>
      <w:r>
        <w:rPr>
          <w:color w:val="000009"/>
          <w:spacing w:val="-13"/>
        </w:rPr>
        <w:t> </w:t>
      </w:r>
      <w:r>
        <w:rPr>
          <w:color w:val="000009"/>
        </w:rPr>
        <w:t>de</w:t>
      </w:r>
      <w:r>
        <w:rPr>
          <w:color w:val="000009"/>
          <w:spacing w:val="-15"/>
        </w:rPr>
        <w:t> </w:t>
      </w:r>
      <w:r>
        <w:rPr>
          <w:color w:val="000009"/>
        </w:rPr>
        <w:t>sangue</w:t>
      </w:r>
      <w:r>
        <w:rPr>
          <w:color w:val="000009"/>
          <w:spacing w:val="-11"/>
        </w:rPr>
        <w:t> </w:t>
      </w:r>
      <w:r>
        <w:rPr>
          <w:color w:val="000009"/>
        </w:rPr>
        <w:t>de</w:t>
      </w:r>
      <w:r>
        <w:rPr>
          <w:color w:val="000009"/>
          <w:spacing w:val="-13"/>
        </w:rPr>
        <w:t> </w:t>
      </w:r>
      <w:r>
        <w:rPr>
          <w:color w:val="000009"/>
        </w:rPr>
        <w:t>doadores</w:t>
      </w:r>
      <w:r>
        <w:rPr>
          <w:color w:val="000009"/>
          <w:spacing w:val="-13"/>
        </w:rPr>
        <w:t> </w:t>
      </w:r>
      <w:r>
        <w:rPr>
          <w:color w:val="000009"/>
        </w:rPr>
        <w:t>descartadas</w:t>
      </w:r>
      <w:r>
        <w:rPr>
          <w:color w:val="000009"/>
          <w:spacing w:val="1"/>
        </w:rPr>
        <w:t> </w:t>
      </w:r>
      <w:r>
        <w:rPr>
          <w:color w:val="000009"/>
        </w:rPr>
        <w:t>por lipemia no período avaliado. No mês de outubro a Rede HEMO atingiu a taxa de 0,60% de amostras</w:t>
      </w:r>
      <w:r>
        <w:rPr>
          <w:color w:val="000009"/>
          <w:spacing w:val="-59"/>
        </w:rPr>
        <w:t> </w:t>
      </w:r>
      <w:r>
        <w:rPr>
          <w:color w:val="000009"/>
        </w:rPr>
        <w:t>descartadas,</w:t>
      </w:r>
      <w:r>
        <w:rPr>
          <w:color w:val="000009"/>
          <w:spacing w:val="-2"/>
        </w:rPr>
        <w:t> </w:t>
      </w:r>
      <w:r>
        <w:rPr>
          <w:color w:val="000009"/>
        </w:rPr>
        <w:t>sendo que</w:t>
      </w:r>
      <w:r>
        <w:rPr>
          <w:color w:val="000009"/>
          <w:spacing w:val="-4"/>
        </w:rPr>
        <w:t> </w:t>
      </w:r>
      <w:r>
        <w:rPr>
          <w:color w:val="000009"/>
        </w:rPr>
        <w:t>a meta é</w:t>
      </w:r>
      <w:r>
        <w:rPr>
          <w:color w:val="000009"/>
          <w:spacing w:val="-3"/>
        </w:rPr>
        <w:t> </w:t>
      </w:r>
      <w:r>
        <w:rPr>
          <w:color w:val="000009"/>
        </w:rPr>
        <w:t>descartar</w:t>
      </w:r>
      <w:r>
        <w:rPr>
          <w:color w:val="000009"/>
          <w:spacing w:val="1"/>
        </w:rPr>
        <w:t> </w:t>
      </w:r>
      <w:r>
        <w:rPr>
          <w:color w:val="000009"/>
        </w:rPr>
        <w:t>no</w:t>
      </w:r>
      <w:r>
        <w:rPr>
          <w:color w:val="000009"/>
          <w:spacing w:val="-2"/>
        </w:rPr>
        <w:t> </w:t>
      </w:r>
      <w:r>
        <w:rPr>
          <w:color w:val="000009"/>
        </w:rPr>
        <w:t>máximo 1,5%.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2"/>
        </w:rPr>
      </w:pPr>
    </w:p>
    <w:p>
      <w:pPr>
        <w:pStyle w:val="Heading3"/>
        <w:numPr>
          <w:ilvl w:val="2"/>
          <w:numId w:val="21"/>
        </w:numPr>
        <w:tabs>
          <w:tab w:pos="991" w:val="left" w:leader="none"/>
        </w:tabs>
        <w:spacing w:line="240" w:lineRule="auto" w:before="0" w:after="0"/>
        <w:ind w:left="990" w:right="0" w:hanging="804"/>
        <w:jc w:val="left"/>
      </w:pPr>
      <w:bookmarkStart w:name="_bookmark47" w:id="92"/>
      <w:bookmarkEnd w:id="92"/>
      <w:r>
        <w:rPr>
          <w:b w:val="0"/>
        </w:rPr>
      </w:r>
      <w:bookmarkStart w:name="_bookmark47" w:id="93"/>
      <w:bookmarkEnd w:id="93"/>
      <w:r>
        <w:rPr/>
        <w:t>PE</w:t>
      </w:r>
      <w:r>
        <w:rPr/>
        <w:t>RCENTUAL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SATISFAÇÃO</w:t>
      </w:r>
      <w:r>
        <w:rPr>
          <w:spacing w:val="-2"/>
        </w:rPr>
        <w:t> </w:t>
      </w:r>
      <w:r>
        <w:rPr/>
        <w:t>DOS</w:t>
      </w:r>
      <w:r>
        <w:rPr>
          <w:spacing w:val="-2"/>
        </w:rPr>
        <w:t> </w:t>
      </w:r>
      <w:r>
        <w:rPr/>
        <w:t>DOADORES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SANGUE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4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4"/>
        <w:gridCol w:w="620"/>
        <w:gridCol w:w="748"/>
        <w:gridCol w:w="747"/>
        <w:gridCol w:w="627"/>
        <w:gridCol w:w="656"/>
        <w:gridCol w:w="656"/>
        <w:gridCol w:w="656"/>
        <w:gridCol w:w="656"/>
        <w:gridCol w:w="695"/>
        <w:gridCol w:w="692"/>
        <w:gridCol w:w="668"/>
        <w:gridCol w:w="808"/>
      </w:tblGrid>
      <w:tr>
        <w:trPr>
          <w:trHeight w:val="369" w:hRule="atLeast"/>
        </w:trPr>
        <w:tc>
          <w:tcPr>
            <w:tcW w:w="1844" w:type="dxa"/>
            <w:shd w:val="clear" w:color="auto" w:fill="4471C4"/>
          </w:tcPr>
          <w:p>
            <w:pPr>
              <w:pStyle w:val="TableParagraph"/>
              <w:spacing w:before="85"/>
              <w:ind w:left="701" w:right="67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20" w:type="dxa"/>
            <w:shd w:val="clear" w:color="auto" w:fill="4471C4"/>
          </w:tcPr>
          <w:p>
            <w:pPr>
              <w:pStyle w:val="TableParagraph"/>
              <w:spacing w:before="85"/>
              <w:ind w:left="20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48" w:type="dxa"/>
            <w:shd w:val="clear" w:color="auto" w:fill="4471C4"/>
          </w:tcPr>
          <w:p>
            <w:pPr>
              <w:pStyle w:val="TableParagraph"/>
              <w:spacing w:before="85"/>
              <w:ind w:left="26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47" w:type="dxa"/>
            <w:shd w:val="clear" w:color="auto" w:fill="4471C4"/>
          </w:tcPr>
          <w:p>
            <w:pPr>
              <w:pStyle w:val="TableParagraph"/>
              <w:spacing w:before="85"/>
              <w:ind w:left="23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27" w:type="dxa"/>
            <w:shd w:val="clear" w:color="auto" w:fill="4471C4"/>
          </w:tcPr>
          <w:p>
            <w:pPr>
              <w:pStyle w:val="TableParagraph"/>
              <w:spacing w:before="85"/>
              <w:ind w:left="19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56" w:type="dxa"/>
            <w:shd w:val="clear" w:color="auto" w:fill="4471C4"/>
          </w:tcPr>
          <w:p>
            <w:pPr>
              <w:pStyle w:val="TableParagraph"/>
              <w:spacing w:before="85"/>
              <w:ind w:left="20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56" w:type="dxa"/>
            <w:shd w:val="clear" w:color="auto" w:fill="4471C4"/>
          </w:tcPr>
          <w:p>
            <w:pPr>
              <w:pStyle w:val="TableParagraph"/>
              <w:spacing w:before="85"/>
              <w:ind w:left="21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56" w:type="dxa"/>
            <w:shd w:val="clear" w:color="auto" w:fill="4471C4"/>
          </w:tcPr>
          <w:p>
            <w:pPr>
              <w:pStyle w:val="TableParagraph"/>
              <w:spacing w:before="85"/>
              <w:ind w:left="123" w:right="11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56" w:type="dxa"/>
            <w:tcBorders>
              <w:right w:val="single" w:sz="6" w:space="0" w:color="000000"/>
            </w:tcBorders>
            <w:shd w:val="clear" w:color="auto" w:fill="4471C4"/>
          </w:tcPr>
          <w:p>
            <w:pPr>
              <w:pStyle w:val="TableParagraph"/>
              <w:spacing w:before="85"/>
              <w:ind w:left="19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95" w:type="dxa"/>
            <w:tcBorders>
              <w:left w:val="single" w:sz="6" w:space="0" w:color="000000"/>
            </w:tcBorders>
            <w:shd w:val="clear" w:color="auto" w:fill="4471C4"/>
          </w:tcPr>
          <w:p>
            <w:pPr>
              <w:pStyle w:val="TableParagraph"/>
              <w:spacing w:before="85"/>
              <w:ind w:left="220" w:right="21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92" w:type="dxa"/>
            <w:shd w:val="clear" w:color="auto" w:fill="4471C4"/>
          </w:tcPr>
          <w:p>
            <w:pPr>
              <w:pStyle w:val="TableParagraph"/>
              <w:spacing w:before="85"/>
              <w:ind w:left="21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68" w:type="dxa"/>
            <w:shd w:val="clear" w:color="auto" w:fill="4471C4"/>
          </w:tcPr>
          <w:p>
            <w:pPr>
              <w:pStyle w:val="TableParagraph"/>
              <w:spacing w:before="85"/>
              <w:ind w:left="19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808" w:type="dxa"/>
            <w:shd w:val="clear" w:color="auto" w:fill="4471C4"/>
          </w:tcPr>
          <w:p>
            <w:pPr>
              <w:pStyle w:val="TableParagraph"/>
              <w:spacing w:before="85"/>
              <w:ind w:left="257" w:right="25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195" w:hRule="atLeast"/>
        </w:trPr>
        <w:tc>
          <w:tcPr>
            <w:tcW w:w="1844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line="176" w:lineRule="exact"/>
              <w:ind w:left="96" w:right="76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Percentual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satisfação</w:t>
            </w:r>
          </w:p>
        </w:tc>
        <w:tc>
          <w:tcPr>
            <w:tcW w:w="620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9"/>
              <w:ind w:left="71"/>
              <w:rPr>
                <w:sz w:val="16"/>
              </w:rPr>
            </w:pPr>
            <w:r>
              <w:rPr>
                <w:sz w:val="16"/>
              </w:rPr>
              <w:t>98,47%</w:t>
            </w:r>
          </w:p>
        </w:tc>
        <w:tc>
          <w:tcPr>
            <w:tcW w:w="748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spacing w:before="109"/>
              <w:ind w:left="140"/>
              <w:rPr>
                <w:sz w:val="16"/>
              </w:rPr>
            </w:pPr>
            <w:r>
              <w:rPr>
                <w:sz w:val="16"/>
              </w:rPr>
              <w:t>96,82%</w:t>
            </w:r>
          </w:p>
        </w:tc>
        <w:tc>
          <w:tcPr>
            <w:tcW w:w="747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spacing w:before="109"/>
              <w:ind w:left="136"/>
              <w:rPr>
                <w:sz w:val="16"/>
              </w:rPr>
            </w:pPr>
            <w:r>
              <w:rPr>
                <w:sz w:val="16"/>
              </w:rPr>
              <w:t>99,51%</w:t>
            </w:r>
          </w:p>
        </w:tc>
        <w:tc>
          <w:tcPr>
            <w:tcW w:w="627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spacing w:before="109"/>
              <w:ind w:left="76"/>
              <w:rPr>
                <w:sz w:val="16"/>
              </w:rPr>
            </w:pPr>
            <w:r>
              <w:rPr>
                <w:sz w:val="16"/>
              </w:rPr>
              <w:t>99,74%</w:t>
            </w:r>
          </w:p>
        </w:tc>
        <w:tc>
          <w:tcPr>
            <w:tcW w:w="656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spacing w:before="109"/>
              <w:ind w:left="109"/>
              <w:rPr>
                <w:sz w:val="16"/>
              </w:rPr>
            </w:pPr>
            <w:r>
              <w:rPr>
                <w:sz w:val="16"/>
              </w:rPr>
              <w:t>95,00%</w:t>
            </w:r>
          </w:p>
        </w:tc>
        <w:tc>
          <w:tcPr>
            <w:tcW w:w="656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spacing w:before="109"/>
              <w:ind w:left="108"/>
              <w:rPr>
                <w:sz w:val="16"/>
              </w:rPr>
            </w:pPr>
            <w:r>
              <w:rPr>
                <w:sz w:val="16"/>
              </w:rPr>
              <w:t>99,00%</w:t>
            </w:r>
          </w:p>
        </w:tc>
        <w:tc>
          <w:tcPr>
            <w:tcW w:w="656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spacing w:before="109"/>
              <w:ind w:left="107"/>
              <w:rPr>
                <w:sz w:val="16"/>
              </w:rPr>
            </w:pPr>
            <w:r>
              <w:rPr>
                <w:sz w:val="16"/>
              </w:rPr>
              <w:t>94,80%</w:t>
            </w:r>
          </w:p>
        </w:tc>
        <w:tc>
          <w:tcPr>
            <w:tcW w:w="656" w:type="dxa"/>
            <w:vMerge w:val="restart"/>
            <w:tcBorders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9"/>
              <w:ind w:left="71"/>
              <w:rPr>
                <w:sz w:val="16"/>
              </w:rPr>
            </w:pPr>
            <w:r>
              <w:rPr>
                <w:sz w:val="16"/>
              </w:rPr>
              <w:t>99,61%</w:t>
            </w:r>
          </w:p>
        </w:tc>
        <w:tc>
          <w:tcPr>
            <w:tcW w:w="695" w:type="dxa"/>
            <w:vMerge w:val="restart"/>
            <w:tcBorders>
              <w:left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9"/>
              <w:ind w:left="104"/>
              <w:rPr>
                <w:sz w:val="16"/>
              </w:rPr>
            </w:pPr>
            <w:r>
              <w:rPr>
                <w:sz w:val="16"/>
              </w:rPr>
              <w:t>96,45%</w:t>
            </w:r>
          </w:p>
        </w:tc>
        <w:tc>
          <w:tcPr>
            <w:tcW w:w="692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spacing w:before="109"/>
              <w:ind w:left="67"/>
              <w:rPr>
                <w:sz w:val="16"/>
              </w:rPr>
            </w:pPr>
            <w:r>
              <w:rPr>
                <w:sz w:val="16"/>
              </w:rPr>
              <w:t>99,45%</w:t>
            </w:r>
          </w:p>
        </w:tc>
        <w:tc>
          <w:tcPr>
            <w:tcW w:w="668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8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96" w:hRule="atLeast"/>
        </w:trPr>
        <w:tc>
          <w:tcPr>
            <w:tcW w:w="18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line="176" w:lineRule="exact"/>
              <w:ind w:left="96" w:right="7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dos</w:t>
            </w:r>
            <w:r>
              <w:rPr>
                <w:rFonts w:ascii="Arial MT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doadores</w:t>
            </w:r>
            <w:r>
              <w:rPr>
                <w:rFonts w:ascii="Arial MT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de</w:t>
            </w:r>
            <w:r>
              <w:rPr>
                <w:rFonts w:ascii="Arial MT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sangue</w:t>
            </w:r>
          </w:p>
        </w:tc>
        <w:tc>
          <w:tcPr>
            <w:tcW w:w="620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8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7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  <w:bottom w:val="single" w:sz="8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5" w:type="dxa"/>
            <w:vMerge/>
            <w:tcBorders>
              <w:top w:val="nil"/>
              <w:left w:val="single" w:sz="6" w:space="0" w:color="000000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8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1" w:hRule="atLeast"/>
        </w:trPr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87"/>
              <w:ind w:left="96" w:right="7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22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87"/>
              <w:ind w:left="3911" w:right="390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&gt;95%</w:t>
            </w:r>
          </w:p>
        </w:tc>
      </w:tr>
    </w:tbl>
    <w:p>
      <w:pPr>
        <w:spacing w:after="0"/>
        <w:jc w:val="center"/>
        <w:rPr>
          <w:sz w:val="16"/>
        </w:rPr>
        <w:sectPr>
          <w:headerReference w:type="default" r:id="rId92"/>
          <w:footerReference w:type="default" r:id="rId93"/>
          <w:pgSz w:w="11920" w:h="16850"/>
          <w:pgMar w:header="472" w:footer="1324" w:top="1080" w:bottom="1520" w:left="520" w:right="56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 w:after="1"/>
        <w:rPr>
          <w:rFonts w:ascii="Arial"/>
          <w:b/>
          <w:sz w:val="13"/>
        </w:rPr>
      </w:pPr>
    </w:p>
    <w:tbl>
      <w:tblPr>
        <w:tblW w:w="0" w:type="auto"/>
        <w:jc w:val="left"/>
        <w:tblInd w:w="2024" w:type="dxa"/>
        <w:tblBorders>
          <w:top w:val="single" w:sz="8" w:space="0" w:color="315390"/>
          <w:left w:val="single" w:sz="8" w:space="0" w:color="315390"/>
          <w:bottom w:val="single" w:sz="8" w:space="0" w:color="315390"/>
          <w:right w:val="single" w:sz="8" w:space="0" w:color="315390"/>
          <w:insideH w:val="single" w:sz="8" w:space="0" w:color="315390"/>
          <w:insideV w:val="single" w:sz="8" w:space="0" w:color="31539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7"/>
        <w:gridCol w:w="68"/>
        <w:gridCol w:w="717"/>
      </w:tblGrid>
      <w:tr>
        <w:trPr>
          <w:trHeight w:val="284" w:hRule="atLeast"/>
        </w:trPr>
        <w:tc>
          <w:tcPr>
            <w:tcW w:w="717" w:type="dxa"/>
            <w:shd w:val="clear" w:color="auto" w:fill="4471C4"/>
          </w:tcPr>
          <w:p>
            <w:pPr>
              <w:pStyle w:val="TableParagraph"/>
              <w:spacing w:line="228" w:lineRule="exact" w:before="36"/>
              <w:ind w:left="61"/>
              <w:rPr>
                <w:sz w:val="20"/>
              </w:rPr>
            </w:pPr>
            <w:r>
              <w:rPr>
                <w:color w:val="FFFFFF"/>
                <w:sz w:val="20"/>
              </w:rPr>
              <w:t>99,51%</w:t>
            </w:r>
          </w:p>
        </w:tc>
        <w:tc>
          <w:tcPr>
            <w:tcW w:w="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7" w:type="dxa"/>
            <w:shd w:val="clear" w:color="auto" w:fill="4471C4"/>
          </w:tcPr>
          <w:p>
            <w:pPr>
              <w:pStyle w:val="TableParagraph"/>
              <w:spacing w:before="2"/>
              <w:ind w:left="62"/>
              <w:rPr>
                <w:sz w:val="20"/>
              </w:rPr>
            </w:pPr>
            <w:r>
              <w:rPr>
                <w:color w:val="FFFFFF"/>
                <w:sz w:val="20"/>
              </w:rPr>
              <w:t>99,74%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0" w:lineRule="auto" w:before="212"/>
        <w:ind w:left="187" w:right="572"/>
        <w:jc w:val="both"/>
      </w:pPr>
      <w:r>
        <w:rPr/>
        <w:pict>
          <v:group style="position:absolute;margin-left:34.953934pt;margin-top:-141.388199pt;width:494.35pt;height:131.2pt;mso-position-horizontal-relative:page;mso-position-vertical-relative:paragraph;z-index:-26735104" coordorigin="699,-2828" coordsize="9887,2624">
            <v:shape style="position:absolute;left:709;top:-2818;width:9867;height:2604" type="#_x0000_t75" stroked="false">
              <v:imagedata r:id="rId98" o:title=""/>
            </v:shape>
            <v:shape style="position:absolute;left:1156;top:-2275;width:7394;height:1142" type="#_x0000_t75" stroked="false">
              <v:imagedata r:id="rId99" o:title=""/>
            </v:shape>
            <v:shape style="position:absolute;left:1321;top:-1575;width:8642;height:2" coordorigin="1322,-1574" coordsize="8642,0" path="m1322,-1574l1322,-1574,9178,-1574,9963,-1574e" filled="false" stroked="true" strokeweight="1.5024pt" strokecolor="#ec7c30">
              <v:path arrowok="t"/>
              <v:stroke dashstyle="solid"/>
            </v:shape>
            <v:shape style="position:absolute;left:2632;top:-559;width:395;height:112" type="#_x0000_t75" stroked="false">
              <v:imagedata r:id="rId37" o:title=""/>
            </v:shape>
            <v:line style="position:absolute" from="7088,-503" to="7472,-503" stroked="true" strokeweight="1.5024pt" strokecolor="#ec7c30">
              <v:stroke dashstyle="solid"/>
            </v:line>
            <v:rect style="position:absolute;left:709;top:-2818;width:9867;height:2604" filled="false" stroked="true" strokeweight=".99213pt" strokecolor="#000000">
              <v:stroke dashstyle="solid"/>
            </v:rect>
            <v:shape style="position:absolute;left:8671;top:-2044;width:1197;height:358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30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</w:p>
                  <w:p>
                    <w:pPr>
                      <w:spacing w:line="193" w:lineRule="exact" w:before="1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95%</w:t>
                    </w:r>
                  </w:p>
                </w:txbxContent>
              </v:textbox>
              <w10:wrap type="none"/>
            </v:shape>
            <v:shape style="position:absolute;left:1202;top:-986;width:2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1981;top:-986;width:2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740;top:-986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548;top:-986;width:2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324;top:-986;width:30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126;top:-986;width:26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5939;top:-986;width:2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679;top:-986;width:3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491;top:-986;width:2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255;top:-986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031;top:-986;width:3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9829;top:-986;width:29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3063;top:-587;width:36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Percentual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satisfação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dos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doadores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sangue</w:t>
                    </w:r>
                  </w:p>
                </w:txbxContent>
              </v:textbox>
              <w10:wrap type="none"/>
            </v:shape>
            <v:shape style="position:absolute;left:7514;top:-587;width:12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  <w10:wrap type="none"/>
            </v:shape>
            <v:shape style="position:absolute;left:5676;top:-1909;width:718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94,80%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105;top:-1939;width:718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95,00%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247;top:-2151;width:718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96,45%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748;top:-2205;width:718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96,82%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963;top:-2446;width:718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98,47%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891;top:-2524;width:718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99,00%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033;top:-2589;width:718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99,45%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462;top:-2613;width:718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99,61%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>
          <w:rFonts w:ascii="Arial" w:hAnsi="Arial"/>
          <w:b/>
          <w:color w:val="000009"/>
        </w:rPr>
        <w:t>Análise Crítica: </w:t>
      </w:r>
      <w:r>
        <w:rPr>
          <w:color w:val="000009"/>
        </w:rPr>
        <w:t>Com intuito de avaliar o grau de satisfação dos doadores de sangue, foi realizado o</w:t>
      </w:r>
      <w:r>
        <w:rPr>
          <w:color w:val="000009"/>
          <w:spacing w:val="1"/>
        </w:rPr>
        <w:t> </w:t>
      </w:r>
      <w:r>
        <w:rPr>
          <w:color w:val="000009"/>
          <w:spacing w:val="-1"/>
        </w:rPr>
        <w:t>cálculo</w:t>
      </w:r>
      <w:r>
        <w:rPr>
          <w:color w:val="000009"/>
          <w:spacing w:val="-14"/>
        </w:rPr>
        <w:t> </w:t>
      </w:r>
      <w:r>
        <w:rPr>
          <w:color w:val="000009"/>
          <w:spacing w:val="-1"/>
        </w:rPr>
        <w:t>de</w:t>
      </w:r>
      <w:r>
        <w:rPr>
          <w:color w:val="000009"/>
          <w:spacing w:val="-14"/>
        </w:rPr>
        <w:t> </w:t>
      </w:r>
      <w:r>
        <w:rPr>
          <w:color w:val="000009"/>
          <w:spacing w:val="-1"/>
        </w:rPr>
        <w:t>alcance</w:t>
      </w:r>
      <w:r>
        <w:rPr>
          <w:color w:val="000009"/>
          <w:spacing w:val="-17"/>
        </w:rPr>
        <w:t> </w:t>
      </w:r>
      <w:r>
        <w:rPr>
          <w:color w:val="000009"/>
          <w:spacing w:val="-1"/>
        </w:rPr>
        <w:t>do</w:t>
      </w:r>
      <w:r>
        <w:rPr>
          <w:color w:val="000009"/>
          <w:spacing w:val="-18"/>
        </w:rPr>
        <w:t> </w:t>
      </w:r>
      <w:r>
        <w:rPr>
          <w:color w:val="000009"/>
          <w:spacing w:val="-1"/>
        </w:rPr>
        <w:t>mesmo,</w:t>
      </w:r>
      <w:r>
        <w:rPr>
          <w:color w:val="000009"/>
          <w:spacing w:val="-15"/>
        </w:rPr>
        <w:t> </w:t>
      </w:r>
      <w:r>
        <w:rPr>
          <w:color w:val="000009"/>
          <w:spacing w:val="-1"/>
        </w:rPr>
        <w:t>obtendo</w:t>
      </w:r>
      <w:r>
        <w:rPr>
          <w:color w:val="000009"/>
          <w:spacing w:val="-17"/>
        </w:rPr>
        <w:t> </w:t>
      </w:r>
      <w:r>
        <w:rPr>
          <w:color w:val="000009"/>
        </w:rPr>
        <w:t>no</w:t>
      </w:r>
      <w:r>
        <w:rPr>
          <w:color w:val="000009"/>
          <w:spacing w:val="-16"/>
        </w:rPr>
        <w:t> </w:t>
      </w:r>
      <w:r>
        <w:rPr>
          <w:color w:val="000009"/>
        </w:rPr>
        <w:t>mês</w:t>
      </w:r>
      <w:r>
        <w:rPr>
          <w:color w:val="000009"/>
          <w:spacing w:val="-17"/>
        </w:rPr>
        <w:t> </w:t>
      </w:r>
      <w:r>
        <w:rPr>
          <w:color w:val="000009"/>
        </w:rPr>
        <w:t>de</w:t>
      </w:r>
      <w:r>
        <w:rPr>
          <w:color w:val="000009"/>
          <w:spacing w:val="-17"/>
        </w:rPr>
        <w:t> </w:t>
      </w:r>
      <w:r>
        <w:rPr>
          <w:color w:val="000009"/>
        </w:rPr>
        <w:t>outubro</w:t>
      </w:r>
      <w:r>
        <w:rPr>
          <w:color w:val="000009"/>
          <w:spacing w:val="-15"/>
        </w:rPr>
        <w:t> </w:t>
      </w:r>
      <w:r>
        <w:rPr>
          <w:color w:val="000009"/>
        </w:rPr>
        <w:t>o</w:t>
      </w:r>
      <w:r>
        <w:rPr>
          <w:color w:val="000009"/>
          <w:spacing w:val="-17"/>
        </w:rPr>
        <w:t> </w:t>
      </w:r>
      <w:r>
        <w:rPr>
          <w:color w:val="000009"/>
        </w:rPr>
        <w:t>grau</w:t>
      </w:r>
      <w:r>
        <w:rPr>
          <w:color w:val="000009"/>
          <w:spacing w:val="-16"/>
        </w:rPr>
        <w:t> </w:t>
      </w:r>
      <w:r>
        <w:rPr>
          <w:color w:val="000009"/>
        </w:rPr>
        <w:t>de</w:t>
      </w:r>
      <w:r>
        <w:rPr>
          <w:color w:val="000009"/>
          <w:spacing w:val="-16"/>
        </w:rPr>
        <w:t> </w:t>
      </w:r>
      <w:r>
        <w:rPr>
          <w:color w:val="000009"/>
        </w:rPr>
        <w:t>satisfação</w:t>
      </w:r>
      <w:r>
        <w:rPr>
          <w:color w:val="000009"/>
          <w:spacing w:val="-14"/>
        </w:rPr>
        <w:t> </w:t>
      </w:r>
      <w:r>
        <w:rPr>
          <w:color w:val="000009"/>
        </w:rPr>
        <w:t>dos</w:t>
      </w:r>
      <w:r>
        <w:rPr>
          <w:color w:val="000009"/>
          <w:spacing w:val="-16"/>
        </w:rPr>
        <w:t> </w:t>
      </w:r>
      <w:r>
        <w:rPr>
          <w:color w:val="000009"/>
        </w:rPr>
        <w:t>doadores</w:t>
      </w:r>
      <w:r>
        <w:rPr>
          <w:color w:val="000009"/>
          <w:spacing w:val="-16"/>
        </w:rPr>
        <w:t> </w:t>
      </w:r>
      <w:r>
        <w:rPr>
          <w:color w:val="000009"/>
        </w:rPr>
        <w:t>de</w:t>
      </w:r>
      <w:r>
        <w:rPr>
          <w:color w:val="000009"/>
          <w:spacing w:val="-15"/>
        </w:rPr>
        <w:t> </w:t>
      </w:r>
      <w:r>
        <w:rPr>
          <w:color w:val="000009"/>
        </w:rPr>
        <w:t>99,45%,</w:t>
      </w:r>
      <w:r>
        <w:rPr>
          <w:color w:val="000009"/>
          <w:spacing w:val="-59"/>
        </w:rPr>
        <w:t> </w:t>
      </w:r>
      <w:r>
        <w:rPr>
          <w:color w:val="000009"/>
        </w:rPr>
        <w:t>ficando 4,45% acima da meta estipulada do contrato de gestão, sendo esta de 95%. O indicador reflete</w:t>
      </w:r>
      <w:r>
        <w:rPr>
          <w:color w:val="000009"/>
          <w:spacing w:val="-59"/>
        </w:rPr>
        <w:t> </w:t>
      </w:r>
      <w:r>
        <w:rPr>
          <w:color w:val="000009"/>
        </w:rPr>
        <w:t>sobre</w:t>
      </w:r>
      <w:r>
        <w:rPr>
          <w:color w:val="000009"/>
          <w:spacing w:val="-5"/>
        </w:rPr>
        <w:t> </w:t>
      </w:r>
      <w:r>
        <w:rPr>
          <w:color w:val="000009"/>
        </w:rPr>
        <w:t>satisfação</w:t>
      </w:r>
      <w:r>
        <w:rPr>
          <w:color w:val="000009"/>
          <w:spacing w:val="-5"/>
        </w:rPr>
        <w:t> </w:t>
      </w:r>
      <w:r>
        <w:rPr>
          <w:color w:val="000009"/>
        </w:rPr>
        <w:t>de</w:t>
      </w:r>
      <w:r>
        <w:rPr>
          <w:color w:val="000009"/>
          <w:spacing w:val="-5"/>
        </w:rPr>
        <w:t> </w:t>
      </w:r>
      <w:r>
        <w:rPr>
          <w:color w:val="000009"/>
        </w:rPr>
        <w:t>nossos</w:t>
      </w:r>
      <w:r>
        <w:rPr>
          <w:color w:val="000009"/>
          <w:spacing w:val="-3"/>
        </w:rPr>
        <w:t> </w:t>
      </w:r>
      <w:r>
        <w:rPr>
          <w:color w:val="000009"/>
        </w:rPr>
        <w:t>usuários</w:t>
      </w:r>
      <w:r>
        <w:rPr>
          <w:color w:val="000009"/>
          <w:spacing w:val="-5"/>
        </w:rPr>
        <w:t> </w:t>
      </w:r>
      <w:r>
        <w:rPr>
          <w:color w:val="000009"/>
        </w:rPr>
        <w:t>na</w:t>
      </w:r>
      <w:r>
        <w:rPr>
          <w:color w:val="000009"/>
          <w:spacing w:val="-4"/>
        </w:rPr>
        <w:t> </w:t>
      </w:r>
      <w:r>
        <w:rPr>
          <w:color w:val="000009"/>
        </w:rPr>
        <w:t>escala</w:t>
      </w:r>
      <w:r>
        <w:rPr>
          <w:color w:val="000009"/>
          <w:spacing w:val="-3"/>
        </w:rPr>
        <w:t> </w:t>
      </w:r>
      <w:r>
        <w:rPr>
          <w:color w:val="000009"/>
        </w:rPr>
        <w:t>de</w:t>
      </w:r>
      <w:r>
        <w:rPr>
          <w:color w:val="000009"/>
          <w:spacing w:val="-5"/>
        </w:rPr>
        <w:t> </w:t>
      </w:r>
      <w:r>
        <w:rPr>
          <w:color w:val="000009"/>
        </w:rPr>
        <w:t>confiabilidade</w:t>
      </w:r>
      <w:r>
        <w:rPr>
          <w:color w:val="000009"/>
          <w:spacing w:val="-3"/>
        </w:rPr>
        <w:t> </w:t>
      </w:r>
      <w:r>
        <w:rPr>
          <w:color w:val="000009"/>
        </w:rPr>
        <w:t>e</w:t>
      </w:r>
      <w:r>
        <w:rPr>
          <w:color w:val="000009"/>
          <w:spacing w:val="-3"/>
        </w:rPr>
        <w:t> </w:t>
      </w:r>
      <w:r>
        <w:rPr>
          <w:color w:val="000009"/>
        </w:rPr>
        <w:t>atendimento</w:t>
      </w:r>
      <w:r>
        <w:rPr>
          <w:color w:val="000009"/>
          <w:spacing w:val="-3"/>
        </w:rPr>
        <w:t> </w:t>
      </w:r>
      <w:r>
        <w:rPr>
          <w:color w:val="000009"/>
        </w:rPr>
        <w:t>que</w:t>
      </w:r>
      <w:r>
        <w:rPr>
          <w:color w:val="000009"/>
          <w:spacing w:val="-3"/>
        </w:rPr>
        <w:t> </w:t>
      </w:r>
      <w:r>
        <w:rPr>
          <w:color w:val="000009"/>
        </w:rPr>
        <w:t>lhes</w:t>
      </w:r>
      <w:r>
        <w:rPr>
          <w:color w:val="000009"/>
          <w:spacing w:val="-5"/>
        </w:rPr>
        <w:t> </w:t>
      </w:r>
      <w:r>
        <w:rPr>
          <w:color w:val="000009"/>
        </w:rPr>
        <w:t>são</w:t>
      </w:r>
      <w:r>
        <w:rPr>
          <w:color w:val="000009"/>
          <w:spacing w:val="-5"/>
        </w:rPr>
        <w:t> </w:t>
      </w:r>
      <w:r>
        <w:rPr>
          <w:color w:val="000009"/>
        </w:rPr>
        <w:t>ofertados.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2"/>
        </w:rPr>
      </w:pPr>
    </w:p>
    <w:p>
      <w:pPr>
        <w:pStyle w:val="Heading3"/>
        <w:numPr>
          <w:ilvl w:val="2"/>
          <w:numId w:val="21"/>
        </w:numPr>
        <w:tabs>
          <w:tab w:pos="1125" w:val="left" w:leader="none"/>
        </w:tabs>
        <w:spacing w:line="240" w:lineRule="auto" w:before="0" w:after="0"/>
        <w:ind w:left="1124" w:right="0" w:hanging="938"/>
        <w:jc w:val="left"/>
      </w:pPr>
      <w:bookmarkStart w:name="_bookmark48" w:id="94"/>
      <w:bookmarkEnd w:id="94"/>
      <w:r>
        <w:rPr>
          <w:b w:val="0"/>
        </w:rPr>
      </w:r>
      <w:bookmarkStart w:name="_bookmark48" w:id="95"/>
      <w:bookmarkEnd w:id="95"/>
      <w:r>
        <w:rPr/>
        <w:t>ÍNDICE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PRODUÇÃO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HEMOCOMPONENTES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 w:after="1"/>
        <w:rPr>
          <w:rFonts w:ascii="Arial"/>
          <w:b/>
          <w:sz w:val="28"/>
        </w:rPr>
      </w:pPr>
    </w:p>
    <w:tbl>
      <w:tblPr>
        <w:tblW w:w="0" w:type="auto"/>
        <w:jc w:val="left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8"/>
        <w:gridCol w:w="735"/>
        <w:gridCol w:w="736"/>
        <w:gridCol w:w="738"/>
        <w:gridCol w:w="620"/>
        <w:gridCol w:w="647"/>
        <w:gridCol w:w="601"/>
        <w:gridCol w:w="563"/>
        <w:gridCol w:w="650"/>
        <w:gridCol w:w="583"/>
        <w:gridCol w:w="638"/>
        <w:gridCol w:w="660"/>
        <w:gridCol w:w="987"/>
      </w:tblGrid>
      <w:tr>
        <w:trPr>
          <w:trHeight w:val="342" w:hRule="atLeast"/>
        </w:trPr>
        <w:tc>
          <w:tcPr>
            <w:tcW w:w="1928" w:type="dxa"/>
            <w:shd w:val="clear" w:color="auto" w:fill="4471C4"/>
          </w:tcPr>
          <w:p>
            <w:pPr>
              <w:pStyle w:val="TableParagraph"/>
              <w:spacing w:before="73"/>
              <w:ind w:left="741" w:right="72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35" w:type="dxa"/>
            <w:shd w:val="clear" w:color="auto" w:fill="4471C4"/>
          </w:tcPr>
          <w:p>
            <w:pPr>
              <w:pStyle w:val="TableParagraph"/>
              <w:spacing w:before="73"/>
              <w:ind w:left="65" w:right="4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36" w:type="dxa"/>
            <w:shd w:val="clear" w:color="auto" w:fill="4471C4"/>
          </w:tcPr>
          <w:p>
            <w:pPr>
              <w:pStyle w:val="TableParagraph"/>
              <w:spacing w:before="73"/>
              <w:ind w:left="239" w:right="21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38" w:type="dxa"/>
            <w:shd w:val="clear" w:color="auto" w:fill="4471C4"/>
          </w:tcPr>
          <w:p>
            <w:pPr>
              <w:pStyle w:val="TableParagraph"/>
              <w:spacing w:before="73"/>
              <w:ind w:left="23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20" w:type="dxa"/>
            <w:shd w:val="clear" w:color="auto" w:fill="4471C4"/>
          </w:tcPr>
          <w:p>
            <w:pPr>
              <w:pStyle w:val="TableParagraph"/>
              <w:spacing w:before="73"/>
              <w:ind w:left="63" w:right="5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47" w:type="dxa"/>
            <w:shd w:val="clear" w:color="auto" w:fill="4471C4"/>
          </w:tcPr>
          <w:p>
            <w:pPr>
              <w:pStyle w:val="TableParagraph"/>
              <w:spacing w:before="73"/>
              <w:ind w:left="176" w:right="16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01" w:type="dxa"/>
            <w:shd w:val="clear" w:color="auto" w:fill="4471C4"/>
          </w:tcPr>
          <w:p>
            <w:pPr>
              <w:pStyle w:val="TableParagraph"/>
              <w:spacing w:before="73"/>
              <w:ind w:right="17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63" w:type="dxa"/>
            <w:shd w:val="clear" w:color="auto" w:fill="4471C4"/>
          </w:tcPr>
          <w:p>
            <w:pPr>
              <w:pStyle w:val="TableParagraph"/>
              <w:spacing w:before="73"/>
              <w:ind w:left="19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50" w:type="dxa"/>
            <w:tcBorders>
              <w:right w:val="single" w:sz="6" w:space="0" w:color="000000"/>
            </w:tcBorders>
            <w:shd w:val="clear" w:color="auto" w:fill="4471C4"/>
          </w:tcPr>
          <w:p>
            <w:pPr>
              <w:pStyle w:val="TableParagraph"/>
              <w:spacing w:before="73"/>
              <w:ind w:left="18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83" w:type="dxa"/>
            <w:tcBorders>
              <w:left w:val="single" w:sz="6" w:space="0" w:color="000000"/>
            </w:tcBorders>
            <w:shd w:val="clear" w:color="auto" w:fill="4471C4"/>
          </w:tcPr>
          <w:p>
            <w:pPr>
              <w:pStyle w:val="TableParagraph"/>
              <w:spacing w:before="73"/>
              <w:ind w:left="148" w:right="14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38" w:type="dxa"/>
            <w:shd w:val="clear" w:color="auto" w:fill="4471C4"/>
          </w:tcPr>
          <w:p>
            <w:pPr>
              <w:pStyle w:val="TableParagraph"/>
              <w:spacing w:before="73"/>
              <w:ind w:right="187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60" w:type="dxa"/>
            <w:shd w:val="clear" w:color="auto" w:fill="4471C4"/>
          </w:tcPr>
          <w:p>
            <w:pPr>
              <w:pStyle w:val="TableParagraph"/>
              <w:spacing w:before="73"/>
              <w:ind w:left="18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987" w:type="dxa"/>
            <w:shd w:val="clear" w:color="auto" w:fill="4471C4"/>
          </w:tcPr>
          <w:p>
            <w:pPr>
              <w:pStyle w:val="TableParagraph"/>
              <w:spacing w:before="73"/>
              <w:ind w:left="340" w:right="35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412" w:hRule="atLeast"/>
        </w:trPr>
        <w:tc>
          <w:tcPr>
            <w:tcW w:w="19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line="206" w:lineRule="exact"/>
              <w:ind w:left="325" w:hanging="99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Índice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Produção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w w:val="85"/>
                <w:sz w:val="18"/>
              </w:rPr>
              <w:t>Hemocomponentes</w:t>
            </w:r>
          </w:p>
        </w:tc>
        <w:tc>
          <w:tcPr>
            <w:tcW w:w="735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9"/>
              <w:ind w:left="210" w:right="191"/>
              <w:jc w:val="center"/>
              <w:rPr>
                <w:sz w:val="16"/>
              </w:rPr>
            </w:pPr>
            <w:r>
              <w:rPr>
                <w:sz w:val="16"/>
              </w:rPr>
              <w:t>2,4</w:t>
            </w:r>
          </w:p>
        </w:tc>
        <w:tc>
          <w:tcPr>
            <w:tcW w:w="7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9"/>
              <w:ind w:left="239" w:right="216"/>
              <w:jc w:val="center"/>
              <w:rPr>
                <w:sz w:val="16"/>
              </w:rPr>
            </w:pPr>
            <w:r>
              <w:rPr>
                <w:sz w:val="16"/>
              </w:rPr>
              <w:t>2,4</w:t>
            </w:r>
          </w:p>
        </w:tc>
        <w:tc>
          <w:tcPr>
            <w:tcW w:w="7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9"/>
              <w:ind w:left="271"/>
              <w:rPr>
                <w:sz w:val="16"/>
              </w:rPr>
            </w:pPr>
            <w:r>
              <w:rPr>
                <w:sz w:val="16"/>
              </w:rPr>
              <w:t>2,5</w:t>
            </w:r>
          </w:p>
        </w:tc>
        <w:tc>
          <w:tcPr>
            <w:tcW w:w="6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9"/>
              <w:ind w:left="64" w:right="50"/>
              <w:jc w:val="center"/>
              <w:rPr>
                <w:sz w:val="16"/>
              </w:rPr>
            </w:pPr>
            <w:r>
              <w:rPr>
                <w:sz w:val="16"/>
              </w:rPr>
              <w:t>2,4</w:t>
            </w:r>
          </w:p>
        </w:tc>
        <w:tc>
          <w:tcPr>
            <w:tcW w:w="64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9"/>
              <w:ind w:left="146" w:right="162"/>
              <w:jc w:val="center"/>
              <w:rPr>
                <w:sz w:val="16"/>
              </w:rPr>
            </w:pPr>
            <w:r>
              <w:rPr>
                <w:sz w:val="16"/>
              </w:rPr>
              <w:t>2,3</w:t>
            </w:r>
          </w:p>
        </w:tc>
        <w:tc>
          <w:tcPr>
            <w:tcW w:w="60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9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2,3</w:t>
            </w:r>
          </w:p>
        </w:tc>
        <w:tc>
          <w:tcPr>
            <w:tcW w:w="56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9"/>
              <w:ind w:left="197"/>
              <w:rPr>
                <w:sz w:val="16"/>
              </w:rPr>
            </w:pPr>
            <w:r>
              <w:rPr>
                <w:sz w:val="16"/>
              </w:rPr>
              <w:t>2,3</w:t>
            </w:r>
          </w:p>
        </w:tc>
        <w:tc>
          <w:tcPr>
            <w:tcW w:w="650" w:type="dxa"/>
            <w:tcBorders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9"/>
              <w:ind w:left="237"/>
              <w:rPr>
                <w:sz w:val="16"/>
              </w:rPr>
            </w:pPr>
            <w:r>
              <w:rPr>
                <w:sz w:val="16"/>
              </w:rPr>
              <w:t>2,3</w:t>
            </w:r>
          </w:p>
        </w:tc>
        <w:tc>
          <w:tcPr>
            <w:tcW w:w="583" w:type="dxa"/>
            <w:tcBorders>
              <w:left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9"/>
              <w:ind w:left="127" w:right="159"/>
              <w:jc w:val="center"/>
              <w:rPr>
                <w:sz w:val="16"/>
              </w:rPr>
            </w:pPr>
            <w:r>
              <w:rPr>
                <w:sz w:val="16"/>
              </w:rPr>
              <w:t>2,3</w:t>
            </w: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9"/>
              <w:ind w:right="210"/>
              <w:jc w:val="right"/>
              <w:rPr>
                <w:sz w:val="16"/>
              </w:rPr>
            </w:pPr>
            <w:r>
              <w:rPr>
                <w:sz w:val="16"/>
              </w:rPr>
              <w:t>2,3</w:t>
            </w:r>
          </w:p>
        </w:tc>
        <w:tc>
          <w:tcPr>
            <w:tcW w:w="66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42" w:hRule="atLeast"/>
        </w:trPr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73"/>
              <w:ind w:left="417" w:right="39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15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73"/>
              <w:ind w:left="3950" w:right="395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2,3</w:t>
            </w:r>
          </w:p>
        </w:tc>
      </w:tr>
    </w:tbl>
    <w:p>
      <w:pPr>
        <w:pStyle w:val="BodyText"/>
        <w:spacing w:before="6"/>
        <w:rPr>
          <w:rFonts w:ascii="Arial"/>
          <w:b/>
          <w:sz w:val="12"/>
        </w:rPr>
      </w:pPr>
      <w:r>
        <w:rPr/>
        <w:pict>
          <v:group style="position:absolute;margin-left:31.453936pt;margin-top:9.173935pt;width:505.6pt;height:139.950pt;mso-position-horizontal-relative:page;mso-position-vertical-relative:paragraph;z-index:-15703552;mso-wrap-distance-left:0;mso-wrap-distance-right:0" coordorigin="629,183" coordsize="10112,2799">
            <v:shape style="position:absolute;left:639;top:193;width:10092;height:2779" type="#_x0000_t75" stroked="false">
              <v:imagedata r:id="rId100" o:title=""/>
            </v:shape>
            <v:shape style="position:absolute;left:1099;top:822;width:7563;height:1229" coordorigin="1099,822" coordsize="7563,1229" path="m1423,1233l1099,1233,1099,2051,1423,2051,1423,1233xm2227,1233l1906,1233,1906,2051,2227,2051,2227,1233xm3031,822l2710,822,2710,2051,3031,2051,3031,822xm3835,1233l3514,1233,3514,2051,3835,2051,3835,1233xm4639,1641l4318,1641,4318,2051,4639,2051,4639,1641xm5443,1641l5122,1641,5122,2051,5443,2051,5443,1641xm6247,1641l5926,1641,5926,2051,6247,2051,6247,1641xm7051,1641l6730,1641,6730,2051,7051,2051,7051,1641xm7858,1641l7536,1641,7536,2051,7858,2051,7858,1641xm8662,1641l8340,1641,8340,2051,8662,2051,8662,1641xe" filled="true" fillcolor="#4471c4" stroked="false">
              <v:path arrowok="t"/>
              <v:fill type="solid"/>
            </v:shape>
            <v:shape style="position:absolute;left:1261;top:1641;width:8848;height:2" coordorigin="1261,1642" coordsize="8848,0" path="m1261,1642l1261,1642,9305,1642,10109,1642e" filled="false" stroked="true" strokeweight="1.5024pt" strokecolor="#ec7c30">
              <v:path arrowok="t"/>
              <v:stroke dashstyle="solid"/>
            </v:shape>
            <v:rect style="position:absolute;left:1075;top:868;width:373;height:305" filled="true" fillcolor="#4471c4" stroked="false">
              <v:fill type="solid"/>
            </v:rect>
            <v:rect style="position:absolute;left:1075;top:868;width:373;height:305" filled="false" stroked="true" strokeweight=".99213pt" strokecolor="#315390">
              <v:stroke dashstyle="solid"/>
            </v:rect>
            <v:rect style="position:absolute;left:1879;top:868;width:373;height:305" filled="true" fillcolor="#4471c4" stroked="false">
              <v:fill type="solid"/>
            </v:rect>
            <v:rect style="position:absolute;left:1879;top:868;width:373;height:305" filled="false" stroked="true" strokeweight=".99213pt" strokecolor="#315390">
              <v:stroke dashstyle="solid"/>
            </v:rect>
            <v:rect style="position:absolute;left:2683;top:458;width:373;height:305" filled="true" fillcolor="#4471c4" stroked="false">
              <v:fill type="solid"/>
            </v:rect>
            <v:rect style="position:absolute;left:2683;top:458;width:373;height:305" filled="false" stroked="true" strokeweight=".99213pt" strokecolor="#315390">
              <v:stroke dashstyle="solid"/>
            </v:rect>
            <v:rect style="position:absolute;left:3488;top:868;width:373;height:305" filled="true" fillcolor="#4471c4" stroked="false">
              <v:fill type="solid"/>
            </v:rect>
            <v:rect style="position:absolute;left:3488;top:868;width:373;height:305" filled="false" stroked="true" strokeweight=".99213pt" strokecolor="#315390">
              <v:stroke dashstyle="solid"/>
            </v:rect>
            <v:rect style="position:absolute;left:4292;top:1277;width:373;height:305" filled="true" fillcolor="#4471c4" stroked="false">
              <v:fill type="solid"/>
            </v:rect>
            <v:rect style="position:absolute;left:4292;top:1277;width:373;height:305" filled="false" stroked="true" strokeweight=".99213pt" strokecolor="#315390">
              <v:stroke dashstyle="solid"/>
            </v:rect>
            <v:rect style="position:absolute;left:5096;top:1277;width:373;height:305" filled="true" fillcolor="#4471c4" stroked="false">
              <v:fill type="solid"/>
            </v:rect>
            <v:rect style="position:absolute;left:5096;top:1277;width:373;height:305" filled="false" stroked="true" strokeweight=".99213pt" strokecolor="#315390">
              <v:stroke dashstyle="solid"/>
            </v:rect>
            <v:rect style="position:absolute;left:5901;top:1277;width:373;height:305" filled="true" fillcolor="#4471c4" stroked="false">
              <v:fill type="solid"/>
            </v:rect>
            <v:rect style="position:absolute;left:5901;top:1277;width:373;height:305" filled="false" stroked="true" strokeweight=".99213pt" strokecolor="#315390">
              <v:stroke dashstyle="solid"/>
            </v:rect>
            <v:rect style="position:absolute;left:6705;top:1277;width:373;height:305" filled="true" fillcolor="#4471c4" stroked="false">
              <v:fill type="solid"/>
            </v:rect>
            <v:rect style="position:absolute;left:6705;top:1277;width:373;height:305" filled="false" stroked="true" strokeweight=".99213pt" strokecolor="#315390">
              <v:stroke dashstyle="solid"/>
            </v:rect>
            <v:rect style="position:absolute;left:7509;top:1277;width:373;height:305" filled="true" fillcolor="#4471c4" stroked="false">
              <v:fill type="solid"/>
            </v:rect>
            <v:rect style="position:absolute;left:7509;top:1277;width:373;height:305" filled="false" stroked="true" strokeweight=".99213pt" strokecolor="#315390">
              <v:stroke dashstyle="solid"/>
            </v:rect>
            <v:rect style="position:absolute;left:8314;top:1277;width:373;height:305" filled="true" fillcolor="#4471c4" stroked="false">
              <v:fill type="solid"/>
            </v:rect>
            <v:rect style="position:absolute;left:8314;top:1277;width:373;height:305" filled="false" stroked="true" strokeweight=".99213pt" strokecolor="#315390">
              <v:stroke dashstyle="solid"/>
            </v:rect>
            <v:rect style="position:absolute;left:2936;top:2634;width:384;height:99" filled="true" fillcolor="#4471c4" stroked="false">
              <v:fill type="solid"/>
            </v:rect>
            <v:line style="position:absolute" from="6874,2684" to="7258,2684" stroked="true" strokeweight="1.5024pt" strokecolor="#ec7c30">
              <v:stroke dashstyle="solid"/>
            </v:line>
            <v:rect style="position:absolute;left:639;top:193;width:10092;height:2779" filled="false" stroked="true" strokeweight=".99213pt" strokecolor="#000000">
              <v:stroke dashstyle="solid"/>
            </v:rect>
            <v:shape style="position:absolute;left:2744;top:530;width:27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2,5</w:t>
                    </w:r>
                  </w:p>
                </w:txbxContent>
              </v:textbox>
              <w10:wrap type="none"/>
            </v:shape>
            <v:shape style="position:absolute;left:1135;top:939;width:27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2,4</w:t>
                    </w:r>
                  </w:p>
                </w:txbxContent>
              </v:textbox>
              <w10:wrap type="none"/>
            </v:shape>
            <v:shape style="position:absolute;left:1940;top:939;width:27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2,4</w:t>
                    </w:r>
                  </w:p>
                </w:txbxContent>
              </v:textbox>
              <w10:wrap type="none"/>
            </v:shape>
            <v:shape style="position:absolute;left:3549;top:939;width:27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2,4</w:t>
                    </w:r>
                  </w:p>
                </w:txbxContent>
              </v:textbox>
              <w10:wrap type="none"/>
            </v:shape>
            <v:shape style="position:absolute;left:4353;top:1349;width:27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2,3</w:t>
                    </w:r>
                  </w:p>
                </w:txbxContent>
              </v:textbox>
              <w10:wrap type="none"/>
            </v:shape>
            <v:shape style="position:absolute;left:5158;top:1349;width:27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2,3</w:t>
                    </w:r>
                  </w:p>
                </w:txbxContent>
              </v:textbox>
              <w10:wrap type="none"/>
            </v:shape>
            <v:shape style="position:absolute;left:5962;top:1349;width:27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2,3</w:t>
                    </w:r>
                  </w:p>
                </w:txbxContent>
              </v:textbox>
              <w10:wrap type="none"/>
            </v:shape>
            <v:shape style="position:absolute;left:6767;top:1349;width:27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2,3</w:t>
                    </w:r>
                  </w:p>
                </w:txbxContent>
              </v:textbox>
              <w10:wrap type="none"/>
            </v:shape>
            <v:shape style="position:absolute;left:7571;top:1349;width:27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2,3</w:t>
                    </w:r>
                  </w:p>
                </w:txbxContent>
              </v:textbox>
              <w10:wrap type="none"/>
            </v:shape>
            <v:shape style="position:absolute;left:8376;top:1349;width:27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2,3</w:t>
                    </w:r>
                  </w:p>
                </w:txbxContent>
              </v:textbox>
              <w10:wrap type="none"/>
            </v:shape>
            <v:shape style="position:absolute;left:8916;top:1497;width:1436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30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2,3</w:t>
                    </w:r>
                  </w:p>
                </w:txbxContent>
              </v:textbox>
              <w10:wrap type="none"/>
            </v:shape>
            <v:shape style="position:absolute;left:1142;top:2202;width:2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1939;top:2202;width:2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717;top:2202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543;top:2202;width:2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338;top:2202;width:30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160;top:2202;width:26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5990;top:2202;width:2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750;top:2202;width:3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581;top:2202;width:2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364;top:2202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158;top:2202;width:3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9975;top:2202;width:29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3362;top:2601;width:312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Índice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Produção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Hemocomponentes</w:t>
                    </w:r>
                  </w:p>
                </w:txbxContent>
              </v:textbox>
              <w10:wrap type="none"/>
            </v:shape>
            <v:shape style="position:absolute;left:7300;top:2601;width:12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</w:rPr>
      </w:pPr>
    </w:p>
    <w:p>
      <w:pPr>
        <w:pStyle w:val="BodyText"/>
        <w:spacing w:line="360" w:lineRule="auto"/>
        <w:ind w:left="187" w:right="559"/>
      </w:pPr>
      <w:r>
        <w:rPr>
          <w:rFonts w:ascii="Arial" w:hAnsi="Arial"/>
          <w:b/>
          <w:color w:val="000009"/>
        </w:rPr>
        <w:t>Análise</w:t>
      </w:r>
      <w:r>
        <w:rPr>
          <w:rFonts w:ascii="Arial" w:hAnsi="Arial"/>
          <w:b/>
          <w:color w:val="000009"/>
          <w:spacing w:val="14"/>
        </w:rPr>
        <w:t> </w:t>
      </w:r>
      <w:r>
        <w:rPr>
          <w:rFonts w:ascii="Arial" w:hAnsi="Arial"/>
          <w:b/>
          <w:color w:val="000009"/>
        </w:rPr>
        <w:t>Crítica:</w:t>
      </w:r>
      <w:r>
        <w:rPr>
          <w:rFonts w:ascii="Arial" w:hAnsi="Arial"/>
          <w:b/>
          <w:color w:val="000009"/>
          <w:spacing w:val="15"/>
        </w:rPr>
        <w:t> </w:t>
      </w:r>
      <w:r>
        <w:rPr>
          <w:color w:val="000009"/>
        </w:rPr>
        <w:t>No</w:t>
      </w:r>
      <w:r>
        <w:rPr>
          <w:color w:val="000009"/>
          <w:spacing w:val="12"/>
        </w:rPr>
        <w:t> </w:t>
      </w:r>
      <w:r>
        <w:rPr>
          <w:color w:val="000009"/>
        </w:rPr>
        <w:t>mês</w:t>
      </w:r>
      <w:r>
        <w:rPr>
          <w:color w:val="000009"/>
          <w:spacing w:val="15"/>
        </w:rPr>
        <w:t> </w:t>
      </w:r>
      <w:r>
        <w:rPr>
          <w:color w:val="000009"/>
        </w:rPr>
        <w:t>de</w:t>
      </w:r>
      <w:r>
        <w:rPr>
          <w:color w:val="000009"/>
          <w:spacing w:val="15"/>
        </w:rPr>
        <w:t> </w:t>
      </w:r>
      <w:r>
        <w:rPr>
          <w:color w:val="000009"/>
        </w:rPr>
        <w:t>outubro</w:t>
      </w:r>
      <w:r>
        <w:rPr>
          <w:color w:val="000009"/>
          <w:spacing w:val="15"/>
        </w:rPr>
        <w:t> </w:t>
      </w:r>
      <w:r>
        <w:rPr>
          <w:color w:val="000009"/>
        </w:rPr>
        <w:t>o</w:t>
      </w:r>
      <w:r>
        <w:rPr>
          <w:color w:val="000009"/>
          <w:spacing w:val="13"/>
        </w:rPr>
        <w:t> </w:t>
      </w:r>
      <w:r>
        <w:rPr>
          <w:color w:val="000009"/>
        </w:rPr>
        <w:t>índice</w:t>
      </w:r>
      <w:r>
        <w:rPr>
          <w:color w:val="000009"/>
          <w:spacing w:val="12"/>
        </w:rPr>
        <w:t> </w:t>
      </w:r>
      <w:r>
        <w:rPr>
          <w:color w:val="000009"/>
        </w:rPr>
        <w:t>de</w:t>
      </w:r>
      <w:r>
        <w:rPr>
          <w:color w:val="000009"/>
          <w:spacing w:val="12"/>
        </w:rPr>
        <w:t> </w:t>
      </w:r>
      <w:r>
        <w:rPr>
          <w:color w:val="000009"/>
        </w:rPr>
        <w:t>produção</w:t>
      </w:r>
      <w:r>
        <w:rPr>
          <w:color w:val="000009"/>
          <w:spacing w:val="13"/>
        </w:rPr>
        <w:t> </w:t>
      </w:r>
      <w:r>
        <w:rPr>
          <w:color w:val="000009"/>
        </w:rPr>
        <w:t>de</w:t>
      </w:r>
      <w:r>
        <w:rPr>
          <w:color w:val="000009"/>
          <w:spacing w:val="15"/>
        </w:rPr>
        <w:t> </w:t>
      </w:r>
      <w:r>
        <w:rPr>
          <w:color w:val="000009"/>
        </w:rPr>
        <w:t>hemocomponentes</w:t>
      </w:r>
      <w:r>
        <w:rPr>
          <w:color w:val="000009"/>
          <w:spacing w:val="13"/>
        </w:rPr>
        <w:t> </w:t>
      </w:r>
      <w:r>
        <w:rPr>
          <w:color w:val="000009"/>
        </w:rPr>
        <w:t>foi</w:t>
      </w:r>
      <w:r>
        <w:rPr>
          <w:color w:val="000009"/>
          <w:spacing w:val="13"/>
        </w:rPr>
        <w:t> </w:t>
      </w:r>
      <w:r>
        <w:rPr>
          <w:color w:val="000009"/>
        </w:rPr>
        <w:t>de</w:t>
      </w:r>
      <w:r>
        <w:rPr>
          <w:color w:val="000009"/>
          <w:spacing w:val="15"/>
        </w:rPr>
        <w:t> </w:t>
      </w:r>
      <w:r>
        <w:rPr>
          <w:color w:val="000009"/>
        </w:rPr>
        <w:t>2,3</w:t>
      </w:r>
      <w:r>
        <w:rPr>
          <w:color w:val="000009"/>
          <w:spacing w:val="15"/>
        </w:rPr>
        <w:t> </w:t>
      </w:r>
      <w:r>
        <w:rPr>
          <w:color w:val="000009"/>
        </w:rPr>
        <w:t>atingindo</w:t>
      </w:r>
      <w:r>
        <w:rPr>
          <w:color w:val="000009"/>
          <w:spacing w:val="1"/>
        </w:rPr>
        <w:t> </w:t>
      </w:r>
      <w:r>
        <w:rPr>
          <w:color w:val="000009"/>
        </w:rPr>
        <w:t>100% da</w:t>
      </w:r>
      <w:r>
        <w:rPr>
          <w:color w:val="000009"/>
          <w:spacing w:val="-2"/>
        </w:rPr>
        <w:t> </w:t>
      </w:r>
      <w:r>
        <w:rPr>
          <w:color w:val="000009"/>
        </w:rPr>
        <w:t>meta</w:t>
      </w:r>
      <w:r>
        <w:rPr>
          <w:color w:val="000009"/>
          <w:spacing w:val="-2"/>
        </w:rPr>
        <w:t> </w:t>
      </w:r>
      <w:r>
        <w:rPr>
          <w:color w:val="000009"/>
        </w:rPr>
        <w:t>contratual.</w:t>
      </w:r>
    </w:p>
    <w:p>
      <w:pPr>
        <w:spacing w:after="0" w:line="360" w:lineRule="auto"/>
        <w:sectPr>
          <w:headerReference w:type="default" r:id="rId96"/>
          <w:footerReference w:type="default" r:id="rId97"/>
          <w:pgSz w:w="11920" w:h="16850"/>
          <w:pgMar w:header="472" w:footer="1324" w:top="1080" w:bottom="1520" w:left="520" w:right="56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Heading3"/>
        <w:numPr>
          <w:ilvl w:val="2"/>
          <w:numId w:val="21"/>
        </w:numPr>
        <w:tabs>
          <w:tab w:pos="1125" w:val="left" w:leader="none"/>
        </w:tabs>
        <w:spacing w:line="240" w:lineRule="auto" w:before="93" w:after="0"/>
        <w:ind w:left="1124" w:right="0" w:hanging="938"/>
        <w:jc w:val="left"/>
      </w:pPr>
      <w:bookmarkStart w:name="_bookmark49" w:id="96"/>
      <w:bookmarkEnd w:id="96"/>
      <w:r>
        <w:rPr>
          <w:b w:val="0"/>
        </w:rPr>
      </w:r>
      <w:bookmarkStart w:name="_bookmark49" w:id="97"/>
      <w:bookmarkEnd w:id="97"/>
      <w:r>
        <w:rPr/>
        <w:t>E</w:t>
      </w:r>
      <w:r>
        <w:rPr/>
        <w:t>STOQUE</w:t>
      </w:r>
      <w:r>
        <w:rPr>
          <w:spacing w:val="-3"/>
        </w:rPr>
        <w:t> </w:t>
      </w:r>
      <w:r>
        <w:rPr/>
        <w:t>ADEQUADO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CONCENTRADO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HEMÁCIAS</w:t>
      </w:r>
      <w:r>
        <w:rPr>
          <w:spacing w:val="-2"/>
        </w:rPr>
        <w:t> </w:t>
      </w:r>
      <w:r>
        <w:rPr/>
        <w:t>(CH)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0"/>
        </w:rPr>
      </w:pPr>
    </w:p>
    <w:tbl>
      <w:tblPr>
        <w:tblW w:w="0" w:type="auto"/>
        <w:jc w:val="left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5"/>
        <w:gridCol w:w="679"/>
        <w:gridCol w:w="776"/>
        <w:gridCol w:w="703"/>
        <w:gridCol w:w="701"/>
        <w:gridCol w:w="845"/>
        <w:gridCol w:w="845"/>
        <w:gridCol w:w="893"/>
        <w:gridCol w:w="853"/>
        <w:gridCol w:w="850"/>
        <w:gridCol w:w="704"/>
        <w:gridCol w:w="408"/>
        <w:gridCol w:w="384"/>
      </w:tblGrid>
      <w:tr>
        <w:trPr>
          <w:trHeight w:val="309" w:hRule="atLeast"/>
        </w:trPr>
        <w:tc>
          <w:tcPr>
            <w:tcW w:w="1505" w:type="dxa"/>
            <w:shd w:val="clear" w:color="auto" w:fill="4471C4"/>
          </w:tcPr>
          <w:p>
            <w:pPr>
              <w:pStyle w:val="TableParagraph"/>
              <w:spacing w:before="56"/>
              <w:ind w:left="530" w:right="50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79" w:type="dxa"/>
            <w:shd w:val="clear" w:color="auto" w:fill="4471C4"/>
          </w:tcPr>
          <w:p>
            <w:pPr>
              <w:pStyle w:val="TableParagraph"/>
              <w:spacing w:before="56"/>
              <w:ind w:left="23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76" w:type="dxa"/>
            <w:shd w:val="clear" w:color="auto" w:fill="4471C4"/>
          </w:tcPr>
          <w:p>
            <w:pPr>
              <w:pStyle w:val="TableParagraph"/>
              <w:spacing w:before="56"/>
              <w:ind w:left="257" w:right="23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03" w:type="dxa"/>
            <w:shd w:val="clear" w:color="auto" w:fill="4471C4"/>
          </w:tcPr>
          <w:p>
            <w:pPr>
              <w:pStyle w:val="TableParagraph"/>
              <w:spacing w:before="56"/>
              <w:ind w:left="21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01" w:type="dxa"/>
            <w:shd w:val="clear" w:color="auto" w:fill="4471C4"/>
          </w:tcPr>
          <w:p>
            <w:pPr>
              <w:pStyle w:val="TableParagraph"/>
              <w:spacing w:before="56"/>
              <w:ind w:left="23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845" w:type="dxa"/>
            <w:shd w:val="clear" w:color="auto" w:fill="4471C4"/>
          </w:tcPr>
          <w:p>
            <w:pPr>
              <w:pStyle w:val="TableParagraph"/>
              <w:spacing w:before="56"/>
              <w:ind w:left="30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845" w:type="dxa"/>
            <w:shd w:val="clear" w:color="auto" w:fill="4471C4"/>
          </w:tcPr>
          <w:p>
            <w:pPr>
              <w:pStyle w:val="TableParagraph"/>
              <w:spacing w:before="56"/>
              <w:ind w:left="294" w:right="27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893" w:type="dxa"/>
            <w:shd w:val="clear" w:color="auto" w:fill="4471C4"/>
          </w:tcPr>
          <w:p>
            <w:pPr>
              <w:pStyle w:val="TableParagraph"/>
              <w:spacing w:before="56"/>
              <w:ind w:left="342" w:right="32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853" w:type="dxa"/>
            <w:shd w:val="clear" w:color="auto" w:fill="4471C4"/>
          </w:tcPr>
          <w:p>
            <w:pPr>
              <w:pStyle w:val="TableParagraph"/>
              <w:spacing w:before="56"/>
              <w:ind w:left="30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850" w:type="dxa"/>
            <w:shd w:val="clear" w:color="auto" w:fill="4471C4"/>
          </w:tcPr>
          <w:p>
            <w:pPr>
              <w:pStyle w:val="TableParagraph"/>
              <w:spacing w:before="56"/>
              <w:ind w:left="271" w:right="25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04" w:type="dxa"/>
            <w:shd w:val="clear" w:color="auto" w:fill="4471C4"/>
          </w:tcPr>
          <w:p>
            <w:pPr>
              <w:pStyle w:val="TableParagraph"/>
              <w:spacing w:before="56"/>
              <w:ind w:left="23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408" w:type="dxa"/>
            <w:shd w:val="clear" w:color="auto" w:fill="4471C4"/>
          </w:tcPr>
          <w:p>
            <w:pPr>
              <w:pStyle w:val="TableParagraph"/>
              <w:spacing w:before="56"/>
              <w:ind w:left="7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384" w:type="dxa"/>
            <w:shd w:val="clear" w:color="auto" w:fill="4471C4"/>
          </w:tcPr>
          <w:p>
            <w:pPr>
              <w:pStyle w:val="TableParagraph"/>
              <w:spacing w:before="56"/>
              <w:ind w:left="7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824" w:hRule="atLeast"/>
        </w:trPr>
        <w:tc>
          <w:tcPr>
            <w:tcW w:w="15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ind w:left="126" w:right="102" w:hanging="3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Estoque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adequado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Concentrado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Hemácias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(CH)</w:t>
            </w:r>
          </w:p>
          <w:p>
            <w:pPr>
              <w:pStyle w:val="TableParagraph"/>
              <w:spacing w:line="185" w:lineRule="exact"/>
              <w:ind w:left="347" w:right="32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(</w:t>
            </w:r>
            <w:r>
              <w:rPr>
                <w:rFonts w:ascii="Arial MT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4</w:t>
            </w:r>
            <w:r>
              <w:rPr>
                <w:rFonts w:ascii="Arial MT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a</w:t>
            </w:r>
            <w:r>
              <w:rPr>
                <w:rFonts w:ascii="Arial MT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7</w:t>
            </w:r>
            <w:r>
              <w:rPr>
                <w:rFonts w:ascii="Arial MT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dias)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0"/>
              <w:ind w:left="76" w:right="59"/>
              <w:jc w:val="center"/>
              <w:rPr>
                <w:sz w:val="16"/>
              </w:rPr>
            </w:pPr>
            <w:r>
              <w:rPr>
                <w:sz w:val="16"/>
              </w:rPr>
              <w:t>Estoque</w:t>
            </w:r>
            <w:r>
              <w:rPr>
                <w:spacing w:val="-35"/>
                <w:sz w:val="16"/>
              </w:rPr>
              <w:t> </w:t>
            </w:r>
            <w:r>
              <w:rPr>
                <w:sz w:val="16"/>
              </w:rPr>
              <w:t>Seguro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(16</w:t>
            </w:r>
          </w:p>
          <w:p>
            <w:pPr>
              <w:pStyle w:val="TableParagraph"/>
              <w:spacing w:line="195" w:lineRule="exact"/>
              <w:ind w:left="72" w:right="59"/>
              <w:jc w:val="center"/>
              <w:rPr>
                <w:sz w:val="16"/>
              </w:rPr>
            </w:pPr>
            <w:r>
              <w:rPr>
                <w:sz w:val="16"/>
              </w:rPr>
              <w:t>dias)</w:t>
            </w:r>
          </w:p>
        </w:tc>
        <w:tc>
          <w:tcPr>
            <w:tcW w:w="7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8"/>
              <w:ind w:left="115" w:right="93" w:firstLine="14"/>
              <w:jc w:val="both"/>
              <w:rPr>
                <w:sz w:val="16"/>
              </w:rPr>
            </w:pPr>
            <w:r>
              <w:rPr>
                <w:sz w:val="16"/>
              </w:rPr>
              <w:t>Estoque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Seguro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(15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dias)</w:t>
            </w:r>
          </w:p>
        </w:tc>
        <w:tc>
          <w:tcPr>
            <w:tcW w:w="70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8"/>
              <w:ind w:left="79" w:right="56" w:firstLine="14"/>
              <w:jc w:val="both"/>
              <w:rPr>
                <w:sz w:val="16"/>
              </w:rPr>
            </w:pPr>
            <w:r>
              <w:rPr>
                <w:sz w:val="16"/>
              </w:rPr>
              <w:t>Estoque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Seguro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(16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dias)</w:t>
            </w:r>
          </w:p>
        </w:tc>
        <w:tc>
          <w:tcPr>
            <w:tcW w:w="70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8"/>
              <w:ind w:left="76" w:right="56" w:firstLine="14"/>
              <w:jc w:val="both"/>
              <w:rPr>
                <w:sz w:val="16"/>
              </w:rPr>
            </w:pPr>
            <w:r>
              <w:rPr>
                <w:sz w:val="16"/>
              </w:rPr>
              <w:t>Estoque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Seguro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(19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dias)</w:t>
            </w:r>
          </w:p>
        </w:tc>
        <w:tc>
          <w:tcPr>
            <w:tcW w:w="8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8"/>
              <w:ind w:left="132" w:right="141" w:firstLine="33"/>
              <w:jc w:val="both"/>
              <w:rPr>
                <w:sz w:val="16"/>
              </w:rPr>
            </w:pPr>
            <w:r>
              <w:rPr>
                <w:sz w:val="16"/>
              </w:rPr>
              <w:t>Estoque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Seguro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(11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dias)</w:t>
            </w:r>
          </w:p>
        </w:tc>
        <w:tc>
          <w:tcPr>
            <w:tcW w:w="8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8"/>
              <w:ind w:left="113" w:right="142" w:firstLine="52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Estoque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Seguro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(21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dias)</w:t>
            </w:r>
          </w:p>
        </w:tc>
        <w:tc>
          <w:tcPr>
            <w:tcW w:w="89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8"/>
              <w:ind w:left="136" w:right="131" w:firstLine="69"/>
              <w:rPr>
                <w:sz w:val="16"/>
              </w:rPr>
            </w:pPr>
            <w:r>
              <w:rPr>
                <w:sz w:val="16"/>
              </w:rPr>
              <w:t>Estoque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Seguro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(18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dias)</w:t>
            </w:r>
          </w:p>
        </w:tc>
        <w:tc>
          <w:tcPr>
            <w:tcW w:w="8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8"/>
              <w:ind w:left="117" w:right="109" w:firstLine="70"/>
              <w:rPr>
                <w:sz w:val="16"/>
              </w:rPr>
            </w:pPr>
            <w:r>
              <w:rPr>
                <w:sz w:val="16"/>
              </w:rPr>
              <w:t>Estoque</w:t>
            </w:r>
            <w:r>
              <w:rPr>
                <w:spacing w:val="-35"/>
                <w:sz w:val="16"/>
              </w:rPr>
              <w:t> </w:t>
            </w:r>
            <w:r>
              <w:rPr>
                <w:sz w:val="16"/>
              </w:rPr>
              <w:t>Seguro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(18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dias)</w:t>
            </w:r>
          </w:p>
        </w:tc>
        <w:tc>
          <w:tcPr>
            <w:tcW w:w="8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8"/>
              <w:ind w:left="150" w:right="132" w:firstLine="14"/>
              <w:jc w:val="both"/>
              <w:rPr>
                <w:sz w:val="16"/>
              </w:rPr>
            </w:pPr>
            <w:r>
              <w:rPr>
                <w:sz w:val="16"/>
              </w:rPr>
              <w:t>Estoque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Seguro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(16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dias)</w:t>
            </w:r>
          </w:p>
        </w:tc>
        <w:tc>
          <w:tcPr>
            <w:tcW w:w="70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8"/>
              <w:ind w:left="80" w:right="55" w:firstLine="31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Estoque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Seguro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(19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dias)</w:t>
            </w:r>
          </w:p>
        </w:tc>
        <w:tc>
          <w:tcPr>
            <w:tcW w:w="40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8" w:hRule="atLeast"/>
        </w:trPr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4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before="1"/>
        <w:ind w:left="637" w:right="0" w:firstLine="0"/>
        <w:jc w:val="left"/>
        <w:rPr>
          <w:sz w:val="16"/>
        </w:rPr>
      </w:pPr>
      <w:r>
        <w:rPr>
          <w:sz w:val="16"/>
        </w:rPr>
        <w:t>Fonte:</w:t>
      </w:r>
      <w:r>
        <w:rPr>
          <w:spacing w:val="-3"/>
          <w:sz w:val="16"/>
        </w:rPr>
        <w:t> </w:t>
      </w:r>
      <w:r>
        <w:rPr>
          <w:sz w:val="16"/>
        </w:rPr>
        <w:t>Guia</w:t>
      </w:r>
      <w:r>
        <w:rPr>
          <w:spacing w:val="-3"/>
          <w:sz w:val="16"/>
        </w:rPr>
        <w:t> </w:t>
      </w:r>
      <w:r>
        <w:rPr>
          <w:sz w:val="16"/>
        </w:rPr>
        <w:t>Nacional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Gerenciamento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Estoque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Sangue</w:t>
      </w:r>
      <w:r>
        <w:rPr>
          <w:spacing w:val="-1"/>
          <w:sz w:val="16"/>
        </w:rPr>
        <w:t> </w:t>
      </w:r>
      <w:r>
        <w:rPr>
          <w:sz w:val="16"/>
        </w:rPr>
        <w:t>em</w:t>
      </w:r>
      <w:r>
        <w:rPr>
          <w:spacing w:val="-2"/>
          <w:sz w:val="16"/>
        </w:rPr>
        <w:t> </w:t>
      </w:r>
      <w:r>
        <w:rPr>
          <w:sz w:val="16"/>
        </w:rPr>
        <w:t>Situações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Emergências</w:t>
      </w:r>
      <w:r>
        <w:rPr>
          <w:spacing w:val="-4"/>
          <w:sz w:val="16"/>
        </w:rPr>
        <w:t> </w:t>
      </w:r>
      <w:r>
        <w:rPr>
          <w:sz w:val="16"/>
        </w:rPr>
        <w:t>do</w:t>
      </w:r>
      <w:r>
        <w:rPr>
          <w:spacing w:val="-1"/>
          <w:sz w:val="16"/>
        </w:rPr>
        <w:t> </w:t>
      </w:r>
      <w:r>
        <w:rPr>
          <w:sz w:val="16"/>
        </w:rPr>
        <w:t>Ministério</w:t>
      </w:r>
      <w:r>
        <w:rPr>
          <w:spacing w:val="-3"/>
          <w:sz w:val="16"/>
        </w:rPr>
        <w:t> </w:t>
      </w:r>
      <w:r>
        <w:rPr>
          <w:sz w:val="16"/>
        </w:rPr>
        <w:t>da</w:t>
      </w:r>
      <w:r>
        <w:rPr>
          <w:spacing w:val="-1"/>
          <w:sz w:val="16"/>
        </w:rPr>
        <w:t> </w:t>
      </w:r>
      <w:r>
        <w:rPr>
          <w:sz w:val="16"/>
        </w:rPr>
        <w:t>Saúde.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60" w:lineRule="auto"/>
        <w:ind w:left="329" w:right="428"/>
        <w:jc w:val="both"/>
      </w:pPr>
      <w:r>
        <w:rPr>
          <w:rFonts w:ascii="Arial" w:hAnsi="Arial"/>
          <w:b/>
          <w:color w:val="000009"/>
        </w:rPr>
        <w:t>Análise Crítica: </w:t>
      </w:r>
      <w:r>
        <w:rPr>
          <w:color w:val="000009"/>
        </w:rPr>
        <w:t>Representa o quantitativo de Concentrado de Hemácias liberados e em estoque</w:t>
      </w:r>
      <w:r>
        <w:rPr>
          <w:color w:val="000009"/>
          <w:spacing w:val="1"/>
        </w:rPr>
        <w:t> </w:t>
      </w:r>
      <w:r>
        <w:rPr>
          <w:color w:val="000009"/>
        </w:rPr>
        <w:t>suficientes para atender a demanda por tipo de CH por um período de 07 (sete) dias, conforme o Guia</w:t>
      </w:r>
      <w:r>
        <w:rPr>
          <w:color w:val="000009"/>
          <w:spacing w:val="1"/>
        </w:rPr>
        <w:t> </w:t>
      </w:r>
      <w:r>
        <w:rPr>
          <w:color w:val="000009"/>
        </w:rPr>
        <w:t>Nacional de Gerenciamento de Estoque de Sangue em Situações de Emergências do Ministério da</w:t>
      </w:r>
      <w:r>
        <w:rPr>
          <w:color w:val="000009"/>
          <w:spacing w:val="1"/>
        </w:rPr>
        <w:t> </w:t>
      </w:r>
      <w:r>
        <w:rPr>
          <w:color w:val="000009"/>
        </w:rPr>
        <w:t>Saúde. A Rede HEMO finalizou o mês de outubro com o estoque em nível seguro suficiente para 19</w:t>
      </w:r>
      <w:r>
        <w:rPr>
          <w:color w:val="000009"/>
          <w:spacing w:val="1"/>
        </w:rPr>
        <w:t> </w:t>
      </w:r>
      <w:r>
        <w:rPr>
          <w:color w:val="000009"/>
        </w:rPr>
        <w:t>dias.</w:t>
      </w:r>
    </w:p>
    <w:p>
      <w:pPr>
        <w:pStyle w:val="BodyText"/>
        <w:spacing w:before="2"/>
        <w:rPr>
          <w:sz w:val="23"/>
        </w:rPr>
      </w:pPr>
    </w:p>
    <w:p>
      <w:pPr>
        <w:pStyle w:val="Heading3"/>
        <w:numPr>
          <w:ilvl w:val="2"/>
          <w:numId w:val="21"/>
        </w:numPr>
        <w:tabs>
          <w:tab w:pos="1125" w:val="left" w:leader="none"/>
        </w:tabs>
        <w:spacing w:line="240" w:lineRule="auto" w:before="0" w:after="0"/>
        <w:ind w:left="1124" w:right="0" w:hanging="938"/>
        <w:jc w:val="left"/>
      </w:pPr>
      <w:r>
        <w:rPr/>
        <w:pict>
          <v:rect style="position:absolute;margin-left:331.989990pt;margin-top:112.29586pt;width:3.96pt;height:.48001pt;mso-position-horizontal-relative:page;mso-position-vertical-relative:paragraph;z-index:-26734592" filled="true" fillcolor="#ffffff" stroked="false">
            <v:fill type="solid"/>
            <w10:wrap type="none"/>
          </v:rect>
        </w:pict>
      </w:r>
      <w:bookmarkStart w:name="_bookmark50" w:id="98"/>
      <w:bookmarkEnd w:id="98"/>
      <w:r>
        <w:rPr>
          <w:b w:val="0"/>
        </w:rPr>
      </w:r>
      <w:bookmarkStart w:name="_bookmark50" w:id="99"/>
      <w:bookmarkEnd w:id="99"/>
      <w:r>
        <w:rPr/>
        <w:t>PE</w:t>
      </w:r>
      <w:r>
        <w:rPr/>
        <w:t>RCENTUAL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PERDA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CONCENTRADO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HEMÁCIAS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VALIDADE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0"/>
        </w:rPr>
      </w:pPr>
    </w:p>
    <w:tbl>
      <w:tblPr>
        <w:tblW w:w="0" w:type="auto"/>
        <w:jc w:val="left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6"/>
        <w:gridCol w:w="571"/>
        <w:gridCol w:w="785"/>
        <w:gridCol w:w="784"/>
        <w:gridCol w:w="748"/>
        <w:gridCol w:w="636"/>
        <w:gridCol w:w="590"/>
        <w:gridCol w:w="552"/>
        <w:gridCol w:w="637"/>
        <w:gridCol w:w="574"/>
        <w:gridCol w:w="624"/>
        <w:gridCol w:w="648"/>
        <w:gridCol w:w="1131"/>
      </w:tblGrid>
      <w:tr>
        <w:trPr>
          <w:trHeight w:val="558" w:hRule="atLeast"/>
        </w:trPr>
        <w:tc>
          <w:tcPr>
            <w:tcW w:w="1786" w:type="dxa"/>
            <w:shd w:val="clear" w:color="auto" w:fill="4471C4"/>
          </w:tcPr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350" w:right="33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571" w:type="dxa"/>
            <w:shd w:val="clear" w:color="auto" w:fill="4471C4"/>
          </w:tcPr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18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85" w:type="dxa"/>
            <w:shd w:val="clear" w:color="auto" w:fill="4471C4"/>
          </w:tcPr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28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84" w:type="dxa"/>
            <w:shd w:val="clear" w:color="auto" w:fill="4471C4"/>
          </w:tcPr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218" w:right="19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48" w:type="dxa"/>
            <w:shd w:val="clear" w:color="auto" w:fill="4471C4"/>
          </w:tcPr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26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36" w:type="dxa"/>
            <w:shd w:val="clear" w:color="auto" w:fill="4471C4"/>
          </w:tcPr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66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90" w:type="dxa"/>
            <w:shd w:val="clear" w:color="auto" w:fill="4471C4"/>
          </w:tcPr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67" w:right="3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52" w:type="dxa"/>
            <w:shd w:val="clear" w:color="auto" w:fill="4471C4"/>
          </w:tcPr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19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37" w:type="dxa"/>
            <w:shd w:val="clear" w:color="auto" w:fill="4471C4"/>
          </w:tcPr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19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74" w:type="dxa"/>
            <w:shd w:val="clear" w:color="auto" w:fill="4471C4"/>
          </w:tcPr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157" w:right="12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24" w:type="dxa"/>
            <w:shd w:val="clear" w:color="auto" w:fill="4471C4"/>
          </w:tcPr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60" w:right="3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48" w:type="dxa"/>
            <w:shd w:val="clear" w:color="auto" w:fill="4471C4"/>
          </w:tcPr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19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1131" w:type="dxa"/>
            <w:shd w:val="clear" w:color="auto" w:fill="4471C4"/>
          </w:tcPr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429" w:right="40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618" w:hRule="atLeast"/>
        </w:trPr>
        <w:tc>
          <w:tcPr>
            <w:tcW w:w="17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line="206" w:lineRule="exact"/>
              <w:ind w:left="119" w:right="96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Percentual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Perda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Concentrado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Hemácias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por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validade</w:t>
            </w:r>
          </w:p>
        </w:tc>
        <w:tc>
          <w:tcPr>
            <w:tcW w:w="57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29"/>
              <w:rPr>
                <w:sz w:val="16"/>
              </w:rPr>
            </w:pPr>
            <w:r>
              <w:rPr>
                <w:sz w:val="16"/>
              </w:rPr>
              <w:t>8,9%</w:t>
            </w:r>
          </w:p>
        </w:tc>
        <w:tc>
          <w:tcPr>
            <w:tcW w:w="78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238"/>
              <w:rPr>
                <w:sz w:val="16"/>
              </w:rPr>
            </w:pPr>
            <w:r>
              <w:rPr>
                <w:sz w:val="16"/>
              </w:rPr>
              <w:t>5,6%</w:t>
            </w:r>
          </w:p>
        </w:tc>
        <w:tc>
          <w:tcPr>
            <w:tcW w:w="7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218" w:right="198"/>
              <w:jc w:val="center"/>
              <w:rPr>
                <w:sz w:val="16"/>
              </w:rPr>
            </w:pPr>
            <w:r>
              <w:rPr>
                <w:sz w:val="16"/>
              </w:rPr>
              <w:t>4,9%</w:t>
            </w:r>
          </w:p>
        </w:tc>
        <w:tc>
          <w:tcPr>
            <w:tcW w:w="7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221"/>
              <w:rPr>
                <w:sz w:val="16"/>
              </w:rPr>
            </w:pPr>
            <w:r>
              <w:rPr>
                <w:sz w:val="16"/>
              </w:rPr>
              <w:t>5,0%</w:t>
            </w:r>
          </w:p>
        </w:tc>
        <w:tc>
          <w:tcPr>
            <w:tcW w:w="6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113"/>
              <w:jc w:val="right"/>
              <w:rPr>
                <w:sz w:val="16"/>
              </w:rPr>
            </w:pPr>
            <w:r>
              <w:rPr>
                <w:sz w:val="16"/>
              </w:rPr>
              <w:t>11,0%</w:t>
            </w:r>
          </w:p>
        </w:tc>
        <w:tc>
          <w:tcPr>
            <w:tcW w:w="5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85" w:right="20"/>
              <w:jc w:val="center"/>
              <w:rPr>
                <w:sz w:val="16"/>
              </w:rPr>
            </w:pPr>
            <w:r>
              <w:rPr>
                <w:sz w:val="16"/>
              </w:rPr>
              <w:t>11,0%</w:t>
            </w:r>
          </w:p>
        </w:tc>
        <w:tc>
          <w:tcPr>
            <w:tcW w:w="55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63"/>
              <w:rPr>
                <w:sz w:val="16"/>
              </w:rPr>
            </w:pPr>
            <w:r>
              <w:rPr>
                <w:sz w:val="16"/>
              </w:rPr>
              <w:t>14%</w:t>
            </w:r>
          </w:p>
        </w:tc>
        <w:tc>
          <w:tcPr>
            <w:tcW w:w="6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85"/>
              <w:rPr>
                <w:sz w:val="16"/>
              </w:rPr>
            </w:pPr>
            <w:r>
              <w:rPr>
                <w:sz w:val="16"/>
              </w:rPr>
              <w:t>8,0%</w:t>
            </w:r>
          </w:p>
        </w:tc>
        <w:tc>
          <w:tcPr>
            <w:tcW w:w="5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34" w:right="141"/>
              <w:jc w:val="center"/>
              <w:rPr>
                <w:sz w:val="16"/>
              </w:rPr>
            </w:pPr>
            <w:r>
              <w:rPr>
                <w:sz w:val="16"/>
              </w:rPr>
              <w:t>5,0</w:t>
            </w:r>
          </w:p>
        </w:tc>
        <w:tc>
          <w:tcPr>
            <w:tcW w:w="6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60" w:right="99"/>
              <w:jc w:val="center"/>
              <w:rPr>
                <w:sz w:val="16"/>
              </w:rPr>
            </w:pPr>
            <w:r>
              <w:rPr>
                <w:sz w:val="16"/>
              </w:rPr>
              <w:t>4,0</w:t>
            </w:r>
          </w:p>
        </w:tc>
        <w:tc>
          <w:tcPr>
            <w:tcW w:w="64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21" w:hRule="atLeast"/>
        </w:trPr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111"/>
              <w:ind w:left="113" w:right="9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28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111"/>
              <w:ind w:left="3983" w:right="396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&lt;8%</w:t>
            </w:r>
          </w:p>
        </w:tc>
      </w:tr>
    </w:tbl>
    <w:p>
      <w:pPr>
        <w:pStyle w:val="BodyText"/>
        <w:rPr>
          <w:rFonts w:ascii="Arial"/>
          <w:b/>
          <w:sz w:val="24"/>
        </w:rPr>
      </w:pPr>
    </w:p>
    <w:tbl>
      <w:tblPr>
        <w:tblW w:w="0" w:type="auto"/>
        <w:jc w:val="left"/>
        <w:tblInd w:w="3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4"/>
        <w:gridCol w:w="737"/>
        <w:gridCol w:w="3372"/>
        <w:gridCol w:w="616"/>
        <w:gridCol w:w="924"/>
        <w:gridCol w:w="686"/>
        <w:gridCol w:w="2720"/>
      </w:tblGrid>
      <w:tr>
        <w:trPr>
          <w:trHeight w:val="284" w:hRule="atLeast"/>
        </w:trPr>
        <w:tc>
          <w:tcPr>
            <w:tcW w:w="5133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31539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>
            <w:pPr>
              <w:pStyle w:val="TableParagraph"/>
              <w:spacing w:line="244" w:lineRule="exact" w:before="20"/>
              <w:ind w:left="62"/>
              <w:rPr>
                <w:sz w:val="20"/>
              </w:rPr>
            </w:pPr>
            <w:r>
              <w:rPr>
                <w:color w:val="FFFFFF"/>
                <w:sz w:val="20"/>
              </w:rPr>
              <w:t>14,0%</w:t>
            </w:r>
          </w:p>
        </w:tc>
        <w:tc>
          <w:tcPr>
            <w:tcW w:w="4330" w:type="dxa"/>
            <w:gridSpan w:val="3"/>
            <w:tcBorders>
              <w:top w:val="single" w:sz="8" w:space="0" w:color="000000"/>
              <w:left w:val="single" w:sz="8" w:space="0" w:color="31539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33" w:hRule="atLeast"/>
        </w:trPr>
        <w:tc>
          <w:tcPr>
            <w:tcW w:w="10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404" w:right="174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8,9%</w:t>
            </w:r>
          </w:p>
        </w:tc>
        <w:tc>
          <w:tcPr>
            <w:tcW w:w="7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12" w:type="dxa"/>
            <w:gridSpan w:val="3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2641" w:val="left" w:leader="none"/>
              </w:tabs>
              <w:spacing w:before="52"/>
              <w:ind w:left="1911"/>
              <w:rPr>
                <w:sz w:val="20"/>
              </w:rPr>
            </w:pPr>
            <w:r>
              <w:rPr>
                <w:color w:val="FFFFFF"/>
                <w:sz w:val="20"/>
              </w:rPr>
              <w:t>11%</w:t>
              <w:tab/>
              <w:t>11,0%</w:t>
            </w:r>
          </w:p>
          <w:p>
            <w:pPr>
              <w:pStyle w:val="TableParagraph"/>
              <w:spacing w:before="116"/>
              <w:ind w:left="4298"/>
              <w:rPr>
                <w:sz w:val="20"/>
              </w:rPr>
            </w:pPr>
            <w:r>
              <w:rPr>
                <w:color w:val="FFFFFF"/>
                <w:sz w:val="20"/>
              </w:rPr>
              <w:t>8,0%</w:t>
            </w:r>
          </w:p>
          <w:p>
            <w:pPr>
              <w:pStyle w:val="TableParagraph"/>
              <w:tabs>
                <w:tab w:pos="1084" w:val="left" w:leader="none"/>
              </w:tabs>
              <w:spacing w:before="118"/>
              <w:ind w:left="281"/>
              <w:rPr>
                <w:sz w:val="20"/>
              </w:rPr>
            </w:pPr>
            <w:r>
              <w:rPr>
                <w:color w:val="FFFFFF"/>
                <w:sz w:val="20"/>
              </w:rPr>
              <w:t>4,9%</w:t>
              <w:tab/>
            </w:r>
            <w:r>
              <w:rPr>
                <w:color w:val="FFFFFF"/>
                <w:position w:val="1"/>
                <w:sz w:val="20"/>
              </w:rPr>
              <w:t>5,0%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tabs>
                <w:tab w:pos="1151" w:val="left" w:leader="none"/>
                <w:tab w:pos="1945" w:val="left" w:leader="none"/>
                <w:tab w:pos="2765" w:val="left" w:leader="none"/>
                <w:tab w:pos="3595" w:val="left" w:leader="none"/>
                <w:tab w:pos="4353" w:val="left" w:leader="none"/>
              </w:tabs>
              <w:spacing w:line="400" w:lineRule="atLeast" w:before="152"/>
              <w:ind w:left="148" w:right="166" w:firstLine="177"/>
              <w:rPr>
                <w:sz w:val="18"/>
              </w:rPr>
            </w:pPr>
            <w:r>
              <w:rPr>
                <w:sz w:val="18"/>
              </w:rPr>
              <w:t>Mar</w:t>
              <w:tab/>
              <w:t>Abr</w:t>
              <w:tab/>
              <w:t>Mai</w:t>
              <w:tab/>
              <w:t>Jun</w:t>
              <w:tab/>
              <w:t>Jul</w:t>
              <w:tab/>
              <w:t>Ago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Percentual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Perda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Concentrado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Hemácias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por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validade</w:t>
            </w: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0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93" w:lineRule="exact"/>
              <w:ind w:left="639"/>
              <w:rPr>
                <w:b/>
                <w:sz w:val="16"/>
              </w:rPr>
            </w:pPr>
            <w:r>
              <w:rPr>
                <w:b/>
                <w:sz w:val="16"/>
              </w:rPr>
              <w:t>Meta</w:t>
            </w:r>
            <w:r>
              <w:rPr>
                <w:b/>
                <w:spacing w:val="30"/>
                <w:sz w:val="16"/>
              </w:rPr>
              <w:t> </w:t>
            </w:r>
            <w:r>
              <w:rPr>
                <w:b/>
                <w:sz w:val="16"/>
              </w:rPr>
              <w:t>Contratual: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8%</w:t>
            </w: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307"/>
              <w:rPr>
                <w:sz w:val="20"/>
              </w:rPr>
            </w:pPr>
            <w:r>
              <w:rPr>
                <w:color w:val="FFFFFF"/>
                <w:sz w:val="20"/>
              </w:rPr>
              <w:t>4,0%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tabs>
                <w:tab w:pos="1160" w:val="left" w:leader="none"/>
                <w:tab w:pos="1975" w:val="left" w:leader="none"/>
              </w:tabs>
              <w:spacing w:line="400" w:lineRule="atLeast" w:before="1"/>
              <w:ind w:left="124" w:right="461" w:firstLine="242"/>
              <w:rPr>
                <w:sz w:val="18"/>
              </w:rPr>
            </w:pPr>
            <w:r>
              <w:rPr>
                <w:sz w:val="18"/>
              </w:rPr>
              <w:t>Out</w:t>
              <w:tab/>
              <w:t>Nov</w:t>
              <w:tab/>
            </w:r>
            <w:r>
              <w:rPr>
                <w:spacing w:val="-2"/>
                <w:sz w:val="18"/>
              </w:rPr>
              <w:t>Dez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Meta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Contratual</w:t>
            </w:r>
          </w:p>
        </w:tc>
      </w:tr>
      <w:tr>
        <w:trPr>
          <w:trHeight w:val="771" w:hRule="atLeast"/>
        </w:trPr>
        <w:tc>
          <w:tcPr>
            <w:tcW w:w="1024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before="47"/>
              <w:ind w:right="125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5,6%</w:t>
            </w:r>
          </w:p>
        </w:tc>
        <w:tc>
          <w:tcPr>
            <w:tcW w:w="4912" w:type="dxa"/>
            <w:gridSpan w:val="3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spacing w:before="119"/>
              <w:ind w:left="148" w:right="61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5,0%</w:t>
            </w:r>
          </w:p>
        </w:tc>
        <w:tc>
          <w:tcPr>
            <w:tcW w:w="27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72" w:hRule="atLeast"/>
        </w:trPr>
        <w:tc>
          <w:tcPr>
            <w:tcW w:w="1024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1"/>
              <w:ind w:left="404" w:right="173"/>
              <w:jc w:val="center"/>
              <w:rPr>
                <w:sz w:val="18"/>
              </w:rPr>
            </w:pPr>
            <w:r>
              <w:rPr>
                <w:sz w:val="18"/>
              </w:rPr>
              <w:t>Jan</w:t>
            </w:r>
          </w:p>
        </w:tc>
        <w:tc>
          <w:tcPr>
            <w:tcW w:w="73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1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Fev</w:t>
            </w:r>
          </w:p>
        </w:tc>
        <w:tc>
          <w:tcPr>
            <w:tcW w:w="4912" w:type="dxa"/>
            <w:gridSpan w:val="3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1"/>
              <w:ind w:left="148" w:right="63"/>
              <w:jc w:val="center"/>
              <w:rPr>
                <w:sz w:val="18"/>
              </w:rPr>
            </w:pPr>
            <w:r>
              <w:rPr>
                <w:sz w:val="18"/>
              </w:rPr>
              <w:t>Set</w:t>
            </w:r>
          </w:p>
        </w:tc>
        <w:tc>
          <w:tcPr>
            <w:tcW w:w="27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1"/>
        </w:rPr>
      </w:pPr>
    </w:p>
    <w:p>
      <w:pPr>
        <w:pStyle w:val="BodyText"/>
        <w:spacing w:line="360" w:lineRule="auto"/>
        <w:ind w:left="329" w:right="559"/>
      </w:pPr>
      <w:r>
        <w:rPr/>
        <w:pict>
          <v:group style="position:absolute;margin-left:40.650002pt;margin-top:-171.492126pt;width:504pt;height:147.1pt;mso-position-horizontal-relative:page;mso-position-vertical-relative:paragraph;z-index:-26734080" coordorigin="813,-3430" coordsize="10080,2942">
            <v:shape style="position:absolute;left:813;top:-3430;width:10080;height:2942" type="#_x0000_t75" stroked="false">
              <v:imagedata r:id="rId101" o:title=""/>
            </v:shape>
            <v:shape style="position:absolute;left:1269;top:-3096;width:7557;height:1689" type="#_x0000_t75" stroked="false">
              <v:imagedata r:id="rId102" o:title=""/>
            </v:shape>
            <v:line style="position:absolute" from="1435,-2370" to="1981,-2370" stroked="true" strokeweight="1.5024pt" strokecolor="#ec7c30">
              <v:stroke dashstyle="solid"/>
            </v:line>
            <v:shape style="position:absolute;left:2495;top:-2359;width:7776;height:2" coordorigin="2495,-2358" coordsize="7776,0" path="m2495,-2358l3587,-2358m4102,-2358l7604,-2358m8119,-2358l10271,-2358e" filled="false" stroked="true" strokeweight=".3462pt" strokecolor="#ec7c30">
              <v:path arrowok="t"/>
              <v:stroke dashstyle="solid"/>
            </v:shape>
            <v:shape style="position:absolute;left:2495;top:-2372;width:7776;height:2" coordorigin="2495,-2372" coordsize="7776,0" path="m2495,-2372l7604,-2372m8119,-2372l10271,-2372e" filled="false" stroked="true" strokeweight=".195pt" strokecolor="#ec7c30">
              <v:path arrowok="t"/>
              <v:stroke dashstyle="solid"/>
            </v:shape>
            <v:shape style="position:absolute;left:2495;top:-2376;width:7776;height:2" coordorigin="2495,-2375" coordsize="7776,2" path="m2495,-2373l10271,-2373m2495,-2375l10271,-2375e" filled="false" stroked="true" strokeweight=".0219pt" strokecolor="#ec7c30">
              <v:path arrowok="t"/>
              <v:stroke dashstyle="solid"/>
            </v:shape>
            <v:rect style="position:absolute;left:1177;top:-2842;width:515;height:305" filled="true" fillcolor="#4471c4" stroked="false">
              <v:fill type="solid"/>
            </v:rect>
            <v:rect style="position:absolute;left:1177;top:-2842;width:515;height:305" filled="false" stroked="true" strokeweight=".99213pt" strokecolor="#315390">
              <v:stroke dashstyle="solid"/>
            </v:rect>
            <v:rect style="position:absolute;left:1980;top:-2446;width:515;height:305" filled="true" fillcolor="#4471c4" stroked="false">
              <v:fill type="solid"/>
            </v:rect>
            <v:rect style="position:absolute;left:1980;top:-2446;width:515;height:305" filled="false" stroked="true" strokeweight=".99213pt" strokecolor="#315390">
              <v:stroke dashstyle="solid"/>
            </v:rect>
            <v:rect style="position:absolute;left:2783;top:-2362;width:515;height:305" filled="true" fillcolor="#4471c4" stroked="false">
              <v:fill type="solid"/>
            </v:rect>
            <v:rect style="position:absolute;left:2783;top:-2362;width:515;height:305" filled="false" stroked="true" strokeweight=".99213pt" strokecolor="#315390">
              <v:stroke dashstyle="solid"/>
            </v:rect>
            <v:rect style="position:absolute;left:3587;top:-2374;width:515;height:305" filled="true" fillcolor="#4471c4" stroked="false">
              <v:fill type="solid"/>
            </v:rect>
            <v:rect style="position:absolute;left:3587;top:-2374;width:515;height:305" filled="false" stroked="true" strokeweight=".99213pt" strokecolor="#315390">
              <v:stroke dashstyle="solid"/>
            </v:rect>
            <v:rect style="position:absolute;left:4415;top:-3094;width:466;height:305" filled="true" fillcolor="#4471c4" stroked="false">
              <v:fill type="solid"/>
            </v:rect>
            <v:rect style="position:absolute;left:4415;top:-3094;width:466;height:305" filled="false" stroked="true" strokeweight=".99213pt" strokecolor="#315390">
              <v:stroke dashstyle="solid"/>
            </v:rect>
            <v:rect style="position:absolute;left:5143;top:-3094;width:617;height:305" filled="true" fillcolor="#4471c4" stroked="false">
              <v:fill type="solid"/>
            </v:rect>
            <v:rect style="position:absolute;left:5143;top:-3094;width:617;height:305" filled="false" stroked="true" strokeweight=".99213pt" strokecolor="#315390">
              <v:stroke dashstyle="solid"/>
            </v:rect>
            <v:rect style="position:absolute;left:6800;top:-2734;width:515;height:305" filled="true" fillcolor="#4471c4" stroked="false">
              <v:fill type="solid"/>
            </v:rect>
            <v:rect style="position:absolute;left:6800;top:-2734;width:515;height:305" filled="false" stroked="true" strokeweight=".99213pt" strokecolor="#315390">
              <v:stroke dashstyle="solid"/>
            </v:rect>
            <v:rect style="position:absolute;left:7603;top:-2374;width:515;height:305" filled="true" fillcolor="#4471c4" stroked="false">
              <v:fill type="solid"/>
            </v:rect>
            <v:rect style="position:absolute;left:7603;top:-2374;width:515;height:305" filled="false" stroked="true" strokeweight=".99213pt" strokecolor="#315390">
              <v:stroke dashstyle="solid"/>
            </v:rect>
            <v:rect style="position:absolute;left:8407;top:-2254;width:515;height:305" filled="true" fillcolor="#4471c4" stroked="false">
              <v:fill type="solid"/>
            </v:rect>
            <v:rect style="position:absolute;left:8407;top:-2254;width:515;height:305" filled="false" stroked="true" strokeweight=".99213pt" strokecolor="#315390">
              <v:stroke dashstyle="solid"/>
            </v:rect>
            <v:shape style="position:absolute;left:2282;top:-833;width:395;height:110" type="#_x0000_t75" stroked="false">
              <v:imagedata r:id="rId24" o:title=""/>
            </v:shape>
            <v:line style="position:absolute" from="7860,-777" to="8244,-777" stroked="true" strokeweight="1.5024pt" strokecolor="#ec7c30">
              <v:stroke dashstyle="solid"/>
            </v:line>
            <w10:wrap type="none"/>
          </v:group>
        </w:pict>
      </w:r>
      <w:r>
        <w:rPr>
          <w:rFonts w:ascii="Arial" w:hAnsi="Arial"/>
          <w:b/>
          <w:color w:val="000009"/>
        </w:rPr>
        <w:t>Análise Crítica: </w:t>
      </w:r>
      <w:r>
        <w:rPr>
          <w:color w:val="000009"/>
        </w:rPr>
        <w:t>No mês de outubro o percentual de descarte de concentrado de hemácias em</w:t>
      </w:r>
      <w:r>
        <w:rPr>
          <w:color w:val="000009"/>
          <w:spacing w:val="1"/>
        </w:rPr>
        <w:t> </w:t>
      </w:r>
      <w:r>
        <w:rPr>
          <w:color w:val="000009"/>
        </w:rPr>
        <w:t>4,0%,</w:t>
      </w:r>
      <w:r>
        <w:rPr>
          <w:color w:val="000009"/>
          <w:spacing w:val="-59"/>
        </w:rPr>
        <w:t> </w:t>
      </w:r>
      <w:r>
        <w:rPr>
          <w:color w:val="000009"/>
        </w:rPr>
        <w:t>com queda</w:t>
      </w:r>
      <w:r>
        <w:rPr>
          <w:color w:val="000009"/>
          <w:spacing w:val="-2"/>
        </w:rPr>
        <w:t> </w:t>
      </w:r>
      <w:r>
        <w:rPr>
          <w:color w:val="000009"/>
        </w:rPr>
        <w:t>no</w:t>
      </w:r>
      <w:r>
        <w:rPr>
          <w:color w:val="000009"/>
          <w:spacing w:val="-2"/>
        </w:rPr>
        <w:t> </w:t>
      </w:r>
      <w:r>
        <w:rPr>
          <w:color w:val="000009"/>
        </w:rPr>
        <w:t>índice de</w:t>
      </w:r>
      <w:r>
        <w:rPr>
          <w:color w:val="000009"/>
          <w:spacing w:val="-5"/>
        </w:rPr>
        <w:t> </w:t>
      </w:r>
      <w:r>
        <w:rPr>
          <w:color w:val="000009"/>
        </w:rPr>
        <w:t>perda após</w:t>
      </w:r>
      <w:r>
        <w:rPr>
          <w:color w:val="000009"/>
          <w:spacing w:val="-2"/>
        </w:rPr>
        <w:t> </w:t>
      </w:r>
      <w:r>
        <w:rPr>
          <w:color w:val="000009"/>
        </w:rPr>
        <w:t>normalidade</w:t>
      </w:r>
      <w:r>
        <w:rPr>
          <w:color w:val="000009"/>
          <w:spacing w:val="-2"/>
        </w:rPr>
        <w:t> </w:t>
      </w:r>
      <w:r>
        <w:rPr>
          <w:color w:val="000009"/>
        </w:rPr>
        <w:t>nas doações.</w:t>
      </w:r>
    </w:p>
    <w:p>
      <w:pPr>
        <w:spacing w:after="0" w:line="360" w:lineRule="auto"/>
        <w:sectPr>
          <w:pgSz w:w="11920" w:h="16850"/>
          <w:pgMar w:header="472" w:footer="1324" w:top="1080" w:bottom="1520" w:left="520" w:right="560"/>
        </w:sectPr>
      </w:pPr>
    </w:p>
    <w:p>
      <w:pPr>
        <w:pStyle w:val="BodyText"/>
        <w:spacing w:before="10"/>
        <w:rPr>
          <w:sz w:val="8"/>
        </w:rPr>
      </w:pPr>
      <w:r>
        <w:rPr/>
        <w:pict>
          <v:group style="position:absolute;margin-left:40.650002pt;margin-top:592.893005pt;width:503.2pt;height:150.85pt;mso-position-horizontal-relative:page;mso-position-vertical-relative:page;z-index:-26732032" coordorigin="813,11858" coordsize="10064,3017">
            <v:shape style="position:absolute;left:813;top:11857;width:10064;height:3017" type="#_x0000_t75" stroked="false">
              <v:imagedata r:id="rId103" o:title=""/>
            </v:shape>
            <v:shape style="position:absolute;left:1269;top:12076;width:7545;height:1878" type="#_x0000_t75" stroked="false">
              <v:imagedata r:id="rId104" o:title=""/>
            </v:shape>
            <v:shape style="position:absolute;left:1033;top:13953;width:9624;height:58" coordorigin="1033,13953" coordsize="9624,58" path="m1033,13953l10657,13953m1033,13953l1033,14011m1836,13953l1836,14011m2638,13953l2638,14011m3439,13953l3439,14011m4241,13953l4241,14011m5042,13953l5042,14011m5844,13953l5844,14011m6648,13953l6648,14011m7450,13953l7450,14011m8251,13953l8251,14011m9053,13953l9053,14011m9854,13953l9854,14011m10657,13953l10657,14011e" filled="false" stroked="true" strokeweight=".51024pt" strokecolor="#8a8a8a">
              <v:path arrowok="t"/>
              <v:stroke dashstyle="solid"/>
            </v:shape>
            <v:shape style="position:absolute;left:1434;top:12265;width:8822;height:2" coordorigin="1434,12265" coordsize="8822,0" path="m1434,12265l1434,12265,9454,12265,10256,12265e" filled="false" stroked="true" strokeweight="1.5024pt" strokecolor="#ec7c30">
              <v:path arrowok="t"/>
              <v:stroke dashstyle="solid"/>
            </v:shape>
            <v:shape style="position:absolute;left:1434;top:12228;width:8822;height:2" coordorigin="1434,12228" coordsize="8822,0" path="m1434,12228l1434,12228,9454,12228,10256,12228e" filled="false" stroked="true" strokeweight="1.5024pt" strokecolor="#a4a4a4">
              <v:path arrowok="t"/>
              <v:stroke dashstyle="solid"/>
            </v:shape>
            <v:rect style="position:absolute;left:5136;top:12325;width:617;height:305" filled="true" fillcolor="#4471c4" stroked="false">
              <v:fill type="solid"/>
            </v:rect>
            <v:rect style="position:absolute;left:5136;top:12325;width:617;height:305" filled="false" stroked="true" strokeweight=".99213pt" strokecolor="#315390">
              <v:stroke dashstyle="solid"/>
            </v:rect>
            <v:shape style="position:absolute;left:1934;top:14529;width:395;height:112" type="#_x0000_t75" stroked="false">
              <v:imagedata r:id="rId37" o:title=""/>
            </v:shape>
            <v:line style="position:absolute" from="6482,14586" to="6866,14586" stroked="true" strokeweight="1.5024pt" strokecolor="#ec7c30">
              <v:stroke dashstyle="solid"/>
            </v:line>
            <v:line style="position:absolute" from="8528,14586" to="8912,14586" stroked="true" strokeweight="1.5024pt" strokecolor="#a4a4a4">
              <v:stroke dashstyle="solid"/>
            </v:line>
            <w10:wrap type="none"/>
          </v:group>
        </w:pict>
      </w:r>
    </w:p>
    <w:p>
      <w:pPr>
        <w:pStyle w:val="Heading3"/>
        <w:numPr>
          <w:ilvl w:val="2"/>
          <w:numId w:val="21"/>
        </w:numPr>
        <w:tabs>
          <w:tab w:pos="1267" w:val="left" w:leader="none"/>
        </w:tabs>
        <w:spacing w:line="240" w:lineRule="auto" w:before="93" w:after="0"/>
        <w:ind w:left="1266" w:right="0" w:hanging="938"/>
        <w:jc w:val="left"/>
      </w:pPr>
      <w:r>
        <w:rPr/>
        <w:pict>
          <v:rect style="position:absolute;margin-left:326.589996pt;margin-top:104.605843pt;width:3.96pt;height:.48001pt;mso-position-horizontal-relative:page;mso-position-vertical-relative:paragraph;z-index:-26733056" filled="true" fillcolor="#ffffff" stroked="false">
            <v:fill type="solid"/>
            <w10:wrap type="none"/>
          </v:rect>
        </w:pict>
      </w:r>
      <w:bookmarkStart w:name="_bookmark51" w:id="100"/>
      <w:bookmarkEnd w:id="100"/>
      <w:r>
        <w:rPr>
          <w:b w:val="0"/>
        </w:rPr>
      </w:r>
      <w:bookmarkStart w:name="_bookmark51" w:id="101"/>
      <w:bookmarkEnd w:id="101"/>
      <w:r>
        <w:rPr/>
        <w:t>PE</w:t>
      </w:r>
      <w:r>
        <w:rPr/>
        <w:t>RCENTUAL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EXECUÇÃO</w:t>
      </w:r>
      <w:r>
        <w:rPr>
          <w:spacing w:val="-2"/>
        </w:rPr>
        <w:t> </w:t>
      </w:r>
      <w:r>
        <w:rPr/>
        <w:t>DO</w:t>
      </w:r>
      <w:r>
        <w:rPr>
          <w:spacing w:val="-5"/>
        </w:rPr>
        <w:t> </w:t>
      </w:r>
      <w:r>
        <w:rPr/>
        <w:t>PLANO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EDUCAÇÃO</w:t>
      </w:r>
      <w:r>
        <w:rPr>
          <w:spacing w:val="-2"/>
        </w:rPr>
        <w:t> </w:t>
      </w:r>
      <w:r>
        <w:rPr/>
        <w:t>PERMANENTE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0"/>
        </w:rPr>
      </w:pPr>
    </w:p>
    <w:tbl>
      <w:tblPr>
        <w:tblW w:w="0" w:type="auto"/>
        <w:jc w:val="left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9"/>
        <w:gridCol w:w="679"/>
        <w:gridCol w:w="728"/>
        <w:gridCol w:w="792"/>
        <w:gridCol w:w="761"/>
        <w:gridCol w:w="644"/>
        <w:gridCol w:w="598"/>
        <w:gridCol w:w="557"/>
        <w:gridCol w:w="646"/>
        <w:gridCol w:w="585"/>
        <w:gridCol w:w="633"/>
        <w:gridCol w:w="655"/>
        <w:gridCol w:w="876"/>
      </w:tblGrid>
      <w:tr>
        <w:trPr>
          <w:trHeight w:val="347" w:hRule="atLeast"/>
        </w:trPr>
        <w:tc>
          <w:tcPr>
            <w:tcW w:w="1779" w:type="dxa"/>
            <w:shd w:val="clear" w:color="auto" w:fill="4471C4"/>
          </w:tcPr>
          <w:p>
            <w:pPr>
              <w:pStyle w:val="TableParagraph"/>
              <w:spacing w:before="75"/>
              <w:ind w:left="667" w:right="64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79" w:type="dxa"/>
            <w:shd w:val="clear" w:color="auto" w:fill="4471C4"/>
          </w:tcPr>
          <w:p>
            <w:pPr>
              <w:pStyle w:val="TableParagraph"/>
              <w:spacing w:before="75"/>
              <w:ind w:left="127" w:right="10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28" w:type="dxa"/>
            <w:shd w:val="clear" w:color="auto" w:fill="4471C4"/>
          </w:tcPr>
          <w:p>
            <w:pPr>
              <w:pStyle w:val="TableParagraph"/>
              <w:spacing w:before="75"/>
              <w:ind w:left="25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92" w:type="dxa"/>
            <w:shd w:val="clear" w:color="auto" w:fill="4471C4"/>
          </w:tcPr>
          <w:p>
            <w:pPr>
              <w:pStyle w:val="TableParagraph"/>
              <w:spacing w:before="75"/>
              <w:ind w:left="168" w:right="15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61" w:type="dxa"/>
            <w:shd w:val="clear" w:color="auto" w:fill="4471C4"/>
          </w:tcPr>
          <w:p>
            <w:pPr>
              <w:pStyle w:val="TableParagraph"/>
              <w:spacing w:before="75"/>
              <w:ind w:left="186" w:right="16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44" w:type="dxa"/>
            <w:shd w:val="clear" w:color="auto" w:fill="4471C4"/>
          </w:tcPr>
          <w:p>
            <w:pPr>
              <w:pStyle w:val="TableParagraph"/>
              <w:spacing w:before="75"/>
              <w:ind w:right="17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98" w:type="dxa"/>
            <w:shd w:val="clear" w:color="auto" w:fill="4471C4"/>
          </w:tcPr>
          <w:p>
            <w:pPr>
              <w:pStyle w:val="TableParagraph"/>
              <w:spacing w:before="75"/>
              <w:ind w:right="171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57" w:type="dxa"/>
            <w:shd w:val="clear" w:color="auto" w:fill="4471C4"/>
          </w:tcPr>
          <w:p>
            <w:pPr>
              <w:pStyle w:val="TableParagraph"/>
              <w:spacing w:before="75"/>
              <w:ind w:left="61" w:right="4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46" w:type="dxa"/>
            <w:shd w:val="clear" w:color="auto" w:fill="4471C4"/>
          </w:tcPr>
          <w:p>
            <w:pPr>
              <w:pStyle w:val="TableParagraph"/>
              <w:spacing w:before="75"/>
              <w:ind w:left="112" w:right="9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85" w:type="dxa"/>
            <w:shd w:val="clear" w:color="auto" w:fill="4471C4"/>
          </w:tcPr>
          <w:p>
            <w:pPr>
              <w:pStyle w:val="TableParagraph"/>
              <w:spacing w:before="75"/>
              <w:ind w:left="74" w:right="5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33" w:type="dxa"/>
            <w:shd w:val="clear" w:color="auto" w:fill="4471C4"/>
          </w:tcPr>
          <w:p>
            <w:pPr>
              <w:pStyle w:val="TableParagraph"/>
              <w:spacing w:before="75"/>
              <w:ind w:left="19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55" w:type="dxa"/>
            <w:shd w:val="clear" w:color="auto" w:fill="4471C4"/>
          </w:tcPr>
          <w:p>
            <w:pPr>
              <w:pStyle w:val="TableParagraph"/>
              <w:spacing w:before="75"/>
              <w:ind w:left="19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876" w:type="dxa"/>
            <w:shd w:val="clear" w:color="auto" w:fill="4471C4"/>
          </w:tcPr>
          <w:p>
            <w:pPr>
              <w:pStyle w:val="TableParagraph"/>
              <w:spacing w:before="75"/>
              <w:ind w:left="300" w:right="28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618" w:hRule="atLeast"/>
        </w:trPr>
        <w:tc>
          <w:tcPr>
            <w:tcW w:w="17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line="206" w:lineRule="exact"/>
              <w:ind w:left="97" w:right="76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Percentual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execução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do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plano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educação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permanente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75" w:right="59"/>
              <w:jc w:val="center"/>
              <w:rPr>
                <w:sz w:val="16"/>
              </w:rPr>
            </w:pPr>
            <w:r>
              <w:rPr>
                <w:sz w:val="16"/>
              </w:rPr>
              <w:t>250%</w:t>
            </w:r>
          </w:p>
        </w:tc>
        <w:tc>
          <w:tcPr>
            <w:tcW w:w="7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90"/>
              <w:rPr>
                <w:sz w:val="16"/>
              </w:rPr>
            </w:pPr>
            <w:r>
              <w:rPr>
                <w:sz w:val="16"/>
              </w:rPr>
              <w:t>222%</w:t>
            </w:r>
          </w:p>
        </w:tc>
        <w:tc>
          <w:tcPr>
            <w:tcW w:w="7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68" w:right="150"/>
              <w:jc w:val="center"/>
              <w:rPr>
                <w:sz w:val="16"/>
              </w:rPr>
            </w:pPr>
            <w:r>
              <w:rPr>
                <w:sz w:val="16"/>
              </w:rPr>
              <w:t>313%</w:t>
            </w:r>
          </w:p>
        </w:tc>
        <w:tc>
          <w:tcPr>
            <w:tcW w:w="7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86" w:right="166"/>
              <w:jc w:val="center"/>
              <w:rPr>
                <w:sz w:val="16"/>
              </w:rPr>
            </w:pPr>
            <w:r>
              <w:rPr>
                <w:sz w:val="16"/>
              </w:rPr>
              <w:t>117%</w:t>
            </w:r>
          </w:p>
        </w:tc>
        <w:tc>
          <w:tcPr>
            <w:tcW w:w="6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142"/>
              <w:jc w:val="right"/>
              <w:rPr>
                <w:sz w:val="16"/>
              </w:rPr>
            </w:pPr>
            <w:r>
              <w:rPr>
                <w:sz w:val="16"/>
              </w:rPr>
              <w:t>156%</w:t>
            </w:r>
          </w:p>
        </w:tc>
        <w:tc>
          <w:tcPr>
            <w:tcW w:w="59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104"/>
              <w:jc w:val="right"/>
              <w:rPr>
                <w:sz w:val="16"/>
              </w:rPr>
            </w:pPr>
            <w:r>
              <w:rPr>
                <w:sz w:val="16"/>
              </w:rPr>
              <w:t>175%</w:t>
            </w:r>
          </w:p>
        </w:tc>
        <w:tc>
          <w:tcPr>
            <w:tcW w:w="55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98" w:right="44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4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12" w:right="125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8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70" w:right="53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64"/>
              <w:rPr>
                <w:sz w:val="16"/>
              </w:rPr>
            </w:pPr>
            <w:r>
              <w:rPr>
                <w:sz w:val="16"/>
              </w:rPr>
              <w:t>75%</w:t>
            </w:r>
          </w:p>
        </w:tc>
        <w:tc>
          <w:tcPr>
            <w:tcW w:w="65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9" w:hRule="atLeast"/>
        </w:trPr>
        <w:tc>
          <w:tcPr>
            <w:tcW w:w="1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75"/>
              <w:ind w:left="96" w:right="7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15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75"/>
              <w:ind w:left="3883" w:right="385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&gt;95%</w:t>
            </w:r>
          </w:p>
        </w:tc>
      </w:tr>
    </w:tbl>
    <w:p>
      <w:pPr>
        <w:pStyle w:val="BodyText"/>
        <w:rPr>
          <w:rFonts w:ascii="Arial"/>
          <w:b/>
          <w:sz w:val="23"/>
        </w:rPr>
      </w:pPr>
      <w:r>
        <w:rPr/>
        <w:pict>
          <v:group style="position:absolute;margin-left:40.153934pt;margin-top:15.223935pt;width:497.45pt;height:144.35pt;mso-position-horizontal-relative:page;mso-position-vertical-relative:paragraph;z-index:-15701504;mso-wrap-distance-left:0;mso-wrap-distance-right:0" coordorigin="803,304" coordsize="9949,2887">
            <v:shape style="position:absolute;left:813;top:314;width:9929;height:2867" type="#_x0000_t75" stroked="false">
              <v:imagedata r:id="rId105" o:title=""/>
            </v:shape>
            <v:shape style="position:absolute;left:1264;top:904;width:7439;height:1358" type="#_x0000_t75" stroked="false">
              <v:imagedata r:id="rId106" o:title=""/>
            </v:shape>
            <v:shape style="position:absolute;left:1428;top:1850;width:8699;height:2" coordorigin="1428,1850" coordsize="8699,0" path="m1428,1850l8313,1850m8778,1850l10127,1850e" filled="false" stroked="true" strokeweight="1.5024pt" strokecolor="#ec7c30">
              <v:path arrowok="t"/>
              <v:stroke dashstyle="solid"/>
            </v:shape>
            <v:rect style="position:absolute;left:8312;top:1572;width:466;height:305" filled="true" fillcolor="#4471c4" stroked="false">
              <v:fill type="solid"/>
            </v:rect>
            <v:rect style="position:absolute;left:8312;top:1572;width:466;height:305" filled="false" stroked="true" strokeweight=".99213pt" strokecolor="#315390">
              <v:stroke dashstyle="solid"/>
            </v:rect>
            <v:shape style="position:absolute;left:2376;top:2836;width:395;height:112" type="#_x0000_t75" stroked="false">
              <v:imagedata r:id="rId37" o:title=""/>
            </v:shape>
            <v:line style="position:absolute" from="7615,2893" to="7999,2893" stroked="true" strokeweight="1.5024pt" strokecolor="#ec7c30">
              <v:stroke dashstyle="solid"/>
            </v:line>
            <v:rect style="position:absolute;left:813;top:314;width:9929;height:2867" filled="false" stroked="true" strokeweight=".99213pt" strokecolor="#000000">
              <v:stroke dashstyle="solid"/>
            </v:rect>
            <v:shape style="position:absolute;left:8801;top:1503;width:1513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3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95%</w:t>
                    </w:r>
                  </w:p>
                </w:txbxContent>
              </v:textbox>
              <w10:wrap type="none"/>
            </v:shape>
            <v:shape style="position:absolute;left:8375;top:1643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75%</w:t>
                    </w:r>
                  </w:p>
                </w:txbxContent>
              </v:textbox>
              <w10:wrap type="none"/>
            </v:shape>
            <v:shape style="position:absolute;left:1309;top:2410;width:2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2093;top:2410;width:2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857;top:2410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670;top:2410;width:2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451;top:2410;width:30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259;top:2410;width:26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6076;top:2410;width:2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821;top:2410;width:3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639;top:2410;width:2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408;top:2410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189;top:2410;width:3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9992;top:2410;width:29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2806;top:2809;width:433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Percentual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execução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do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plano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educação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permanente</w:t>
                    </w:r>
                  </w:p>
                </w:txbxContent>
              </v:textbox>
              <w10:wrap type="none"/>
            </v:shape>
            <v:shape style="position:absolute;left:8041;top:2809;width:12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  <w10:wrap type="none"/>
            </v:shape>
            <v:shape style="position:absolute;left:7471;top:1464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680;top:1464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889;top:1464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517;top:1391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117%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308;top:1222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156%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099;top:1140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175%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935;top:938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222%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145;top:817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250%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726;top:545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313%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rFonts w:ascii="Arial"/>
          <w:b/>
          <w:sz w:val="23"/>
        </w:rPr>
      </w:pPr>
    </w:p>
    <w:p>
      <w:pPr>
        <w:pStyle w:val="BodyText"/>
        <w:spacing w:line="360" w:lineRule="auto" w:before="93"/>
        <w:ind w:left="329" w:right="575"/>
        <w:jc w:val="both"/>
      </w:pPr>
      <w:r>
        <w:rPr>
          <w:rFonts w:ascii="Arial" w:hAnsi="Arial"/>
          <w:b/>
        </w:rPr>
        <w:t>Análise Crítica: </w:t>
      </w:r>
      <w:r>
        <w:rPr/>
        <w:t>Representa o percentual de execuções das ações de treinamento e educação</w:t>
      </w:r>
      <w:r>
        <w:rPr>
          <w:spacing w:val="1"/>
        </w:rPr>
        <w:t> </w:t>
      </w:r>
      <w:r>
        <w:rPr>
          <w:spacing w:val="-1"/>
        </w:rPr>
        <w:t>permanente</w:t>
      </w:r>
      <w:r>
        <w:rPr>
          <w:spacing w:val="-16"/>
        </w:rPr>
        <w:t> </w:t>
      </w:r>
      <w:r>
        <w:rPr>
          <w:spacing w:val="-1"/>
        </w:rPr>
        <w:t>aos</w:t>
      </w:r>
      <w:r>
        <w:rPr>
          <w:spacing w:val="-13"/>
        </w:rPr>
        <w:t> </w:t>
      </w:r>
      <w:r>
        <w:rPr>
          <w:spacing w:val="-1"/>
        </w:rPr>
        <w:t>colaboradores/servidores</w:t>
      </w:r>
      <w:r>
        <w:rPr>
          <w:spacing w:val="-16"/>
        </w:rPr>
        <w:t> </w:t>
      </w:r>
      <w:r>
        <w:rPr/>
        <w:t>das</w:t>
      </w:r>
      <w:r>
        <w:rPr>
          <w:spacing w:val="-14"/>
        </w:rPr>
        <w:t> </w:t>
      </w:r>
      <w:r>
        <w:rPr/>
        <w:t>unidades.</w:t>
      </w:r>
      <w:r>
        <w:rPr>
          <w:spacing w:val="-12"/>
        </w:rPr>
        <w:t> </w:t>
      </w:r>
      <w:r>
        <w:rPr/>
        <w:t>Em</w:t>
      </w:r>
      <w:r>
        <w:rPr>
          <w:spacing w:val="-13"/>
        </w:rPr>
        <w:t> </w:t>
      </w:r>
      <w:r>
        <w:rPr/>
        <w:t>outubro</w:t>
      </w:r>
      <w:r>
        <w:rPr>
          <w:spacing w:val="-14"/>
        </w:rPr>
        <w:t> </w:t>
      </w:r>
      <w:r>
        <w:rPr/>
        <w:t>não</w:t>
      </w:r>
      <w:r>
        <w:rPr>
          <w:spacing w:val="-15"/>
        </w:rPr>
        <w:t> </w:t>
      </w:r>
      <w:r>
        <w:rPr/>
        <w:t>superamos</w:t>
      </w:r>
      <w:r>
        <w:rPr>
          <w:spacing w:val="-15"/>
        </w:rPr>
        <w:t> </w:t>
      </w:r>
      <w:r>
        <w:rPr/>
        <w:t>a</w:t>
      </w:r>
      <w:r>
        <w:rPr>
          <w:spacing w:val="-18"/>
        </w:rPr>
        <w:t> </w:t>
      </w:r>
      <w:r>
        <w:rPr/>
        <w:t>meta</w:t>
      </w:r>
      <w:r>
        <w:rPr>
          <w:spacing w:val="-14"/>
        </w:rPr>
        <w:t> </w:t>
      </w:r>
      <w:r>
        <w:rPr/>
        <w:t>contratual</w:t>
      </w:r>
      <w:r>
        <w:rPr>
          <w:spacing w:val="-59"/>
        </w:rPr>
        <w:t> </w:t>
      </w:r>
      <w:r>
        <w:rPr/>
        <w:t>de</w:t>
      </w:r>
      <w:r>
        <w:rPr>
          <w:spacing w:val="-1"/>
        </w:rPr>
        <w:t> </w:t>
      </w:r>
      <w:r>
        <w:rPr/>
        <w:t>95%,</w:t>
      </w:r>
      <w:r>
        <w:rPr>
          <w:spacing w:val="2"/>
        </w:rPr>
        <w:t> </w:t>
      </w:r>
      <w:r>
        <w:rPr/>
        <w:t>apresentando</w:t>
      </w:r>
      <w:r>
        <w:rPr>
          <w:spacing w:val="-3"/>
        </w:rPr>
        <w:t> </w:t>
      </w:r>
      <w:r>
        <w:rPr/>
        <w:t>percentual de</w:t>
      </w:r>
      <w:r>
        <w:rPr>
          <w:spacing w:val="-2"/>
        </w:rPr>
        <w:t> </w:t>
      </w:r>
      <w:r>
        <w:rPr/>
        <w:t>alcance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75%</w:t>
      </w:r>
      <w:r>
        <w:rPr>
          <w:spacing w:val="1"/>
        </w:rPr>
        <w:t> </w:t>
      </w:r>
      <w:r>
        <w:rPr/>
        <w:t>devido inclusão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novos treinamentos.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5"/>
        </w:rPr>
      </w:pPr>
    </w:p>
    <w:p>
      <w:pPr>
        <w:pStyle w:val="Heading3"/>
        <w:numPr>
          <w:ilvl w:val="2"/>
          <w:numId w:val="21"/>
        </w:numPr>
        <w:tabs>
          <w:tab w:pos="1267" w:val="left" w:leader="none"/>
        </w:tabs>
        <w:spacing w:line="240" w:lineRule="auto" w:before="0" w:after="0"/>
        <w:ind w:left="1266" w:right="0" w:hanging="938"/>
        <w:jc w:val="left"/>
      </w:pPr>
      <w:r>
        <w:rPr/>
        <w:pict>
          <v:rect style="position:absolute;margin-left:330.790009pt;margin-top:106.535881pt;width:3.96pt;height:.47998pt;mso-position-horizontal-relative:page;mso-position-vertical-relative:paragraph;z-index:-26732544" filled="true" fillcolor="#ffffff" stroked="false">
            <v:fill type="solid"/>
            <w10:wrap type="none"/>
          </v:rect>
        </w:pict>
      </w:r>
      <w:bookmarkStart w:name="_bookmark52" w:id="102"/>
      <w:bookmarkEnd w:id="102"/>
      <w:r>
        <w:rPr>
          <w:b w:val="0"/>
        </w:rPr>
      </w:r>
      <w:bookmarkStart w:name="_bookmark52" w:id="103"/>
      <w:bookmarkEnd w:id="103"/>
      <w:r>
        <w:rPr/>
        <w:t>PE</w:t>
      </w:r>
      <w:r>
        <w:rPr/>
        <w:t>RCENTUAL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MANUTENÇÕES</w:t>
      </w:r>
      <w:r>
        <w:rPr>
          <w:spacing w:val="-5"/>
        </w:rPr>
        <w:t> </w:t>
      </w:r>
      <w:r>
        <w:rPr/>
        <w:t>PREVENTIVAS</w:t>
      </w:r>
      <w:r>
        <w:rPr>
          <w:spacing w:val="-4"/>
        </w:rPr>
        <w:t> </w:t>
      </w:r>
      <w:r>
        <w:rPr/>
        <w:t>REALIZADAS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8"/>
        </w:rPr>
      </w:pPr>
    </w:p>
    <w:tbl>
      <w:tblPr>
        <w:tblW w:w="0" w:type="auto"/>
        <w:jc w:val="left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2"/>
        <w:gridCol w:w="838"/>
        <w:gridCol w:w="698"/>
        <w:gridCol w:w="734"/>
        <w:gridCol w:w="782"/>
        <w:gridCol w:w="664"/>
        <w:gridCol w:w="614"/>
        <w:gridCol w:w="576"/>
        <w:gridCol w:w="665"/>
        <w:gridCol w:w="595"/>
        <w:gridCol w:w="653"/>
        <w:gridCol w:w="672"/>
        <w:gridCol w:w="752"/>
      </w:tblGrid>
      <w:tr>
        <w:trPr>
          <w:trHeight w:val="373" w:hRule="atLeast"/>
        </w:trPr>
        <w:tc>
          <w:tcPr>
            <w:tcW w:w="1822" w:type="dxa"/>
            <w:shd w:val="clear" w:color="auto" w:fill="4471C4"/>
          </w:tcPr>
          <w:p>
            <w:pPr>
              <w:pStyle w:val="TableParagraph"/>
              <w:spacing w:before="90"/>
              <w:ind w:left="689" w:right="66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838" w:type="dxa"/>
            <w:shd w:val="clear" w:color="auto" w:fill="4471C4"/>
          </w:tcPr>
          <w:p>
            <w:pPr>
              <w:pStyle w:val="TableParagraph"/>
              <w:spacing w:before="90"/>
              <w:ind w:left="293" w:right="27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98" w:type="dxa"/>
            <w:shd w:val="clear" w:color="auto" w:fill="4471C4"/>
          </w:tcPr>
          <w:p>
            <w:pPr>
              <w:pStyle w:val="TableParagraph"/>
              <w:spacing w:before="90"/>
              <w:ind w:left="141" w:right="12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34" w:type="dxa"/>
            <w:shd w:val="clear" w:color="auto" w:fill="4471C4"/>
          </w:tcPr>
          <w:p>
            <w:pPr>
              <w:pStyle w:val="TableParagraph"/>
              <w:spacing w:before="90"/>
              <w:ind w:left="23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82" w:type="dxa"/>
            <w:shd w:val="clear" w:color="auto" w:fill="4471C4"/>
          </w:tcPr>
          <w:p>
            <w:pPr>
              <w:pStyle w:val="TableParagraph"/>
              <w:spacing w:before="90"/>
              <w:ind w:left="91" w:right="6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64" w:type="dxa"/>
            <w:shd w:val="clear" w:color="auto" w:fill="4471C4"/>
          </w:tcPr>
          <w:p>
            <w:pPr>
              <w:pStyle w:val="TableParagraph"/>
              <w:spacing w:before="90"/>
              <w:ind w:right="181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14" w:type="dxa"/>
            <w:shd w:val="clear" w:color="auto" w:fill="4471C4"/>
          </w:tcPr>
          <w:p>
            <w:pPr>
              <w:pStyle w:val="TableParagraph"/>
              <w:spacing w:before="90"/>
              <w:ind w:left="77" w:right="5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76" w:type="dxa"/>
            <w:shd w:val="clear" w:color="auto" w:fill="4471C4"/>
          </w:tcPr>
          <w:p>
            <w:pPr>
              <w:pStyle w:val="TableParagraph"/>
              <w:spacing w:before="90"/>
              <w:ind w:left="78" w:right="5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65" w:type="dxa"/>
            <w:shd w:val="clear" w:color="auto" w:fill="4471C4"/>
          </w:tcPr>
          <w:p>
            <w:pPr>
              <w:pStyle w:val="TableParagraph"/>
              <w:spacing w:before="90"/>
              <w:ind w:left="109" w:right="8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95" w:type="dxa"/>
            <w:shd w:val="clear" w:color="auto" w:fill="4471C4"/>
          </w:tcPr>
          <w:p>
            <w:pPr>
              <w:pStyle w:val="TableParagraph"/>
              <w:spacing w:before="90"/>
              <w:ind w:left="61" w:right="3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53" w:type="dxa"/>
            <w:shd w:val="clear" w:color="auto" w:fill="4471C4"/>
          </w:tcPr>
          <w:p>
            <w:pPr>
              <w:pStyle w:val="TableParagraph"/>
              <w:spacing w:before="90"/>
              <w:ind w:right="18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72" w:type="dxa"/>
            <w:shd w:val="clear" w:color="auto" w:fill="4471C4"/>
          </w:tcPr>
          <w:p>
            <w:pPr>
              <w:pStyle w:val="TableParagraph"/>
              <w:spacing w:before="90"/>
              <w:ind w:left="20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52" w:type="dxa"/>
            <w:shd w:val="clear" w:color="auto" w:fill="4471C4"/>
          </w:tcPr>
          <w:p>
            <w:pPr>
              <w:pStyle w:val="TableParagraph"/>
              <w:spacing w:before="90"/>
              <w:ind w:left="26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621" w:hRule="atLeast"/>
        </w:trPr>
        <w:tc>
          <w:tcPr>
            <w:tcW w:w="18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ind w:left="169" w:right="146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Percentual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manutenções</w:t>
            </w:r>
          </w:p>
          <w:p>
            <w:pPr>
              <w:pStyle w:val="TableParagraph"/>
              <w:spacing w:line="187" w:lineRule="exact"/>
              <w:ind w:left="16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preventivas</w:t>
            </w:r>
            <w:r>
              <w:rPr>
                <w:rFonts w:ascii="Arial MT"/>
                <w:spacing w:val="13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realizadas</w:t>
            </w:r>
          </w:p>
        </w:tc>
        <w:tc>
          <w:tcPr>
            <w:tcW w:w="838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220" w:right="204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9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41" w:right="119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3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92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8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91" w:right="63"/>
              <w:jc w:val="center"/>
              <w:rPr>
                <w:sz w:val="16"/>
              </w:rPr>
            </w:pPr>
            <w:r>
              <w:rPr>
                <w:sz w:val="16"/>
              </w:rPr>
              <w:t>99,6%</w:t>
            </w:r>
          </w:p>
        </w:tc>
        <w:tc>
          <w:tcPr>
            <w:tcW w:w="6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148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1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13" w:right="53"/>
              <w:jc w:val="center"/>
              <w:rPr>
                <w:sz w:val="16"/>
              </w:rPr>
            </w:pPr>
            <w:r>
              <w:rPr>
                <w:sz w:val="16"/>
              </w:rPr>
              <w:t>83,7%</w:t>
            </w:r>
          </w:p>
        </w:tc>
        <w:tc>
          <w:tcPr>
            <w:tcW w:w="5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15" w:right="52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09" w:right="44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61" w:right="35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124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7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73" w:hRule="atLeast"/>
        </w:trPr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87"/>
              <w:ind w:left="167" w:right="14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24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87"/>
              <w:ind w:left="3924" w:right="390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&gt;95%</w:t>
            </w:r>
          </w:p>
        </w:tc>
      </w:tr>
    </w:tbl>
    <w:p>
      <w:pPr>
        <w:pStyle w:val="BodyText"/>
        <w:spacing w:before="2"/>
        <w:rPr>
          <w:rFonts w:ascii="Arial"/>
          <w:b/>
          <w:sz w:val="19"/>
        </w:rPr>
      </w:pPr>
    </w:p>
    <w:tbl>
      <w:tblPr>
        <w:tblW w:w="0" w:type="auto"/>
        <w:jc w:val="left"/>
        <w:tblInd w:w="3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"/>
        <w:gridCol w:w="567"/>
        <w:gridCol w:w="236"/>
        <w:gridCol w:w="567"/>
        <w:gridCol w:w="236"/>
        <w:gridCol w:w="567"/>
        <w:gridCol w:w="211"/>
        <w:gridCol w:w="616"/>
        <w:gridCol w:w="211"/>
        <w:gridCol w:w="567"/>
        <w:gridCol w:w="1038"/>
        <w:gridCol w:w="131"/>
        <w:gridCol w:w="436"/>
        <w:gridCol w:w="236"/>
        <w:gridCol w:w="567"/>
        <w:gridCol w:w="236"/>
        <w:gridCol w:w="567"/>
        <w:gridCol w:w="236"/>
        <w:gridCol w:w="567"/>
        <w:gridCol w:w="1942"/>
      </w:tblGrid>
      <w:tr>
        <w:trPr>
          <w:trHeight w:val="284" w:hRule="atLeast"/>
        </w:trPr>
        <w:tc>
          <w:tcPr>
            <w:tcW w:w="338" w:type="dxa"/>
            <w:tcBorders>
              <w:bottom w:val="nil"/>
              <w:right w:val="single" w:sz="8" w:space="0" w:color="31539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>
            <w:pPr>
              <w:pStyle w:val="TableParagraph"/>
              <w:spacing w:line="243" w:lineRule="exact" w:before="21"/>
              <w:ind w:left="61"/>
              <w:rPr>
                <w:sz w:val="20"/>
              </w:rPr>
            </w:pPr>
            <w:r>
              <w:rPr>
                <w:color w:val="FFFFFF"/>
                <w:sz w:val="20"/>
              </w:rPr>
              <w:t>100%</w:t>
            </w:r>
          </w:p>
        </w:tc>
        <w:tc>
          <w:tcPr>
            <w:tcW w:w="236" w:type="dxa"/>
            <w:tcBorders>
              <w:left w:val="single" w:sz="8" w:space="0" w:color="315390"/>
              <w:bottom w:val="nil"/>
              <w:right w:val="single" w:sz="8" w:space="0" w:color="31539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>
            <w:pPr>
              <w:pStyle w:val="TableParagraph"/>
              <w:spacing w:line="243" w:lineRule="exact" w:before="21"/>
              <w:ind w:left="60"/>
              <w:rPr>
                <w:sz w:val="20"/>
              </w:rPr>
            </w:pPr>
            <w:r>
              <w:rPr>
                <w:color w:val="FFFFFF"/>
                <w:sz w:val="20"/>
              </w:rPr>
              <w:t>100%</w:t>
            </w:r>
          </w:p>
        </w:tc>
        <w:tc>
          <w:tcPr>
            <w:tcW w:w="236" w:type="dxa"/>
            <w:tcBorders>
              <w:left w:val="single" w:sz="8" w:space="0" w:color="315390"/>
              <w:bottom w:val="nil"/>
              <w:right w:val="single" w:sz="8" w:space="0" w:color="31539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>
            <w:pPr>
              <w:pStyle w:val="TableParagraph"/>
              <w:spacing w:line="243" w:lineRule="exact" w:before="21"/>
              <w:ind w:left="60"/>
              <w:rPr>
                <w:sz w:val="20"/>
              </w:rPr>
            </w:pPr>
            <w:r>
              <w:rPr>
                <w:color w:val="FFFFFF"/>
                <w:sz w:val="20"/>
              </w:rPr>
              <w:t>100%</w:t>
            </w:r>
          </w:p>
        </w:tc>
        <w:tc>
          <w:tcPr>
            <w:tcW w:w="211" w:type="dxa"/>
            <w:tcBorders>
              <w:left w:val="single" w:sz="8" w:space="0" w:color="315390"/>
              <w:bottom w:val="nil"/>
              <w:right w:val="single" w:sz="8" w:space="0" w:color="31539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6" w:type="dxa"/>
            <w:tcBorders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>
            <w:pPr>
              <w:pStyle w:val="TableParagraph"/>
              <w:spacing w:line="243" w:lineRule="exact" w:before="21"/>
              <w:ind w:left="57"/>
              <w:rPr>
                <w:sz w:val="20"/>
              </w:rPr>
            </w:pPr>
            <w:r>
              <w:rPr>
                <w:color w:val="FFFFFF"/>
                <w:sz w:val="20"/>
              </w:rPr>
              <w:t>99,6%</w:t>
            </w:r>
          </w:p>
        </w:tc>
        <w:tc>
          <w:tcPr>
            <w:tcW w:w="211" w:type="dxa"/>
            <w:tcBorders>
              <w:left w:val="single" w:sz="8" w:space="0" w:color="315390"/>
              <w:bottom w:val="nil"/>
              <w:right w:val="single" w:sz="8" w:space="0" w:color="31539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>
            <w:pPr>
              <w:pStyle w:val="TableParagraph"/>
              <w:spacing w:line="243" w:lineRule="exact" w:before="21"/>
              <w:ind w:left="59"/>
              <w:rPr>
                <w:sz w:val="20"/>
              </w:rPr>
            </w:pPr>
            <w:r>
              <w:rPr>
                <w:color w:val="FFFFFF"/>
                <w:sz w:val="20"/>
              </w:rPr>
              <w:t>100%</w:t>
            </w:r>
          </w:p>
        </w:tc>
        <w:tc>
          <w:tcPr>
            <w:tcW w:w="1038" w:type="dxa"/>
            <w:tcBorders>
              <w:left w:val="single" w:sz="8" w:space="0" w:color="315390"/>
              <w:bottom w:val="nil"/>
              <w:right w:val="single" w:sz="8" w:space="0" w:color="31539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gridSpan w:val="2"/>
            <w:tcBorders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>
            <w:pPr>
              <w:pStyle w:val="TableParagraph"/>
              <w:spacing w:line="243" w:lineRule="exact" w:before="21"/>
              <w:ind w:left="58"/>
              <w:rPr>
                <w:sz w:val="20"/>
              </w:rPr>
            </w:pPr>
            <w:r>
              <w:rPr>
                <w:color w:val="FFFFFF"/>
                <w:sz w:val="20"/>
              </w:rPr>
              <w:t>100%</w:t>
            </w:r>
          </w:p>
        </w:tc>
        <w:tc>
          <w:tcPr>
            <w:tcW w:w="236" w:type="dxa"/>
            <w:tcBorders>
              <w:left w:val="single" w:sz="8" w:space="0" w:color="315390"/>
              <w:bottom w:val="nil"/>
              <w:right w:val="single" w:sz="8" w:space="0" w:color="31539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>
            <w:pPr>
              <w:pStyle w:val="TableParagraph"/>
              <w:spacing w:line="243" w:lineRule="exact" w:before="21"/>
              <w:ind w:left="57"/>
              <w:rPr>
                <w:sz w:val="20"/>
              </w:rPr>
            </w:pPr>
            <w:r>
              <w:rPr>
                <w:color w:val="FFFFFF"/>
                <w:sz w:val="20"/>
              </w:rPr>
              <w:t>100%</w:t>
            </w:r>
          </w:p>
        </w:tc>
        <w:tc>
          <w:tcPr>
            <w:tcW w:w="236" w:type="dxa"/>
            <w:tcBorders>
              <w:left w:val="single" w:sz="8" w:space="0" w:color="315390"/>
              <w:bottom w:val="nil"/>
              <w:right w:val="single" w:sz="8" w:space="0" w:color="31539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>
            <w:pPr>
              <w:pStyle w:val="TableParagraph"/>
              <w:spacing w:line="243" w:lineRule="exact" w:before="21"/>
              <w:ind w:left="56"/>
              <w:rPr>
                <w:sz w:val="20"/>
              </w:rPr>
            </w:pPr>
            <w:r>
              <w:rPr>
                <w:color w:val="FFFFFF"/>
                <w:sz w:val="20"/>
              </w:rPr>
              <w:t>100%</w:t>
            </w:r>
          </w:p>
        </w:tc>
        <w:tc>
          <w:tcPr>
            <w:tcW w:w="236" w:type="dxa"/>
            <w:tcBorders>
              <w:left w:val="single" w:sz="8" w:space="0" w:color="315390"/>
              <w:bottom w:val="nil"/>
              <w:right w:val="single" w:sz="8" w:space="0" w:color="31539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>
            <w:pPr>
              <w:pStyle w:val="TableParagraph"/>
              <w:spacing w:line="243" w:lineRule="exact" w:before="21"/>
              <w:ind w:left="56"/>
              <w:rPr>
                <w:sz w:val="20"/>
              </w:rPr>
            </w:pPr>
            <w:r>
              <w:rPr>
                <w:color w:val="FFFFFF"/>
                <w:sz w:val="20"/>
              </w:rPr>
              <w:t>100%</w:t>
            </w:r>
          </w:p>
        </w:tc>
        <w:tc>
          <w:tcPr>
            <w:tcW w:w="1942" w:type="dxa"/>
            <w:tcBorders>
              <w:left w:val="single" w:sz="8" w:space="0" w:color="315390"/>
              <w:bottom w:val="nil"/>
            </w:tcBorders>
          </w:tcPr>
          <w:p>
            <w:pPr>
              <w:pStyle w:val="TableParagraph"/>
              <w:spacing w:line="146" w:lineRule="exact" w:before="118"/>
              <w:ind w:left="443"/>
              <w:rPr>
                <w:b/>
                <w:sz w:val="16"/>
              </w:rPr>
            </w:pPr>
            <w:r>
              <w:rPr>
                <w:b/>
                <w:sz w:val="16"/>
              </w:rPr>
              <w:t>Média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2022: 96%</w:t>
            </w:r>
          </w:p>
        </w:tc>
      </w:tr>
      <w:tr>
        <w:trPr>
          <w:trHeight w:val="2692" w:hRule="atLeast"/>
        </w:trPr>
        <w:tc>
          <w:tcPr>
            <w:tcW w:w="905" w:type="dxa"/>
            <w:gridSpan w:val="2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481"/>
              <w:rPr>
                <w:sz w:val="18"/>
              </w:rPr>
            </w:pPr>
            <w:r>
              <w:rPr>
                <w:sz w:val="18"/>
              </w:rPr>
              <w:t>JAN</w:t>
            </w:r>
          </w:p>
        </w:tc>
        <w:tc>
          <w:tcPr>
            <w:tcW w:w="4380" w:type="dxa"/>
            <w:gridSpan w:val="10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83,7%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tabs>
                <w:tab w:pos="1152" w:val="left" w:leader="none"/>
                <w:tab w:pos="1981" w:val="left" w:leader="none"/>
                <w:tab w:pos="2783" w:val="left" w:leader="none"/>
                <w:tab w:pos="3593" w:val="left" w:leader="none"/>
              </w:tabs>
              <w:ind w:left="391"/>
              <w:rPr>
                <w:sz w:val="18"/>
              </w:rPr>
            </w:pPr>
            <w:r>
              <w:rPr>
                <w:sz w:val="18"/>
              </w:rPr>
              <w:t>FEV</w:t>
              <w:tab/>
              <w:t>MAR</w:t>
              <w:tab/>
              <w:t>ABR</w:t>
              <w:tab/>
              <w:t>MAI</w:t>
              <w:tab/>
              <w:t>JUN</w:t>
            </w:r>
          </w:p>
          <w:p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656"/>
              <w:rPr>
                <w:sz w:val="18"/>
              </w:rPr>
            </w:pPr>
            <w:r>
              <w:rPr>
                <w:sz w:val="18"/>
              </w:rPr>
              <w:t>Percentual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manutenções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preventivas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realizadas</w:t>
            </w:r>
          </w:p>
        </w:tc>
        <w:tc>
          <w:tcPr>
            <w:tcW w:w="436" w:type="dxa"/>
            <w:tcBorders>
              <w:top w:val="single" w:sz="8" w:space="0" w:color="315390"/>
              <w:left w:val="nil"/>
              <w:right w:val="nil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34"/>
              <w:rPr>
                <w:sz w:val="18"/>
              </w:rPr>
            </w:pPr>
            <w:r>
              <w:rPr>
                <w:sz w:val="18"/>
              </w:rPr>
              <w:t>JUL</w:t>
            </w:r>
          </w:p>
        </w:tc>
        <w:tc>
          <w:tcPr>
            <w:tcW w:w="1606" w:type="dxa"/>
            <w:gridSpan w:val="4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tabs>
                <w:tab w:pos="1197" w:val="left" w:leader="none"/>
              </w:tabs>
              <w:spacing w:before="1"/>
              <w:ind w:left="357"/>
              <w:rPr>
                <w:sz w:val="18"/>
              </w:rPr>
            </w:pPr>
            <w:r>
              <w:rPr>
                <w:sz w:val="18"/>
              </w:rPr>
              <w:t>AGO</w:t>
              <w:tab/>
              <w:t>SET</w:t>
            </w:r>
          </w:p>
          <w:p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384"/>
              <w:rPr>
                <w:sz w:val="18"/>
              </w:rPr>
            </w:pPr>
            <w:r>
              <w:rPr>
                <w:sz w:val="18"/>
              </w:rPr>
              <w:t>Meta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Contratual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360"/>
              <w:rPr>
                <w:sz w:val="18"/>
              </w:rPr>
            </w:pPr>
            <w:r>
              <w:rPr>
                <w:sz w:val="18"/>
              </w:rPr>
              <w:t>OUT</w:t>
            </w:r>
          </w:p>
        </w:tc>
        <w:tc>
          <w:tcPr>
            <w:tcW w:w="1942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59"/>
              <w:rPr>
                <w:b/>
                <w:sz w:val="16"/>
              </w:rPr>
            </w:pPr>
            <w:r>
              <w:rPr>
                <w:b/>
                <w:sz w:val="16"/>
              </w:rPr>
              <w:t>Meta</w:t>
            </w:r>
            <w:r>
              <w:rPr>
                <w:b/>
                <w:spacing w:val="31"/>
                <w:sz w:val="16"/>
              </w:rPr>
              <w:t> </w:t>
            </w:r>
            <w:r>
              <w:rPr>
                <w:b/>
                <w:sz w:val="16"/>
              </w:rPr>
              <w:t>Contratual: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95%</w:t>
            </w: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tabs>
                <w:tab w:pos="1183" w:val="left" w:leader="none"/>
              </w:tabs>
              <w:ind w:left="352"/>
              <w:rPr>
                <w:sz w:val="18"/>
              </w:rPr>
            </w:pPr>
            <w:r>
              <w:rPr>
                <w:sz w:val="18"/>
              </w:rPr>
              <w:t>NOV</w:t>
              <w:tab/>
              <w:t>DEZ</w:t>
            </w:r>
          </w:p>
          <w:p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20"/>
              <w:rPr>
                <w:sz w:val="18"/>
              </w:rPr>
            </w:pPr>
            <w:r>
              <w:rPr>
                <w:sz w:val="18"/>
              </w:rPr>
              <w:t>Média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2022</w:t>
            </w:r>
          </w:p>
        </w:tc>
      </w:tr>
    </w:tbl>
    <w:p>
      <w:pPr>
        <w:spacing w:after="0"/>
        <w:rPr>
          <w:sz w:val="18"/>
        </w:rPr>
        <w:sectPr>
          <w:pgSz w:w="11920" w:h="16850"/>
          <w:pgMar w:header="472" w:footer="1324" w:top="1080" w:bottom="1520" w:left="520" w:right="560"/>
        </w:sectPr>
      </w:pPr>
    </w:p>
    <w:p>
      <w:pPr>
        <w:pStyle w:val="BodyText"/>
        <w:spacing w:before="9"/>
        <w:rPr>
          <w:rFonts w:ascii="Arial"/>
          <w:b/>
          <w:sz w:val="8"/>
        </w:rPr>
      </w:pPr>
    </w:p>
    <w:p>
      <w:pPr>
        <w:pStyle w:val="BodyText"/>
        <w:spacing w:line="360" w:lineRule="auto" w:before="93"/>
        <w:ind w:left="187" w:right="571"/>
        <w:jc w:val="both"/>
      </w:pPr>
      <w:r>
        <w:rPr>
          <w:rFonts w:ascii="Arial" w:hAnsi="Arial"/>
          <w:b/>
        </w:rPr>
        <w:t>Análise Crítica: </w:t>
      </w:r>
      <w:r>
        <w:rPr/>
        <w:t>Representa a proporção de manutenções preventivas realizadas nos equipamentos</w:t>
      </w:r>
      <w:r>
        <w:rPr>
          <w:spacing w:val="1"/>
        </w:rPr>
        <w:t> </w:t>
      </w:r>
      <w:r>
        <w:rPr/>
        <w:t>das unidades da Rede HEMO, conforme cronograma de manutenções definido em conformidade com</w:t>
      </w:r>
      <w:r>
        <w:rPr>
          <w:spacing w:val="1"/>
        </w:rPr>
        <w:t> </w:t>
      </w:r>
      <w:r>
        <w:rPr/>
        <w:t>as</w:t>
      </w:r>
      <w:r>
        <w:rPr>
          <w:spacing w:val="-9"/>
        </w:rPr>
        <w:t> </w:t>
      </w:r>
      <w:r>
        <w:rPr/>
        <w:t>boas</w:t>
      </w:r>
      <w:r>
        <w:rPr>
          <w:spacing w:val="-10"/>
        </w:rPr>
        <w:t> </w:t>
      </w:r>
      <w:r>
        <w:rPr/>
        <w:t>práticas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legislação</w:t>
      </w:r>
      <w:r>
        <w:rPr>
          <w:spacing w:val="-8"/>
        </w:rPr>
        <w:t> </w:t>
      </w:r>
      <w:r>
        <w:rPr/>
        <w:t>vigente.</w:t>
      </w:r>
      <w:r>
        <w:rPr>
          <w:spacing w:val="-7"/>
        </w:rPr>
        <w:t> </w:t>
      </w:r>
      <w:r>
        <w:rPr/>
        <w:t>Em</w:t>
      </w:r>
      <w:r>
        <w:rPr>
          <w:spacing w:val="-9"/>
        </w:rPr>
        <w:t> </w:t>
      </w:r>
      <w:r>
        <w:rPr/>
        <w:t>outubro</w:t>
      </w:r>
      <w:r>
        <w:rPr>
          <w:spacing w:val="-13"/>
        </w:rPr>
        <w:t> </w:t>
      </w:r>
      <w:r>
        <w:rPr/>
        <w:t>apresentamos</w:t>
      </w:r>
      <w:r>
        <w:rPr>
          <w:spacing w:val="-10"/>
        </w:rPr>
        <w:t> </w:t>
      </w:r>
      <w:r>
        <w:rPr/>
        <w:t>um</w:t>
      </w:r>
      <w:r>
        <w:rPr>
          <w:spacing w:val="-9"/>
        </w:rPr>
        <w:t> </w:t>
      </w:r>
      <w:r>
        <w:rPr/>
        <w:t>resultado</w:t>
      </w:r>
      <w:r>
        <w:rPr>
          <w:spacing w:val="-6"/>
        </w:rPr>
        <w:t> </w:t>
      </w:r>
      <w:r>
        <w:rPr/>
        <w:t>acima</w:t>
      </w:r>
      <w:r>
        <w:rPr>
          <w:spacing w:val="-10"/>
        </w:rPr>
        <w:t> </w:t>
      </w:r>
      <w:r>
        <w:rPr/>
        <w:t>da</w:t>
      </w:r>
      <w:r>
        <w:rPr>
          <w:spacing w:val="-13"/>
        </w:rPr>
        <w:t> </w:t>
      </w:r>
      <w:r>
        <w:rPr/>
        <w:t>meta</w:t>
      </w:r>
      <w:r>
        <w:rPr>
          <w:spacing w:val="-10"/>
        </w:rPr>
        <w:t> </w:t>
      </w:r>
      <w:r>
        <w:rPr/>
        <w:t>contratual</w:t>
      </w:r>
      <w:r>
        <w:rPr>
          <w:spacing w:val="-59"/>
        </w:rPr>
        <w:t> </w:t>
      </w:r>
      <w:r>
        <w:rPr/>
        <w:t>de 95%, com percentual de alcance 100% das manutenções preventivas realizadas na Rede HEMO,</w:t>
      </w:r>
      <w:r>
        <w:rPr>
          <w:spacing w:val="1"/>
        </w:rPr>
        <w:t> </w:t>
      </w:r>
      <w:r>
        <w:rPr/>
        <w:t>devido</w:t>
      </w:r>
      <w:r>
        <w:rPr>
          <w:spacing w:val="-1"/>
        </w:rPr>
        <w:t> </w:t>
      </w:r>
      <w:r>
        <w:rPr/>
        <w:t>questões</w:t>
      </w:r>
      <w:r>
        <w:rPr>
          <w:spacing w:val="-2"/>
        </w:rPr>
        <w:t> </w:t>
      </w:r>
      <w:r>
        <w:rPr/>
        <w:t>relacionadas a</w:t>
      </w:r>
      <w:r>
        <w:rPr>
          <w:spacing w:val="1"/>
        </w:rPr>
        <w:t> </w:t>
      </w:r>
      <w:r>
        <w:rPr/>
        <w:t>serviçso</w:t>
      </w:r>
      <w:r>
        <w:rPr>
          <w:spacing w:val="-2"/>
        </w:rPr>
        <w:t> </w:t>
      </w:r>
      <w:r>
        <w:rPr/>
        <w:t>terceirizados.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numPr>
          <w:ilvl w:val="2"/>
          <w:numId w:val="21"/>
        </w:numPr>
        <w:tabs>
          <w:tab w:pos="1125" w:val="left" w:leader="none"/>
        </w:tabs>
        <w:spacing w:line="240" w:lineRule="auto" w:before="149" w:after="0"/>
        <w:ind w:left="1124" w:right="0" w:hanging="938"/>
        <w:jc w:val="left"/>
      </w:pPr>
      <w:r>
        <w:rPr/>
        <w:pict>
          <v:rect style="position:absolute;margin-left:323.109985pt;margin-top:112.335854pt;width:3.96pt;height:.48001pt;mso-position-horizontal-relative:page;mso-position-vertical-relative:paragraph;z-index:-26731008" filled="true" fillcolor="#ffffff" stroked="false">
            <v:fill type="solid"/>
            <w10:wrap type="none"/>
          </v:rect>
        </w:pict>
      </w:r>
      <w:bookmarkStart w:name="_bookmark53" w:id="104"/>
      <w:bookmarkEnd w:id="104"/>
      <w:r>
        <w:rPr>
          <w:b w:val="0"/>
        </w:rPr>
      </w:r>
      <w:bookmarkStart w:name="_bookmark53" w:id="105"/>
      <w:bookmarkEnd w:id="105"/>
      <w:r>
        <w:rPr/>
        <w:t>PE</w:t>
      </w:r>
      <w:r>
        <w:rPr/>
        <w:t>RCENTUAL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CALIBRAÇÕES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EQUIPAMENTOS</w:t>
      </w:r>
      <w:r>
        <w:rPr>
          <w:spacing w:val="-4"/>
        </w:rPr>
        <w:t> </w:t>
      </w:r>
      <w:r>
        <w:rPr/>
        <w:t>REALIZADAS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7"/>
        </w:rPr>
      </w:pPr>
    </w:p>
    <w:tbl>
      <w:tblPr>
        <w:tblW w:w="0" w:type="auto"/>
        <w:jc w:val="left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6"/>
        <w:gridCol w:w="730"/>
        <w:gridCol w:w="791"/>
        <w:gridCol w:w="793"/>
        <w:gridCol w:w="759"/>
        <w:gridCol w:w="642"/>
        <w:gridCol w:w="596"/>
        <w:gridCol w:w="558"/>
        <w:gridCol w:w="645"/>
        <w:gridCol w:w="582"/>
        <w:gridCol w:w="632"/>
        <w:gridCol w:w="654"/>
        <w:gridCol w:w="902"/>
      </w:tblGrid>
      <w:tr>
        <w:trPr>
          <w:trHeight w:val="369" w:hRule="atLeast"/>
        </w:trPr>
        <w:tc>
          <w:tcPr>
            <w:tcW w:w="1796" w:type="dxa"/>
            <w:shd w:val="clear" w:color="auto" w:fill="4471C4"/>
          </w:tcPr>
          <w:p>
            <w:pPr>
              <w:pStyle w:val="TableParagraph"/>
              <w:spacing w:before="85"/>
              <w:ind w:left="674" w:right="65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30" w:type="dxa"/>
            <w:shd w:val="clear" w:color="auto" w:fill="4471C4"/>
          </w:tcPr>
          <w:p>
            <w:pPr>
              <w:pStyle w:val="TableParagraph"/>
              <w:spacing w:before="85"/>
              <w:ind w:left="25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91" w:type="dxa"/>
            <w:shd w:val="clear" w:color="auto" w:fill="4471C4"/>
          </w:tcPr>
          <w:p>
            <w:pPr>
              <w:pStyle w:val="TableParagraph"/>
              <w:spacing w:before="85"/>
              <w:ind w:left="28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93" w:type="dxa"/>
            <w:shd w:val="clear" w:color="auto" w:fill="4471C4"/>
          </w:tcPr>
          <w:p>
            <w:pPr>
              <w:pStyle w:val="TableParagraph"/>
              <w:spacing w:before="85"/>
              <w:ind w:left="202" w:right="18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59" w:type="dxa"/>
            <w:shd w:val="clear" w:color="auto" w:fill="4471C4"/>
          </w:tcPr>
          <w:p>
            <w:pPr>
              <w:pStyle w:val="TableParagraph"/>
              <w:spacing w:before="85"/>
              <w:ind w:left="161" w:right="14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42" w:type="dxa"/>
            <w:shd w:val="clear" w:color="auto" w:fill="4471C4"/>
          </w:tcPr>
          <w:p>
            <w:pPr>
              <w:pStyle w:val="TableParagraph"/>
              <w:spacing w:before="85"/>
              <w:ind w:right="17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96" w:type="dxa"/>
            <w:shd w:val="clear" w:color="auto" w:fill="4471C4"/>
          </w:tcPr>
          <w:p>
            <w:pPr>
              <w:pStyle w:val="TableParagraph"/>
              <w:spacing w:before="85"/>
              <w:ind w:left="82" w:right="6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58" w:type="dxa"/>
            <w:shd w:val="clear" w:color="auto" w:fill="4471C4"/>
          </w:tcPr>
          <w:p>
            <w:pPr>
              <w:pStyle w:val="TableParagraph"/>
              <w:spacing w:before="85"/>
              <w:ind w:left="66" w:right="5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45" w:type="dxa"/>
            <w:shd w:val="clear" w:color="auto" w:fill="4471C4"/>
          </w:tcPr>
          <w:p>
            <w:pPr>
              <w:pStyle w:val="TableParagraph"/>
              <w:spacing w:before="85"/>
              <w:ind w:left="19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82" w:type="dxa"/>
            <w:shd w:val="clear" w:color="auto" w:fill="4471C4"/>
          </w:tcPr>
          <w:p>
            <w:pPr>
              <w:pStyle w:val="TableParagraph"/>
              <w:spacing w:before="85"/>
              <w:ind w:left="18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32" w:type="dxa"/>
            <w:shd w:val="clear" w:color="auto" w:fill="4471C4"/>
          </w:tcPr>
          <w:p>
            <w:pPr>
              <w:pStyle w:val="TableParagraph"/>
              <w:spacing w:before="85"/>
              <w:ind w:left="18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54" w:type="dxa"/>
            <w:shd w:val="clear" w:color="auto" w:fill="4471C4"/>
          </w:tcPr>
          <w:p>
            <w:pPr>
              <w:pStyle w:val="TableParagraph"/>
              <w:spacing w:before="85"/>
              <w:ind w:left="18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902" w:type="dxa"/>
            <w:shd w:val="clear" w:color="auto" w:fill="4471C4"/>
          </w:tcPr>
          <w:p>
            <w:pPr>
              <w:pStyle w:val="TableParagraph"/>
              <w:spacing w:before="85"/>
              <w:ind w:left="303" w:right="30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720" w:hRule="atLeast"/>
        </w:trPr>
        <w:tc>
          <w:tcPr>
            <w:tcW w:w="17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49"/>
              <w:ind w:left="76" w:right="56" w:firstLine="4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5"/>
                <w:sz w:val="18"/>
              </w:rPr>
              <w:t>Percentual de</w:t>
            </w:r>
            <w:r>
              <w:rPr>
                <w:rFonts w:ascii="Arial MT" w:hAnsi="Arial MT"/>
                <w:spacing w:val="1"/>
                <w:w w:val="85"/>
                <w:sz w:val="18"/>
              </w:rPr>
              <w:t> </w:t>
            </w:r>
            <w:r>
              <w:rPr>
                <w:rFonts w:ascii="Arial MT" w:hAnsi="Arial MT"/>
                <w:w w:val="85"/>
                <w:sz w:val="18"/>
              </w:rPr>
              <w:t>calibrações de</w:t>
            </w:r>
            <w:r>
              <w:rPr>
                <w:rFonts w:ascii="Arial MT" w:hAnsi="Arial MT"/>
                <w:spacing w:val="1"/>
                <w:w w:val="85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equipamentos</w:t>
            </w:r>
            <w:r>
              <w:rPr>
                <w:rFonts w:ascii="Arial MT" w:hAnsi="Arial MT"/>
                <w:spacing w:val="1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realizados</w:t>
            </w:r>
          </w:p>
        </w:tc>
        <w:tc>
          <w:tcPr>
            <w:tcW w:w="730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220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9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202" w:right="183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164" w:right="146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4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9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120" w:right="67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5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66" w:right="84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161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8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126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149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5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1" w:hRule="atLeast"/>
        </w:trPr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87"/>
              <w:ind w:left="350" w:right="33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28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87"/>
              <w:ind w:left="3938" w:right="393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&gt;95%</w:t>
            </w:r>
          </w:p>
        </w:tc>
      </w:tr>
    </w:tbl>
    <w:p>
      <w:pPr>
        <w:pStyle w:val="BodyText"/>
        <w:rPr>
          <w:rFonts w:ascii="Arial"/>
          <w:b/>
          <w:sz w:val="11"/>
        </w:rPr>
      </w:pPr>
      <w:r>
        <w:rPr/>
        <w:pict>
          <v:group style="position:absolute;margin-left:34.153934pt;margin-top:8.303935pt;width:504.35pt;height:140.6pt;mso-position-horizontal-relative:page;mso-position-vertical-relative:paragraph;z-index:-15699456;mso-wrap-distance-left:0;mso-wrap-distance-right:0" coordorigin="683,166" coordsize="10087,2812">
            <v:shape style="position:absolute;left:693;top:176;width:10067;height:2792" type="#_x0000_t75" stroked="false">
              <v:imagedata r:id="rId109" o:title=""/>
            </v:shape>
            <v:shape style="position:absolute;left:1152;top:771;width:7542;height:1490" type="#_x0000_t75" stroked="false">
              <v:imagedata r:id="rId110" o:title=""/>
            </v:shape>
            <v:shape style="position:absolute;left:1316;top:1703;width:8820;height:2" coordorigin="1317,1703" coordsize="8820,0" path="m1317,1703l1317,1703,9334,1703,10136,1703e" filled="false" stroked="true" strokeweight="1.5024pt" strokecolor="#ec7c30">
              <v:path arrowok="t"/>
              <v:stroke dashstyle="solid"/>
            </v:shape>
            <v:shape style="position:absolute;left:1316;top:1517;width:8820;height:2" coordorigin="1317,1518" coordsize="8820,0" path="m1317,1518l1317,1518,9334,1518,10136,1518e" filled="false" stroked="true" strokeweight="1.5024pt" strokecolor="#a4a4a4">
              <v:path arrowok="t"/>
              <v:stroke dashstyle="solid"/>
            </v:shape>
            <v:shape style="position:absolute;left:3372;top:2624;width:395;height:110" type="#_x0000_t75" stroked="false">
              <v:imagedata r:id="rId24" o:title=""/>
            </v:shape>
            <v:line style="position:absolute" from="4948,2679" to="5332,2679" stroked="true" strokeweight="1.5024pt" strokecolor="#ec7c30">
              <v:stroke dashstyle="solid"/>
            </v:line>
            <v:line style="position:absolute" from="6852,2679" to="7236,2679" stroked="true" strokeweight="1.5024pt" strokecolor="#a4a4a4">
              <v:stroke dashstyle="solid"/>
            </v:line>
            <v:rect style="position:absolute;left:693;top:176;width:10067;height:2792" filled="false" stroked="true" strokeweight=".99213pt" strokecolor="#000000">
              <v:stroke dashstyle="solid"/>
            </v:rect>
            <v:shape style="position:absolute;left:8906;top:1315;width:1513;height:374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62" w:firstLine="0"/>
                      <w:jc w:val="righ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2022: 96%</w:t>
                    </w:r>
                  </w:p>
                  <w:p>
                    <w:pPr>
                      <w:spacing w:line="193" w:lineRule="exact" w:before="17"/>
                      <w:ind w:left="0" w:right="18" w:firstLine="0"/>
                      <w:jc w:val="righ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23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95%</w:t>
                    </w:r>
                  </w:p>
                </w:txbxContent>
              </v:textbox>
              <w10:wrap type="none"/>
            </v:shape>
            <v:shape style="position:absolute;left:1177;top:2409;width:29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1982;top:2409;width:29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743;top:2409;width:37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571;top:2409;width:3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373;top:2409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182;top:2409;width:31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6003;top:2409;width:26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762;top:2409;width:35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277;top:2409;width:889;height:367" type="#_x0000_t202" filled="false" stroked="false">
              <v:textbox inset="0,0,0,0">
                <w:txbxContent>
                  <w:p>
                    <w:pPr>
                      <w:spacing w:line="167" w:lineRule="exact" w:before="0"/>
                      <w:ind w:left="37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  <w:p>
                    <w:pPr>
                      <w:spacing w:line="20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pacing w:val="-1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  <v:shape style="position:absolute;left:8371;top:2409;width:34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166;top:2409;width:3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9996;top:2409;width:3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3803;top:2596;width:89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%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  <w10:wrap type="none"/>
            </v:shape>
            <v:shape style="position:absolute;left:5373;top:2596;width:12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  <w10:wrap type="none"/>
            </v:shape>
            <v:shape style="position:absolute;left:8249;top:412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447;top:412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646;top:412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844;top:412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042;top:412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240;top:412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439;top:412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637;top:412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835;top:412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033;top:412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11"/>
        <w:rPr>
          <w:rFonts w:ascii="Arial"/>
          <w:b/>
          <w:sz w:val="11"/>
        </w:rPr>
      </w:pPr>
    </w:p>
    <w:p>
      <w:pPr>
        <w:pStyle w:val="BodyText"/>
        <w:spacing w:line="360" w:lineRule="auto" w:before="93"/>
        <w:ind w:left="187" w:right="573"/>
        <w:jc w:val="both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-6"/>
        </w:rPr>
        <w:t> </w:t>
      </w:r>
      <w:r>
        <w:rPr/>
        <w:t>Representa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proporção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calibrações</w:t>
      </w:r>
      <w:r>
        <w:rPr>
          <w:spacing w:val="-8"/>
        </w:rPr>
        <w:t> </w:t>
      </w:r>
      <w:r>
        <w:rPr/>
        <w:t>realizadas</w:t>
      </w:r>
      <w:r>
        <w:rPr>
          <w:spacing w:val="-6"/>
        </w:rPr>
        <w:t> </w:t>
      </w:r>
      <w:r>
        <w:rPr/>
        <w:t>nos</w:t>
      </w:r>
      <w:r>
        <w:rPr>
          <w:spacing w:val="-6"/>
        </w:rPr>
        <w:t> </w:t>
      </w:r>
      <w:r>
        <w:rPr/>
        <w:t>equipamentos</w:t>
      </w:r>
      <w:r>
        <w:rPr>
          <w:spacing w:val="-5"/>
        </w:rPr>
        <w:t> </w:t>
      </w:r>
      <w:r>
        <w:rPr/>
        <w:t>das</w:t>
      </w:r>
      <w:r>
        <w:rPr>
          <w:spacing w:val="-6"/>
        </w:rPr>
        <w:t> </w:t>
      </w:r>
      <w:r>
        <w:rPr/>
        <w:t>unidades</w:t>
      </w:r>
      <w:r>
        <w:rPr>
          <w:spacing w:val="-3"/>
        </w:rPr>
        <w:t> </w:t>
      </w:r>
      <w:r>
        <w:rPr/>
        <w:t>da</w:t>
      </w:r>
      <w:r>
        <w:rPr>
          <w:spacing w:val="-59"/>
        </w:rPr>
        <w:t> </w:t>
      </w:r>
      <w:r>
        <w:rPr/>
        <w:t>Rede HEMO, conforme cronograma definido em conformidade com as boas práticas e legislação</w:t>
      </w:r>
      <w:r>
        <w:rPr>
          <w:spacing w:val="1"/>
        </w:rPr>
        <w:t> </w:t>
      </w:r>
      <w:r>
        <w:rPr/>
        <w:t>vigente. Em outubro superamos a meta contratual de 95%, apresentando percentual de alcance 100%</w:t>
      </w:r>
      <w:r>
        <w:rPr>
          <w:spacing w:val="1"/>
        </w:rPr>
        <w:t> </w:t>
      </w:r>
      <w:r>
        <w:rPr/>
        <w:t>das manutenções</w:t>
      </w:r>
      <w:r>
        <w:rPr>
          <w:spacing w:val="-2"/>
        </w:rPr>
        <w:t> </w:t>
      </w:r>
      <w:r>
        <w:rPr/>
        <w:t>preventivas</w:t>
      </w:r>
      <w:r>
        <w:rPr>
          <w:spacing w:val="-2"/>
        </w:rPr>
        <w:t> </w:t>
      </w:r>
      <w:r>
        <w:rPr/>
        <w:t>realizadas na Rede HEMO.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numPr>
          <w:ilvl w:val="2"/>
          <w:numId w:val="21"/>
        </w:numPr>
        <w:tabs>
          <w:tab w:pos="1125" w:val="left" w:leader="none"/>
        </w:tabs>
        <w:spacing w:line="240" w:lineRule="auto" w:before="146" w:after="0"/>
        <w:ind w:left="1124" w:right="0" w:hanging="938"/>
        <w:jc w:val="left"/>
      </w:pPr>
      <w:bookmarkStart w:name="_bookmark54" w:id="106"/>
      <w:bookmarkEnd w:id="106"/>
      <w:r>
        <w:rPr>
          <w:b w:val="0"/>
        </w:rPr>
      </w:r>
      <w:bookmarkStart w:name="_bookmark54" w:id="107"/>
      <w:bookmarkEnd w:id="107"/>
      <w:r>
        <w:rPr/>
        <w:t>PE</w:t>
      </w:r>
      <w:r>
        <w:rPr/>
        <w:t>RCENTUAL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QUALIFICAÇÕES</w:t>
      </w:r>
      <w:r>
        <w:rPr>
          <w:spacing w:val="-2"/>
        </w:rPr>
        <w:t> </w:t>
      </w:r>
      <w:r>
        <w:rPr/>
        <w:t>TÉRMICAS</w:t>
      </w:r>
      <w:r>
        <w:rPr>
          <w:spacing w:val="-3"/>
        </w:rPr>
        <w:t> </w:t>
      </w:r>
      <w:r>
        <w:rPr/>
        <w:t>REALIZADAS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 w:after="1"/>
        <w:rPr>
          <w:rFonts w:ascii="Arial"/>
          <w:b/>
          <w:sz w:val="12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2"/>
        <w:gridCol w:w="838"/>
        <w:gridCol w:w="699"/>
        <w:gridCol w:w="835"/>
        <w:gridCol w:w="698"/>
        <w:gridCol w:w="698"/>
        <w:gridCol w:w="698"/>
        <w:gridCol w:w="741"/>
        <w:gridCol w:w="653"/>
        <w:gridCol w:w="583"/>
        <w:gridCol w:w="641"/>
        <w:gridCol w:w="663"/>
        <w:gridCol w:w="733"/>
      </w:tblGrid>
      <w:tr>
        <w:trPr>
          <w:trHeight w:val="326" w:hRule="atLeast"/>
        </w:trPr>
        <w:tc>
          <w:tcPr>
            <w:tcW w:w="1532" w:type="dxa"/>
            <w:shd w:val="clear" w:color="auto" w:fill="4471C4"/>
          </w:tcPr>
          <w:p>
            <w:pPr>
              <w:pStyle w:val="TableParagraph"/>
              <w:spacing w:before="63"/>
              <w:ind w:left="545" w:right="52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838" w:type="dxa"/>
            <w:shd w:val="clear" w:color="auto" w:fill="4471C4"/>
          </w:tcPr>
          <w:p>
            <w:pPr>
              <w:pStyle w:val="TableParagraph"/>
              <w:spacing w:before="63"/>
              <w:ind w:left="293" w:right="27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99" w:type="dxa"/>
            <w:shd w:val="clear" w:color="auto" w:fill="4471C4"/>
          </w:tcPr>
          <w:p>
            <w:pPr>
              <w:pStyle w:val="TableParagraph"/>
              <w:spacing w:before="63"/>
              <w:ind w:left="152" w:right="1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835" w:type="dxa"/>
            <w:shd w:val="clear" w:color="auto" w:fill="4471C4"/>
          </w:tcPr>
          <w:p>
            <w:pPr>
              <w:pStyle w:val="TableParagraph"/>
              <w:spacing w:before="63"/>
              <w:ind w:left="28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98" w:type="dxa"/>
            <w:shd w:val="clear" w:color="auto" w:fill="4471C4"/>
          </w:tcPr>
          <w:p>
            <w:pPr>
              <w:pStyle w:val="TableParagraph"/>
              <w:spacing w:before="63"/>
              <w:ind w:left="141" w:right="11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98" w:type="dxa"/>
            <w:shd w:val="clear" w:color="auto" w:fill="4471C4"/>
          </w:tcPr>
          <w:p>
            <w:pPr>
              <w:pStyle w:val="TableParagraph"/>
              <w:spacing w:before="63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98" w:type="dxa"/>
            <w:shd w:val="clear" w:color="auto" w:fill="4471C4"/>
          </w:tcPr>
          <w:p>
            <w:pPr>
              <w:pStyle w:val="TableParagraph"/>
              <w:spacing w:before="63"/>
              <w:ind w:left="141" w:right="11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741" w:type="dxa"/>
            <w:shd w:val="clear" w:color="auto" w:fill="4471C4"/>
          </w:tcPr>
          <w:p>
            <w:pPr>
              <w:pStyle w:val="TableParagraph"/>
              <w:spacing w:before="63"/>
              <w:ind w:left="28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53" w:type="dxa"/>
            <w:shd w:val="clear" w:color="auto" w:fill="4471C4"/>
          </w:tcPr>
          <w:p>
            <w:pPr>
              <w:pStyle w:val="TableParagraph"/>
              <w:spacing w:before="63"/>
              <w:ind w:left="20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83" w:type="dxa"/>
            <w:shd w:val="clear" w:color="auto" w:fill="4471C4"/>
          </w:tcPr>
          <w:p>
            <w:pPr>
              <w:pStyle w:val="TableParagraph"/>
              <w:spacing w:before="63"/>
              <w:ind w:left="31" w:right="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41" w:type="dxa"/>
            <w:shd w:val="clear" w:color="auto" w:fill="4471C4"/>
          </w:tcPr>
          <w:p>
            <w:pPr>
              <w:pStyle w:val="TableParagraph"/>
              <w:spacing w:before="63"/>
              <w:ind w:right="175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63" w:type="dxa"/>
            <w:shd w:val="clear" w:color="auto" w:fill="4471C4"/>
          </w:tcPr>
          <w:p>
            <w:pPr>
              <w:pStyle w:val="TableParagraph"/>
              <w:spacing w:before="63"/>
              <w:ind w:left="20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33" w:type="dxa"/>
            <w:shd w:val="clear" w:color="auto" w:fill="4471C4"/>
          </w:tcPr>
          <w:p>
            <w:pPr>
              <w:pStyle w:val="TableParagraph"/>
              <w:spacing w:before="63"/>
              <w:ind w:left="2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637" w:hRule="atLeast"/>
        </w:trPr>
        <w:tc>
          <w:tcPr>
            <w:tcW w:w="15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line="206" w:lineRule="exact"/>
              <w:ind w:left="110" w:right="88" w:firstLine="1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5"/>
                <w:sz w:val="18"/>
              </w:rPr>
              <w:t>Percentual de</w:t>
            </w:r>
            <w:r>
              <w:rPr>
                <w:rFonts w:ascii="Arial MT" w:hAnsi="Arial MT"/>
                <w:spacing w:val="1"/>
                <w:w w:val="85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qualificações</w:t>
            </w:r>
            <w:r>
              <w:rPr>
                <w:rFonts w:ascii="Arial MT" w:hAnsi="Arial MT"/>
                <w:spacing w:val="1"/>
                <w:w w:val="9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térmicas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realizadas.</w:t>
            </w:r>
          </w:p>
        </w:tc>
        <w:tc>
          <w:tcPr>
            <w:tcW w:w="838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219" w:right="204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9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152" w:right="138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83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241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9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141" w:right="121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9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right="168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9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126" w:right="134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4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214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5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171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8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66" w:right="7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4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6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5" w:hRule="atLeast"/>
        </w:trPr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63"/>
              <w:ind w:left="220" w:right="19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48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63"/>
              <w:ind w:left="4043" w:right="402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&gt;95%</w:t>
            </w:r>
          </w:p>
        </w:tc>
      </w:tr>
    </w:tbl>
    <w:p>
      <w:pPr>
        <w:spacing w:after="0"/>
        <w:jc w:val="center"/>
        <w:rPr>
          <w:sz w:val="16"/>
        </w:rPr>
        <w:sectPr>
          <w:headerReference w:type="default" r:id="rId107"/>
          <w:footerReference w:type="default" r:id="rId108"/>
          <w:pgSz w:w="11920" w:h="16850"/>
          <w:pgMar w:header="472" w:footer="1324" w:top="1080" w:bottom="1520" w:left="520" w:right="560"/>
        </w:sectPr>
      </w:pPr>
    </w:p>
    <w:p>
      <w:pPr>
        <w:pStyle w:val="BodyText"/>
        <w:spacing w:before="1" w:after="1"/>
        <w:rPr>
          <w:rFonts w:ascii="Arial"/>
          <w:b/>
          <w:sz w:val="16"/>
        </w:rPr>
      </w:pPr>
    </w:p>
    <w:p>
      <w:pPr>
        <w:pStyle w:val="BodyText"/>
        <w:ind w:left="181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503.3pt;height:135.950pt;mso-position-horizontal-relative:char;mso-position-vertical-relative:line" coordorigin="0,0" coordsize="10066,2719">
            <v:rect style="position:absolute;left:7;top:7;width:10051;height:2704" filled="true" fillcolor="#e7e6e6" stroked="false">
              <v:fill type="solid"/>
            </v:rect>
            <v:shape style="position:absolute;left:495;top:533;width:7468;height:1259" type="#_x0000_t75" stroked="false">
              <v:imagedata r:id="rId113" o:title=""/>
            </v:shape>
            <v:line style="position:absolute" from="227,1790" to="9838,1790" stroked="true" strokeweight=".73701pt" strokecolor="#d9d9d9">
              <v:stroke dashstyle="solid"/>
            </v:line>
            <v:shape style="position:absolute;left:627;top:1321;width:8811;height:2" coordorigin="628,1321" coordsize="8811,0" path="m628,1321l628,1321,8637,1321,9438,1321e" filled="false" stroked="true" strokeweight="2.2394pt" strokecolor="#ec7c30">
              <v:path arrowok="t"/>
              <v:stroke dashstyle="solid"/>
            </v:shape>
            <v:shape style="position:absolute;left:627;top:1164;width:8811;height:2" coordorigin="628,1165" coordsize="8811,0" path="m628,1165l628,1165,8637,1165,9438,1165e" filled="false" stroked="true" strokeweight="2.2394pt" strokecolor="#a4a4a4">
              <v:path arrowok="t"/>
              <v:stroke dashstyle="solid"/>
            </v:shape>
            <v:shape style="position:absolute;left:2677;top:2367;width:395;height:110" type="#_x0000_t75" stroked="false">
              <v:imagedata r:id="rId24" o:title=""/>
            </v:shape>
            <v:line style="position:absolute" from="4254,2423" to="4638,2423" stroked="true" strokeweight="2.2394pt" strokecolor="#ec7c30">
              <v:stroke dashstyle="solid"/>
            </v:line>
            <v:line style="position:absolute" from="6158,2423" to="6542,2423" stroked="true" strokeweight="2.2394pt" strokecolor="#a4a4a4">
              <v:stroke dashstyle="solid"/>
            </v:line>
            <v:rect style="position:absolute;left:7;top:7;width:10051;height:2704" filled="false" stroked="true" strokeweight=".73701pt" strokecolor="#000000">
              <v:stroke dashstyle="solid"/>
            </v:rect>
            <v:shape style="position:absolute;left:7806;top:927;width:1678;height:65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28" w:firstLine="0"/>
                      <w:jc w:val="righ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2022: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96%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16" w:lineRule="exact" w:before="0"/>
                      <w:ind w:left="0" w:right="18" w:firstLine="0"/>
                      <w:jc w:val="righ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sz w:val="18"/>
                      </w:rPr>
                      <w:t>contratual</w:t>
                    </w:r>
                    <w:r>
                      <w:rPr>
                        <w:rFonts w:ascii="Calibri"/>
                        <w:b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sz w:val="18"/>
                      </w:rPr>
                      <w:t>:</w:t>
                    </w:r>
                    <w:r>
                      <w:rPr>
                        <w:rFonts w:ascii="Calibri"/>
                        <w:b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sz w:val="18"/>
                      </w:rPr>
                      <w:t>95%</w:t>
                    </w:r>
                  </w:p>
                </w:txbxContent>
              </v:textbox>
              <w10:wrap type="none"/>
            </v:shape>
            <v:shape style="position:absolute;left:489;top:1939;width:29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1292;top:1939;width:29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053;top:1939;width:37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2880;top:1939;width:3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3681;top:1939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4489;top:1939;width:31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5310;top:1939;width:26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068;top:1939;width:35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6907;top:1939;width:27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7674;top:1939;width:34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8468;top:1939;width:3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9298;top:1939;width:3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3109;top:2338;width:89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%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  <w10:wrap type="none"/>
            </v:shape>
            <v:shape style="position:absolute;left:4679;top:2338;width:12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  <w10:wrap type="none"/>
            </v:shape>
            <v:shape style="position:absolute;left:6584;top:2338;width:88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  <v:shape style="position:absolute;left:7570;top:195;width:532;height:290" type="#_x0000_t202" filled="true" fillcolor="#4471c4" stroked="false">
              <v:textbox inset="0,0,0,0">
                <w:txbxContent>
                  <w:p>
                    <w:pPr>
                      <w:spacing w:before="34"/>
                      <w:ind w:left="6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100%</w:t>
                    </w:r>
                  </w:p>
                </w:txbxContent>
              </v:textbox>
              <v:fill type="solid"/>
              <w10:wrap type="none"/>
            </v:shape>
            <v:shape style="position:absolute;left:6769;top:195;width:532;height:290" type="#_x0000_t202" filled="true" fillcolor="#4471c4" stroked="false">
              <v:textbox inset="0,0,0,0">
                <w:txbxContent>
                  <w:p>
                    <w:pPr>
                      <w:spacing w:before="34"/>
                      <w:ind w:left="6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100%</w:t>
                    </w:r>
                  </w:p>
                </w:txbxContent>
              </v:textbox>
              <v:fill type="solid"/>
              <w10:wrap type="none"/>
            </v:shape>
            <v:shape style="position:absolute;left:5968;top:195;width:532;height:290" type="#_x0000_t202" filled="true" fillcolor="#4471c4" stroked="false">
              <v:textbox inset="0,0,0,0">
                <w:txbxContent>
                  <w:p>
                    <w:pPr>
                      <w:spacing w:before="34"/>
                      <w:ind w:left="6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100%</w:t>
                    </w:r>
                  </w:p>
                </w:txbxContent>
              </v:textbox>
              <v:fill type="solid"/>
              <w10:wrap type="none"/>
            </v:shape>
            <v:shape style="position:absolute;left:5167;top:195;width:532;height:290" type="#_x0000_t202" filled="true" fillcolor="#4471c4" stroked="false">
              <v:textbox inset="0,0,0,0">
                <w:txbxContent>
                  <w:p>
                    <w:pPr>
                      <w:spacing w:before="34"/>
                      <w:ind w:left="6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100%</w:t>
                    </w:r>
                  </w:p>
                </w:txbxContent>
              </v:textbox>
              <v:fill type="solid"/>
              <w10:wrap type="none"/>
            </v:shape>
            <v:shape style="position:absolute;left:4366;top:195;width:532;height:290" type="#_x0000_t202" filled="true" fillcolor="#4471c4" stroked="false">
              <v:textbox inset="0,0,0,0">
                <w:txbxContent>
                  <w:p>
                    <w:pPr>
                      <w:spacing w:before="34"/>
                      <w:ind w:left="6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100%</w:t>
                    </w:r>
                  </w:p>
                </w:txbxContent>
              </v:textbox>
              <v:fill type="solid"/>
              <w10:wrap type="none"/>
            </v:shape>
            <v:shape style="position:absolute;left:3565;top:195;width:532;height:290" type="#_x0000_t202" filled="true" fillcolor="#4471c4" stroked="false">
              <v:textbox inset="0,0,0,0">
                <w:txbxContent>
                  <w:p>
                    <w:pPr>
                      <w:spacing w:before="34"/>
                      <w:ind w:left="6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100%</w:t>
                    </w:r>
                  </w:p>
                </w:txbxContent>
              </v:textbox>
              <v:fill type="solid"/>
              <w10:wrap type="none"/>
            </v:shape>
            <v:shape style="position:absolute;left:2764;top:195;width:532;height:290" type="#_x0000_t202" filled="true" fillcolor="#4471c4" stroked="false">
              <v:textbox inset="0,0,0,0">
                <w:txbxContent>
                  <w:p>
                    <w:pPr>
                      <w:spacing w:before="34"/>
                      <w:ind w:left="6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100%</w:t>
                    </w:r>
                  </w:p>
                </w:txbxContent>
              </v:textbox>
              <v:fill type="solid"/>
              <w10:wrap type="none"/>
            </v:shape>
            <v:shape style="position:absolute;left:1963;top:195;width:532;height:290" type="#_x0000_t202" filled="true" fillcolor="#4471c4" stroked="false">
              <v:textbox inset="0,0,0,0">
                <w:txbxContent>
                  <w:p>
                    <w:pPr>
                      <w:spacing w:before="34"/>
                      <w:ind w:left="6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100%</w:t>
                    </w:r>
                  </w:p>
                </w:txbxContent>
              </v:textbox>
              <v:fill type="solid"/>
              <w10:wrap type="none"/>
            </v:shape>
            <v:shape style="position:absolute;left:1162;top:195;width:532;height:290" type="#_x0000_t202" filled="true" fillcolor="#4471c4" stroked="false">
              <v:textbox inset="0,0,0,0">
                <w:txbxContent>
                  <w:p>
                    <w:pPr>
                      <w:spacing w:before="34"/>
                      <w:ind w:left="6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100%</w:t>
                    </w:r>
                  </w:p>
                </w:txbxContent>
              </v:textbox>
              <v:fill type="solid"/>
              <w10:wrap type="none"/>
            </v:shape>
            <v:shape style="position:absolute;left:361;top:195;width:532;height:290" type="#_x0000_t202" filled="true" fillcolor="#4471c4" stroked="false">
              <v:textbox inset="0,0,0,0">
                <w:txbxContent>
                  <w:p>
                    <w:pPr>
                      <w:spacing w:before="34"/>
                      <w:ind w:left="64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100%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0"/>
        <w:rPr>
          <w:rFonts w:ascii="Arial"/>
          <w:b/>
          <w:sz w:val="16"/>
        </w:rPr>
      </w:pPr>
    </w:p>
    <w:p>
      <w:pPr>
        <w:pStyle w:val="BodyText"/>
        <w:spacing w:line="360" w:lineRule="auto" w:before="94"/>
        <w:ind w:left="187" w:right="574"/>
        <w:jc w:val="both"/>
      </w:pPr>
      <w:r>
        <w:rPr>
          <w:rFonts w:ascii="Arial" w:hAnsi="Arial"/>
          <w:b/>
        </w:rPr>
        <w:t>Análise Crítica: </w:t>
      </w:r>
      <w:r>
        <w:rPr/>
        <w:t>Representa a proporção de qualificações térmicas</w:t>
      </w:r>
      <w:r>
        <w:rPr>
          <w:spacing w:val="1"/>
        </w:rPr>
        <w:t> </w:t>
      </w:r>
      <w:r>
        <w:rPr/>
        <w:t>realizadas nos equipamentos das</w:t>
      </w:r>
      <w:r>
        <w:rPr>
          <w:spacing w:val="1"/>
        </w:rPr>
        <w:t> </w:t>
      </w:r>
      <w:r>
        <w:rPr/>
        <w:t>unidades da Rede HEMO, conforme cronograma definido em conformidade com as boas práticas e</w:t>
      </w:r>
      <w:r>
        <w:rPr>
          <w:spacing w:val="1"/>
        </w:rPr>
        <w:t> </w:t>
      </w:r>
      <w:r>
        <w:rPr/>
        <w:t>legislação vigente. Em outubro superamos a meta contratual de 95%, apresentando percentual de</w:t>
      </w:r>
      <w:r>
        <w:rPr>
          <w:spacing w:val="1"/>
        </w:rPr>
        <w:t> </w:t>
      </w:r>
      <w:r>
        <w:rPr/>
        <w:t>alcance</w:t>
      </w:r>
      <w:r>
        <w:rPr>
          <w:spacing w:val="-1"/>
        </w:rPr>
        <w:t> </w:t>
      </w:r>
      <w:r>
        <w:rPr/>
        <w:t>100%</w:t>
      </w:r>
      <w:r>
        <w:rPr>
          <w:spacing w:val="-2"/>
        </w:rPr>
        <w:t> </w:t>
      </w:r>
      <w:r>
        <w:rPr/>
        <w:t>das</w:t>
      </w:r>
      <w:r>
        <w:rPr>
          <w:spacing w:val="-2"/>
        </w:rPr>
        <w:t> </w:t>
      </w:r>
      <w:r>
        <w:rPr/>
        <w:t>manutenções</w:t>
      </w:r>
      <w:r>
        <w:rPr>
          <w:spacing w:val="1"/>
        </w:rPr>
        <w:t> </w:t>
      </w:r>
      <w:r>
        <w:rPr/>
        <w:t>preventivas</w:t>
      </w:r>
      <w:r>
        <w:rPr>
          <w:spacing w:val="-2"/>
        </w:rPr>
        <w:t> </w:t>
      </w:r>
      <w:r>
        <w:rPr/>
        <w:t>realizadas</w:t>
      </w:r>
      <w:r>
        <w:rPr>
          <w:spacing w:val="-1"/>
        </w:rPr>
        <w:t> </w:t>
      </w:r>
      <w:r>
        <w:rPr/>
        <w:t>na Rede</w:t>
      </w:r>
      <w:r>
        <w:rPr>
          <w:spacing w:val="-2"/>
        </w:rPr>
        <w:t> </w:t>
      </w:r>
      <w:r>
        <w:rPr/>
        <w:t>HEMO.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numPr>
          <w:ilvl w:val="2"/>
          <w:numId w:val="21"/>
        </w:numPr>
        <w:tabs>
          <w:tab w:pos="1125" w:val="left" w:leader="none"/>
        </w:tabs>
        <w:spacing w:line="240" w:lineRule="auto" w:before="149" w:after="0"/>
        <w:ind w:left="1124" w:right="0" w:hanging="938"/>
        <w:jc w:val="left"/>
      </w:pPr>
      <w:r>
        <w:rPr/>
        <w:pict>
          <v:rect style="position:absolute;margin-left:336.549988pt;margin-top:107.025864pt;width:3.96pt;height:.47998pt;mso-position-horizontal-relative:page;mso-position-vertical-relative:paragraph;z-index:-26729472" filled="true" fillcolor="#ffffff" stroked="false">
            <v:fill type="solid"/>
            <w10:wrap type="none"/>
          </v:rect>
        </w:pict>
      </w:r>
      <w:bookmarkStart w:name="_bookmark55" w:id="108"/>
      <w:bookmarkEnd w:id="108"/>
      <w:r>
        <w:rPr>
          <w:b w:val="0"/>
        </w:rPr>
      </w:r>
      <w:bookmarkStart w:name="_bookmark55" w:id="109"/>
      <w:bookmarkEnd w:id="109"/>
      <w:r>
        <w:rPr/>
        <w:t>QUA</w:t>
      </w:r>
      <w:r>
        <w:rPr/>
        <w:t>LIDADE</w:t>
      </w:r>
      <w:r>
        <w:rPr>
          <w:spacing w:val="-2"/>
        </w:rPr>
        <w:t> </w:t>
      </w:r>
      <w:r>
        <w:rPr/>
        <w:t>DE HEMOCOMPONENTES</w:t>
      </w:r>
      <w:r>
        <w:rPr>
          <w:spacing w:val="-3"/>
        </w:rPr>
        <w:t> </w:t>
      </w:r>
      <w:r>
        <w:rPr/>
        <w:t>– CONCENTRADO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HEMÁCIAS</w:t>
      </w:r>
    </w:p>
    <w:p>
      <w:pPr>
        <w:pStyle w:val="BodyText"/>
        <w:spacing w:before="8" w:after="1"/>
        <w:rPr>
          <w:rFonts w:ascii="Arial"/>
          <w:b/>
          <w:sz w:val="19"/>
        </w:rPr>
      </w:pPr>
    </w:p>
    <w:tbl>
      <w:tblPr>
        <w:tblW w:w="0" w:type="auto"/>
        <w:jc w:val="left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2"/>
        <w:gridCol w:w="739"/>
        <w:gridCol w:w="738"/>
        <w:gridCol w:w="738"/>
        <w:gridCol w:w="618"/>
        <w:gridCol w:w="654"/>
        <w:gridCol w:w="568"/>
        <w:gridCol w:w="573"/>
        <w:gridCol w:w="612"/>
        <w:gridCol w:w="554"/>
        <w:gridCol w:w="600"/>
        <w:gridCol w:w="624"/>
        <w:gridCol w:w="684"/>
      </w:tblGrid>
      <w:tr>
        <w:trPr>
          <w:trHeight w:val="400" w:hRule="atLeast"/>
        </w:trPr>
        <w:tc>
          <w:tcPr>
            <w:tcW w:w="2352" w:type="dxa"/>
            <w:shd w:val="clear" w:color="auto" w:fill="4471C4"/>
          </w:tcPr>
          <w:p>
            <w:pPr>
              <w:pStyle w:val="TableParagraph"/>
              <w:spacing w:before="102"/>
              <w:ind w:left="953" w:right="93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39" w:type="dxa"/>
            <w:shd w:val="clear" w:color="auto" w:fill="4471C4"/>
          </w:tcPr>
          <w:p>
            <w:pPr>
              <w:pStyle w:val="TableParagraph"/>
              <w:spacing w:before="102"/>
              <w:ind w:left="149" w:right="13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38" w:type="dxa"/>
            <w:shd w:val="clear" w:color="auto" w:fill="4471C4"/>
          </w:tcPr>
          <w:p>
            <w:pPr>
              <w:pStyle w:val="TableParagraph"/>
              <w:spacing w:before="102"/>
              <w:ind w:left="216" w:right="19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38" w:type="dxa"/>
            <w:shd w:val="clear" w:color="auto" w:fill="4471C4"/>
          </w:tcPr>
          <w:p>
            <w:pPr>
              <w:pStyle w:val="TableParagraph"/>
              <w:spacing w:before="102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18" w:type="dxa"/>
            <w:shd w:val="clear" w:color="auto" w:fill="4471C4"/>
          </w:tcPr>
          <w:p>
            <w:pPr>
              <w:pStyle w:val="TableParagraph"/>
              <w:spacing w:before="102"/>
              <w:ind w:left="58" w:right="2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54" w:type="dxa"/>
            <w:shd w:val="clear" w:color="auto" w:fill="4471C4"/>
          </w:tcPr>
          <w:p>
            <w:pPr>
              <w:pStyle w:val="TableParagraph"/>
              <w:spacing w:before="102"/>
              <w:ind w:left="61" w:right="3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68" w:type="dxa"/>
            <w:shd w:val="clear" w:color="auto" w:fill="4471C4"/>
          </w:tcPr>
          <w:p>
            <w:pPr>
              <w:pStyle w:val="TableParagraph"/>
              <w:spacing w:before="102"/>
              <w:ind w:left="18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73" w:type="dxa"/>
            <w:shd w:val="clear" w:color="auto" w:fill="4471C4"/>
          </w:tcPr>
          <w:p>
            <w:pPr>
              <w:pStyle w:val="TableParagraph"/>
              <w:spacing w:before="102"/>
              <w:ind w:left="59" w:right="2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12" w:type="dxa"/>
            <w:shd w:val="clear" w:color="auto" w:fill="4471C4"/>
          </w:tcPr>
          <w:p>
            <w:pPr>
              <w:pStyle w:val="TableParagraph"/>
              <w:spacing w:before="102"/>
              <w:ind w:left="18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54" w:type="dxa"/>
            <w:shd w:val="clear" w:color="auto" w:fill="4471C4"/>
          </w:tcPr>
          <w:p>
            <w:pPr>
              <w:pStyle w:val="TableParagraph"/>
              <w:spacing w:before="102"/>
              <w:ind w:left="18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00" w:type="dxa"/>
            <w:shd w:val="clear" w:color="auto" w:fill="4471C4"/>
          </w:tcPr>
          <w:p>
            <w:pPr>
              <w:pStyle w:val="TableParagraph"/>
              <w:spacing w:before="102"/>
              <w:ind w:left="18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24" w:type="dxa"/>
            <w:shd w:val="clear" w:color="auto" w:fill="4471C4"/>
          </w:tcPr>
          <w:p>
            <w:pPr>
              <w:pStyle w:val="TableParagraph"/>
              <w:spacing w:before="102"/>
              <w:ind w:left="19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684" w:type="dxa"/>
            <w:shd w:val="clear" w:color="auto" w:fill="4471C4"/>
          </w:tcPr>
          <w:p>
            <w:pPr>
              <w:pStyle w:val="TableParagraph"/>
              <w:spacing w:before="102"/>
              <w:ind w:left="23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774" w:hRule="atLeast"/>
        </w:trPr>
        <w:tc>
          <w:tcPr>
            <w:tcW w:w="23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207" w:lineRule="exact" w:before="1"/>
              <w:ind w:left="76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Qualidade</w:t>
            </w:r>
            <w:r>
              <w:rPr>
                <w:rFonts w:ascii="Arial MT"/>
                <w:spacing w:val="12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de</w:t>
            </w:r>
            <w:r>
              <w:rPr>
                <w:rFonts w:ascii="Arial MT"/>
                <w:spacing w:val="13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Hemocomponentes</w:t>
            </w:r>
          </w:p>
          <w:p>
            <w:pPr>
              <w:pStyle w:val="TableParagraph"/>
              <w:spacing w:line="207" w:lineRule="exact"/>
              <w:ind w:left="239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–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Concentrado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Hemácias</w:t>
            </w:r>
          </w:p>
        </w:tc>
        <w:tc>
          <w:tcPr>
            <w:tcW w:w="739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5"/>
              <w:ind w:left="211" w:right="196"/>
              <w:jc w:val="center"/>
              <w:rPr>
                <w:sz w:val="16"/>
              </w:rPr>
            </w:pPr>
            <w:r>
              <w:rPr>
                <w:sz w:val="16"/>
              </w:rPr>
              <w:t>97%</w:t>
            </w:r>
          </w:p>
        </w:tc>
        <w:tc>
          <w:tcPr>
            <w:tcW w:w="73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5"/>
              <w:ind w:left="216" w:right="194"/>
              <w:jc w:val="center"/>
              <w:rPr>
                <w:sz w:val="16"/>
              </w:rPr>
            </w:pPr>
            <w:r>
              <w:rPr>
                <w:sz w:val="16"/>
              </w:rPr>
              <w:t>99%</w:t>
            </w:r>
          </w:p>
        </w:tc>
        <w:tc>
          <w:tcPr>
            <w:tcW w:w="73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5"/>
              <w:ind w:right="148"/>
              <w:jc w:val="right"/>
              <w:rPr>
                <w:sz w:val="16"/>
              </w:rPr>
            </w:pPr>
            <w:r>
              <w:rPr>
                <w:sz w:val="16"/>
              </w:rPr>
              <w:t>98,5%</w:t>
            </w:r>
          </w:p>
        </w:tc>
        <w:tc>
          <w:tcPr>
            <w:tcW w:w="61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5"/>
              <w:ind w:left="58" w:right="31"/>
              <w:jc w:val="center"/>
              <w:rPr>
                <w:sz w:val="16"/>
              </w:rPr>
            </w:pPr>
            <w:r>
              <w:rPr>
                <w:sz w:val="16"/>
              </w:rPr>
              <w:t>97,30%</w:t>
            </w:r>
          </w:p>
        </w:tc>
        <w:tc>
          <w:tcPr>
            <w:tcW w:w="65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5"/>
              <w:ind w:left="61" w:right="64"/>
              <w:jc w:val="center"/>
              <w:rPr>
                <w:sz w:val="16"/>
              </w:rPr>
            </w:pPr>
            <w:r>
              <w:rPr>
                <w:sz w:val="16"/>
              </w:rPr>
              <w:t>99,50%</w:t>
            </w:r>
          </w:p>
        </w:tc>
        <w:tc>
          <w:tcPr>
            <w:tcW w:w="56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5"/>
              <w:ind w:left="138"/>
              <w:rPr>
                <w:sz w:val="16"/>
              </w:rPr>
            </w:pPr>
            <w:r>
              <w:rPr>
                <w:sz w:val="16"/>
              </w:rPr>
              <w:t>99%</w:t>
            </w: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5"/>
              <w:ind w:left="26" w:right="26"/>
              <w:jc w:val="center"/>
              <w:rPr>
                <w:sz w:val="16"/>
              </w:rPr>
            </w:pPr>
            <w:r>
              <w:rPr>
                <w:sz w:val="16"/>
              </w:rPr>
              <w:t>95,9%</w:t>
            </w:r>
          </w:p>
        </w:tc>
        <w:tc>
          <w:tcPr>
            <w:tcW w:w="61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5"/>
              <w:ind w:left="161"/>
              <w:rPr>
                <w:sz w:val="16"/>
              </w:rPr>
            </w:pPr>
            <w:r>
              <w:rPr>
                <w:sz w:val="16"/>
              </w:rPr>
              <w:t>95%</w:t>
            </w:r>
          </w:p>
        </w:tc>
        <w:tc>
          <w:tcPr>
            <w:tcW w:w="55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5"/>
              <w:ind w:left="133"/>
              <w:rPr>
                <w:sz w:val="16"/>
              </w:rPr>
            </w:pPr>
            <w:r>
              <w:rPr>
                <w:sz w:val="16"/>
              </w:rPr>
              <w:t>93%</w:t>
            </w:r>
          </w:p>
        </w:tc>
        <w:tc>
          <w:tcPr>
            <w:tcW w:w="60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5"/>
              <w:ind w:left="138"/>
              <w:rPr>
                <w:sz w:val="16"/>
              </w:rPr>
            </w:pPr>
            <w:r>
              <w:rPr>
                <w:sz w:val="16"/>
              </w:rPr>
              <w:t>98%</w:t>
            </w:r>
          </w:p>
        </w:tc>
        <w:tc>
          <w:tcPr>
            <w:tcW w:w="62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00" w:hRule="atLeast"/>
        </w:trPr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101"/>
              <w:ind w:left="629" w:right="61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70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101"/>
              <w:ind w:left="3655" w:right="363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&gt;90%</w:t>
            </w:r>
          </w:p>
        </w:tc>
      </w:tr>
    </w:tbl>
    <w:p>
      <w:pPr>
        <w:pStyle w:val="BodyText"/>
        <w:spacing w:before="3"/>
        <w:rPr>
          <w:rFonts w:ascii="Arial"/>
          <w:b/>
          <w:sz w:val="13"/>
        </w:rPr>
      </w:pPr>
      <w:r>
        <w:rPr/>
        <w:pict>
          <v:group style="position:absolute;margin-left:35.653934pt;margin-top:9.623935pt;width:503.1pt;height:155.6pt;mso-position-horizontal-relative:page;mso-position-vertical-relative:paragraph;z-index:-15697920;mso-wrap-distance-left:0;mso-wrap-distance-right:0" coordorigin="713,192" coordsize="10062,3112">
            <v:shape style="position:absolute;left:723;top:202;width:10042;height:3092" type="#_x0000_t75" stroked="false">
              <v:imagedata r:id="rId114" o:title=""/>
            </v:shape>
            <v:shape style="position:absolute;left:1176;top:954;width:7530;height:1423" type="#_x0000_t75" stroked="false">
              <v:imagedata r:id="rId115" o:title=""/>
            </v:shape>
            <v:shape style="position:absolute;left:1343;top:1885;width:8802;height:2" coordorigin="1343,1885" coordsize="8802,0" path="m1343,1885l1343,1885,9346,1885,10145,1885e" filled="false" stroked="true" strokeweight="1.5024pt" strokecolor="#ec7c30">
              <v:path arrowok="t"/>
              <v:stroke dashstyle="solid"/>
            </v:shape>
            <v:shape style="position:absolute;left:2227;top:2951;width:395;height:110" type="#_x0000_t75" stroked="false">
              <v:imagedata r:id="rId24" o:title=""/>
            </v:shape>
            <v:line style="position:absolute" from="7695,3006" to="8079,3006" stroked="true" strokeweight="1.5024pt" strokecolor="#ec7c30">
              <v:stroke dashstyle="solid"/>
            </v:line>
            <v:rect style="position:absolute;left:723;top:202;width:10042;height:3092" filled="false" stroked="true" strokeweight=".99213pt" strokecolor="#000000">
              <v:stroke dashstyle="solid"/>
            </v:rect>
            <v:shape style="position:absolute;left:8844;top:1594;width:1513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3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90%</w:t>
                    </w:r>
                  </w:p>
                </w:txbxContent>
              </v:textbox>
              <w10:wrap type="none"/>
            </v:shape>
            <v:shape style="position:absolute;left:1204;top:2524;width:29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2005;top:2524;width:29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764;top:2524;width:37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593;top:2524;width:3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392;top:2524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199;top:2524;width:31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6018;top:2524;width:26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776;top:2524;width:35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614;top:2524;width:27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383;top:2524;width:34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177;top:2524;width:3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10003;top:2524;width:3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2658;top:2923;width:455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Qualidade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Hemocomponentes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–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Concentrado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Hemácias</w:t>
                    </w:r>
                  </w:p>
                </w:txbxContent>
              </v:textbox>
              <w10:wrap type="none"/>
            </v:shape>
            <v:shape style="position:absolute;left:8121;top:2923;width:12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  <w10:wrap type="none"/>
            </v:shape>
            <v:shape style="position:absolute;left:7511;top:1228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93%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711;top:1033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95%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836;top:945;width:61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95,9%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110;top:838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97%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385;top:809;width:718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97,30%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312;top:740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98%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635;top:692;width:61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98,5%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111;top:643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910;top:643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185;top:594;width:718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99,50%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rFonts w:ascii="Arial"/>
          <w:b/>
          <w:sz w:val="38"/>
        </w:rPr>
      </w:pPr>
    </w:p>
    <w:p>
      <w:pPr>
        <w:pStyle w:val="BodyText"/>
        <w:spacing w:line="360" w:lineRule="auto"/>
        <w:ind w:left="187" w:right="576"/>
        <w:jc w:val="both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-8"/>
        </w:rPr>
        <w:t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-5"/>
        </w:rPr>
        <w:t> </w:t>
      </w:r>
      <w:r>
        <w:rPr/>
        <w:t>Avalia</w:t>
      </w:r>
      <w:r>
        <w:rPr>
          <w:spacing w:val="-8"/>
        </w:rPr>
        <w:t> </w:t>
      </w:r>
      <w:r>
        <w:rPr/>
        <w:t>o</w:t>
      </w:r>
      <w:r>
        <w:rPr>
          <w:spacing w:val="-10"/>
        </w:rPr>
        <w:t> </w:t>
      </w:r>
      <w:r>
        <w:rPr/>
        <w:t>alcance</w:t>
      </w:r>
      <w:r>
        <w:rPr>
          <w:spacing w:val="-8"/>
        </w:rPr>
        <w:t> </w:t>
      </w:r>
      <w:r>
        <w:rPr/>
        <w:t>do</w:t>
      </w:r>
      <w:r>
        <w:rPr>
          <w:spacing w:val="-7"/>
        </w:rPr>
        <w:t> </w:t>
      </w:r>
      <w:r>
        <w:rPr/>
        <w:t>percentual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conformidade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os</w:t>
      </w:r>
      <w:r>
        <w:rPr>
          <w:spacing w:val="-9"/>
        </w:rPr>
        <w:t> </w:t>
      </w:r>
      <w:r>
        <w:rPr/>
        <w:t>parâmetros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qualidade</w:t>
      </w:r>
      <w:r>
        <w:rPr>
          <w:spacing w:val="-8"/>
        </w:rPr>
        <w:t> </w:t>
      </w:r>
      <w:r>
        <w:rPr/>
        <w:t>para</w:t>
      </w:r>
      <w:r>
        <w:rPr>
          <w:spacing w:val="-59"/>
        </w:rPr>
        <w:t> </w:t>
      </w:r>
      <w:r>
        <w:rPr/>
        <w:t>Concentrados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Hemácias</w:t>
      </w:r>
      <w:r>
        <w:rPr>
          <w:spacing w:val="-3"/>
        </w:rPr>
        <w:t> </w:t>
      </w:r>
      <w:r>
        <w:rPr/>
        <w:t>produzidos</w:t>
      </w:r>
      <w:r>
        <w:rPr>
          <w:spacing w:val="-5"/>
        </w:rPr>
        <w:t> </w:t>
      </w:r>
      <w:r>
        <w:rPr/>
        <w:t>pelas</w:t>
      </w:r>
      <w:r>
        <w:rPr>
          <w:spacing w:val="-4"/>
        </w:rPr>
        <w:t> </w:t>
      </w:r>
      <w:r>
        <w:rPr/>
        <w:t>unidades</w:t>
      </w:r>
      <w:r>
        <w:rPr>
          <w:spacing w:val="-3"/>
        </w:rPr>
        <w:t> </w:t>
      </w:r>
      <w:r>
        <w:rPr/>
        <w:t>da</w:t>
      </w:r>
      <w:r>
        <w:rPr>
          <w:spacing w:val="-6"/>
        </w:rPr>
        <w:t> </w:t>
      </w:r>
      <w:r>
        <w:rPr/>
        <w:t>Rede</w:t>
      </w:r>
      <w:r>
        <w:rPr>
          <w:spacing w:val="-3"/>
        </w:rPr>
        <w:t> </w:t>
      </w:r>
      <w:r>
        <w:rPr/>
        <w:t>HEMO.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meta</w:t>
      </w:r>
      <w:r>
        <w:rPr>
          <w:spacing w:val="-5"/>
        </w:rPr>
        <w:t> </w:t>
      </w:r>
      <w:r>
        <w:rPr/>
        <w:t>contratual</w:t>
      </w:r>
      <w:r>
        <w:rPr>
          <w:spacing w:val="-6"/>
        </w:rPr>
        <w:t> </w:t>
      </w:r>
      <w:r>
        <w:rPr/>
        <w:t>exige</w:t>
      </w:r>
      <w:r>
        <w:rPr>
          <w:spacing w:val="-7"/>
        </w:rPr>
        <w:t> </w:t>
      </w:r>
      <w:r>
        <w:rPr/>
        <w:t>atingir</w:t>
      </w:r>
      <w:r>
        <w:rPr>
          <w:spacing w:val="-58"/>
        </w:rPr>
        <w:t> </w:t>
      </w:r>
      <w:r>
        <w:rPr/>
        <w:t>90%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conformidade</w:t>
      </w:r>
      <w:r>
        <w:rPr>
          <w:spacing w:val="-3"/>
        </w:rPr>
        <w:t> </w:t>
      </w:r>
      <w:r>
        <w:rPr/>
        <w:t>dos</w:t>
      </w:r>
      <w:r>
        <w:rPr>
          <w:spacing w:val="-1"/>
        </w:rPr>
        <w:t> </w:t>
      </w:r>
      <w:r>
        <w:rPr/>
        <w:t>concentrados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hemácias.</w:t>
      </w:r>
      <w:r>
        <w:rPr>
          <w:spacing w:val="-1"/>
        </w:rPr>
        <w:t> </w:t>
      </w:r>
      <w:r>
        <w:rPr/>
        <w:t>Neste</w:t>
      </w:r>
      <w:r>
        <w:rPr>
          <w:spacing w:val="-3"/>
        </w:rPr>
        <w:t> </w:t>
      </w:r>
      <w:r>
        <w:rPr/>
        <w:t>mês</w:t>
      </w:r>
      <w:r>
        <w:rPr>
          <w:spacing w:val="-1"/>
        </w:rPr>
        <w:t> </w:t>
      </w:r>
      <w:r>
        <w:rPr/>
        <w:t>atingimos</w:t>
      </w:r>
      <w:r>
        <w:rPr>
          <w:spacing w:val="4"/>
        </w:rPr>
        <w:t> </w:t>
      </w:r>
      <w:r>
        <w:rPr/>
        <w:t>98%, superando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meta.</w:t>
      </w:r>
    </w:p>
    <w:p>
      <w:pPr>
        <w:spacing w:after="0" w:line="360" w:lineRule="auto"/>
        <w:jc w:val="both"/>
        <w:sectPr>
          <w:headerReference w:type="default" r:id="rId111"/>
          <w:footerReference w:type="default" r:id="rId112"/>
          <w:pgSz w:w="11920" w:h="16850"/>
          <w:pgMar w:header="472" w:footer="1324" w:top="1080" w:bottom="1520" w:left="520" w:right="56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Heading3"/>
        <w:numPr>
          <w:ilvl w:val="2"/>
          <w:numId w:val="21"/>
        </w:numPr>
        <w:tabs>
          <w:tab w:pos="1227" w:val="left" w:leader="none"/>
        </w:tabs>
        <w:spacing w:line="259" w:lineRule="auto" w:before="93" w:after="0"/>
        <w:ind w:left="187" w:right="577" w:firstLine="0"/>
        <w:jc w:val="left"/>
      </w:pPr>
      <w:bookmarkStart w:name="_bookmark56" w:id="110"/>
      <w:bookmarkEnd w:id="110"/>
      <w:r>
        <w:rPr>
          <w:b w:val="0"/>
        </w:rPr>
      </w:r>
      <w:bookmarkStart w:name="_bookmark56" w:id="111"/>
      <w:bookmarkEnd w:id="111"/>
      <w:r>
        <w:rPr/>
        <w:t>QUA</w:t>
      </w:r>
      <w:r>
        <w:rPr/>
        <w:t>LIDADE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HEMOCOMPONENTES</w:t>
      </w:r>
      <w:r>
        <w:rPr>
          <w:spacing w:val="40"/>
        </w:rPr>
        <w:t> </w:t>
      </w:r>
      <w:r>
        <w:rPr/>
        <w:t>–</w:t>
      </w:r>
      <w:r>
        <w:rPr>
          <w:spacing w:val="37"/>
        </w:rPr>
        <w:t> </w:t>
      </w:r>
      <w:r>
        <w:rPr/>
        <w:t>CONCENTRADO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HEMÁCIAS</w:t>
      </w:r>
      <w:r>
        <w:rPr>
          <w:spacing w:val="-64"/>
        </w:rPr>
        <w:t> </w:t>
      </w:r>
      <w:r>
        <w:rPr/>
        <w:t>DESLEUCOCITADAS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8"/>
        </w:rPr>
      </w:pPr>
    </w:p>
    <w:tbl>
      <w:tblPr>
        <w:tblW w:w="0" w:type="auto"/>
        <w:jc w:val="left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2"/>
        <w:gridCol w:w="733"/>
        <w:gridCol w:w="730"/>
        <w:gridCol w:w="732"/>
        <w:gridCol w:w="581"/>
        <w:gridCol w:w="605"/>
        <w:gridCol w:w="564"/>
        <w:gridCol w:w="679"/>
        <w:gridCol w:w="567"/>
        <w:gridCol w:w="710"/>
        <w:gridCol w:w="708"/>
        <w:gridCol w:w="569"/>
        <w:gridCol w:w="708"/>
      </w:tblGrid>
      <w:tr>
        <w:trPr>
          <w:trHeight w:val="385" w:hRule="atLeast"/>
        </w:trPr>
        <w:tc>
          <w:tcPr>
            <w:tcW w:w="2182" w:type="dxa"/>
            <w:shd w:val="clear" w:color="auto" w:fill="4471C4"/>
          </w:tcPr>
          <w:p>
            <w:pPr>
              <w:pStyle w:val="TableParagraph"/>
              <w:spacing w:before="94"/>
              <w:ind w:left="869" w:right="84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33" w:type="dxa"/>
            <w:shd w:val="clear" w:color="auto" w:fill="4471C4"/>
          </w:tcPr>
          <w:p>
            <w:pPr>
              <w:pStyle w:val="TableParagraph"/>
              <w:spacing w:before="94"/>
              <w:ind w:left="229" w:right="21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30" w:type="dxa"/>
            <w:shd w:val="clear" w:color="auto" w:fill="4471C4"/>
          </w:tcPr>
          <w:p>
            <w:pPr>
              <w:pStyle w:val="TableParagraph"/>
              <w:spacing w:before="94"/>
              <w:ind w:right="231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32" w:type="dxa"/>
            <w:shd w:val="clear" w:color="auto" w:fill="4471C4"/>
          </w:tcPr>
          <w:p>
            <w:pPr>
              <w:pStyle w:val="TableParagraph"/>
              <w:spacing w:before="94"/>
              <w:ind w:left="23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581" w:type="dxa"/>
            <w:shd w:val="clear" w:color="auto" w:fill="4471C4"/>
          </w:tcPr>
          <w:p>
            <w:pPr>
              <w:pStyle w:val="TableParagraph"/>
              <w:spacing w:before="94"/>
              <w:ind w:left="95" w:right="7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05" w:type="dxa"/>
            <w:shd w:val="clear" w:color="auto" w:fill="4471C4"/>
          </w:tcPr>
          <w:p>
            <w:pPr>
              <w:pStyle w:val="TableParagraph"/>
              <w:spacing w:before="94"/>
              <w:ind w:right="153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64" w:type="dxa"/>
            <w:shd w:val="clear" w:color="auto" w:fill="4471C4"/>
          </w:tcPr>
          <w:p>
            <w:pPr>
              <w:pStyle w:val="TableParagraph"/>
              <w:spacing w:before="94"/>
              <w:ind w:right="152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79" w:type="dxa"/>
            <w:shd w:val="clear" w:color="auto" w:fill="4471C4"/>
          </w:tcPr>
          <w:p>
            <w:pPr>
              <w:pStyle w:val="TableParagraph"/>
              <w:spacing w:before="94"/>
              <w:ind w:left="125" w:right="10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567" w:type="dxa"/>
            <w:shd w:val="clear" w:color="auto" w:fill="4471C4"/>
          </w:tcPr>
          <w:p>
            <w:pPr>
              <w:pStyle w:val="TableParagraph"/>
              <w:spacing w:before="94"/>
              <w:ind w:left="73" w:right="4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710" w:type="dxa"/>
            <w:shd w:val="clear" w:color="auto" w:fill="4471C4"/>
          </w:tcPr>
          <w:p>
            <w:pPr>
              <w:pStyle w:val="TableParagraph"/>
              <w:spacing w:before="94"/>
              <w:ind w:left="82" w:right="6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08" w:type="dxa"/>
            <w:shd w:val="clear" w:color="auto" w:fill="4471C4"/>
          </w:tcPr>
          <w:p>
            <w:pPr>
              <w:pStyle w:val="TableParagraph"/>
              <w:spacing w:before="94"/>
              <w:ind w:left="23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569" w:type="dxa"/>
            <w:shd w:val="clear" w:color="auto" w:fill="4471C4"/>
          </w:tcPr>
          <w:p>
            <w:pPr>
              <w:pStyle w:val="TableParagraph"/>
              <w:spacing w:before="94"/>
              <w:ind w:left="15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08" w:type="dxa"/>
            <w:shd w:val="clear" w:color="auto" w:fill="4471C4"/>
          </w:tcPr>
          <w:p>
            <w:pPr>
              <w:pStyle w:val="TableParagraph"/>
              <w:spacing w:before="94"/>
              <w:ind w:left="23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827" w:hRule="atLeast"/>
        </w:trPr>
        <w:tc>
          <w:tcPr>
            <w:tcW w:w="21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line="206" w:lineRule="exact"/>
              <w:ind w:left="218" w:right="195" w:hanging="1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5"/>
                <w:sz w:val="18"/>
              </w:rPr>
              <w:t>Qualidade de</w:t>
            </w:r>
            <w:r>
              <w:rPr>
                <w:rFonts w:ascii="Arial MT" w:hAnsi="Arial MT"/>
                <w:spacing w:val="1"/>
                <w:w w:val="85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Hemocomponentes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–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Concentrado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Hemácias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Desleucocitadas</w:t>
            </w:r>
          </w:p>
        </w:tc>
        <w:tc>
          <w:tcPr>
            <w:tcW w:w="733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31"/>
              <w:ind w:left="165" w:right="155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3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31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3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31"/>
              <w:ind w:left="191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8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31"/>
              <w:ind w:left="95" w:right="78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0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31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6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31"/>
              <w:ind w:right="101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7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31"/>
              <w:ind w:left="162" w:right="109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6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31"/>
              <w:ind w:left="109" w:right="49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1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31"/>
              <w:ind w:left="116" w:right="60"/>
              <w:jc w:val="center"/>
              <w:rPr>
                <w:sz w:val="16"/>
              </w:rPr>
            </w:pPr>
            <w:r>
              <w:rPr>
                <w:sz w:val="16"/>
              </w:rPr>
              <w:t>90%</w:t>
            </w:r>
          </w:p>
        </w:tc>
        <w:tc>
          <w:tcPr>
            <w:tcW w:w="70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31"/>
              <w:ind w:left="201"/>
              <w:rPr>
                <w:sz w:val="16"/>
              </w:rPr>
            </w:pPr>
            <w:r>
              <w:rPr>
                <w:sz w:val="16"/>
              </w:rPr>
              <w:t>98%</w:t>
            </w:r>
          </w:p>
        </w:tc>
        <w:tc>
          <w:tcPr>
            <w:tcW w:w="56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5" w:hRule="atLeast"/>
        </w:trPr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94"/>
              <w:ind w:left="545" w:right="52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88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94"/>
              <w:ind w:left="3744" w:right="373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&gt;90%</w:t>
            </w:r>
          </w:p>
        </w:tc>
      </w:tr>
    </w:tbl>
    <w:p>
      <w:pPr>
        <w:pStyle w:val="BodyText"/>
        <w:spacing w:before="3"/>
        <w:rPr>
          <w:rFonts w:ascii="Arial"/>
          <w:b/>
          <w:sz w:val="17"/>
        </w:rPr>
      </w:pPr>
      <w:r>
        <w:rPr/>
        <w:pict>
          <v:group style="position:absolute;margin-left:40.803936pt;margin-top:11.893935pt;width:505.6pt;height:157.5pt;mso-position-horizontal-relative:page;mso-position-vertical-relative:paragraph;z-index:-15696896;mso-wrap-distance-left:0;mso-wrap-distance-right:0" coordorigin="816,238" coordsize="10112,3150">
            <v:shape style="position:absolute;left:826;top:247;width:10092;height:3130" type="#_x0000_t75" stroked="false">
              <v:imagedata r:id="rId118" o:title=""/>
            </v:shape>
            <v:shape style="position:absolute;left:1281;top:959;width:7569;height:1499" type="#_x0000_t75" stroked="false">
              <v:imagedata r:id="rId119" o:title=""/>
            </v:shape>
            <v:shape style="position:absolute;left:1448;top:1959;width:8848;height:2" coordorigin="1448,1959" coordsize="8848,0" path="m1448,1959l1448,1959,9492,1959,10296,1959e" filled="false" stroked="true" strokeweight="1.5024pt" strokecolor="#ec7c30">
              <v:path arrowok="t"/>
              <v:stroke dashstyle="solid"/>
            </v:shape>
            <v:shape style="position:absolute;left:1776;top:3033;width:395;height:110" type="#_x0000_t75" stroked="false">
              <v:imagedata r:id="rId24" o:title=""/>
            </v:shape>
            <v:line style="position:absolute" from="8404,3089" to="8788,3089" stroked="true" strokeweight="1.5024pt" strokecolor="#ec7c30">
              <v:stroke dashstyle="solid"/>
            </v:line>
            <v:rect style="position:absolute;left:826;top:247;width:10092;height:3130" filled="false" stroked="true" strokeweight=".99213pt" strokecolor="#000000">
              <v:stroke dashstyle="solid"/>
            </v:rect>
            <v:shape style="position:absolute;left:8968;top:1692;width:1477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90%</w:t>
                    </w:r>
                  </w:p>
                </w:txbxContent>
              </v:textbox>
              <w10:wrap type="none"/>
            </v:shape>
            <v:shape style="position:absolute;left:1310;top:2606;width:29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2114;top:2606;width:29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878;top:2606;width:37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711;top:2606;width:3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514;top:2606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325;top:2606;width:31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6149;top:2606;width:26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910;top:2606;width:35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753;top:2606;width:27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526;top:2606;width:34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324;top:2606;width:1135;height:180" type="#_x0000_t202" filled="false" stroked="false">
              <v:textbox inset="0,0,0,0">
                <w:txbxContent>
                  <w:p>
                    <w:pPr>
                      <w:tabs>
                        <w:tab w:pos="830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  <w:tab/>
                      <w:t>DEZ</w:t>
                    </w:r>
                  </w:p>
                </w:txbxContent>
              </v:textbox>
              <w10:wrap type="none"/>
            </v:shape>
            <v:shape style="position:absolute;left:2206;top:3005;width:577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Qualidade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Hemocomponentes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–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Concentrado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Hemácias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Desleucocitadas</w:t>
                    </w:r>
                  </w:p>
                </w:txbxContent>
              </v:textbox>
              <w10:wrap type="none"/>
            </v:shape>
            <v:shape style="position:absolute;left:8830;top:3005;width:12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  <w10:wrap type="none"/>
            </v:shape>
            <v:shape style="position:absolute;left:7650;top:1595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454;top:799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98%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795;top:600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991;top:600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186;top:600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382;top:600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578;top:600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773;top:600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969;top:600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164;top:600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rFonts w:ascii="Arial"/>
          <w:b/>
          <w:sz w:val="23"/>
        </w:rPr>
      </w:pPr>
    </w:p>
    <w:p>
      <w:pPr>
        <w:pStyle w:val="BodyText"/>
        <w:spacing w:line="360" w:lineRule="auto" w:before="94"/>
        <w:ind w:left="329" w:right="435"/>
        <w:jc w:val="both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-12"/>
        </w:rPr>
        <w:t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-9"/>
        </w:rPr>
        <w:t> </w:t>
      </w:r>
      <w:r>
        <w:rPr/>
        <w:t>Avalia</w:t>
      </w:r>
      <w:r>
        <w:rPr>
          <w:spacing w:val="-11"/>
        </w:rPr>
        <w:t> </w:t>
      </w:r>
      <w:r>
        <w:rPr/>
        <w:t>o</w:t>
      </w:r>
      <w:r>
        <w:rPr>
          <w:spacing w:val="-14"/>
        </w:rPr>
        <w:t> </w:t>
      </w:r>
      <w:r>
        <w:rPr/>
        <w:t>alcance</w:t>
      </w:r>
      <w:r>
        <w:rPr>
          <w:spacing w:val="-10"/>
        </w:rPr>
        <w:t> </w:t>
      </w:r>
      <w:r>
        <w:rPr/>
        <w:t>de</w:t>
      </w:r>
      <w:r>
        <w:rPr>
          <w:spacing w:val="-14"/>
        </w:rPr>
        <w:t> </w:t>
      </w:r>
      <w:r>
        <w:rPr/>
        <w:t>conformidade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os</w:t>
      </w:r>
      <w:r>
        <w:rPr>
          <w:spacing w:val="-11"/>
        </w:rPr>
        <w:t> </w:t>
      </w:r>
      <w:r>
        <w:rPr/>
        <w:t>parâmetros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qualidade</w:t>
      </w:r>
      <w:r>
        <w:rPr>
          <w:spacing w:val="-12"/>
        </w:rPr>
        <w:t> </w:t>
      </w:r>
      <w:r>
        <w:rPr/>
        <w:t>para</w:t>
      </w:r>
      <w:r>
        <w:rPr>
          <w:spacing w:val="-11"/>
        </w:rPr>
        <w:t> </w:t>
      </w:r>
      <w:r>
        <w:rPr/>
        <w:t>Concentrados</w:t>
      </w:r>
      <w:r>
        <w:rPr>
          <w:spacing w:val="-58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Hemácias</w:t>
      </w:r>
      <w:r>
        <w:rPr>
          <w:spacing w:val="-14"/>
        </w:rPr>
        <w:t> </w:t>
      </w:r>
      <w:r>
        <w:rPr>
          <w:spacing w:val="-1"/>
        </w:rPr>
        <w:t>Delescocitadas</w:t>
      </w:r>
      <w:r>
        <w:rPr>
          <w:spacing w:val="-10"/>
        </w:rPr>
        <w:t> </w:t>
      </w:r>
      <w:r>
        <w:rPr/>
        <w:t>produzidas</w:t>
      </w:r>
      <w:r>
        <w:rPr>
          <w:spacing w:val="-11"/>
        </w:rPr>
        <w:t> </w:t>
      </w:r>
      <w:r>
        <w:rPr/>
        <w:t>pelas</w:t>
      </w:r>
      <w:r>
        <w:rPr>
          <w:spacing w:val="-13"/>
        </w:rPr>
        <w:t> </w:t>
      </w:r>
      <w:r>
        <w:rPr/>
        <w:t>unidades</w:t>
      </w:r>
      <w:r>
        <w:rPr>
          <w:spacing w:val="-11"/>
        </w:rPr>
        <w:t> </w:t>
      </w:r>
      <w:r>
        <w:rPr/>
        <w:t>da</w:t>
      </w:r>
      <w:r>
        <w:rPr>
          <w:spacing w:val="-12"/>
        </w:rPr>
        <w:t> </w:t>
      </w:r>
      <w:r>
        <w:rPr/>
        <w:t>Rede</w:t>
      </w:r>
      <w:r>
        <w:rPr>
          <w:spacing w:val="-13"/>
        </w:rPr>
        <w:t> </w:t>
      </w:r>
      <w:r>
        <w:rPr/>
        <w:t>HEMO.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meta</w:t>
      </w:r>
      <w:r>
        <w:rPr>
          <w:spacing w:val="-13"/>
        </w:rPr>
        <w:t> </w:t>
      </w:r>
      <w:r>
        <w:rPr/>
        <w:t>contratual</w:t>
      </w:r>
      <w:r>
        <w:rPr>
          <w:spacing w:val="-12"/>
        </w:rPr>
        <w:t> </w:t>
      </w:r>
      <w:r>
        <w:rPr/>
        <w:t>exige</w:t>
      </w:r>
      <w:r>
        <w:rPr>
          <w:spacing w:val="-13"/>
        </w:rPr>
        <w:t> </w:t>
      </w:r>
      <w:r>
        <w:rPr/>
        <w:t>atingir</w:t>
      </w:r>
      <w:r>
        <w:rPr>
          <w:spacing w:val="-59"/>
        </w:rPr>
        <w:t> </w:t>
      </w:r>
      <w:r>
        <w:rPr/>
        <w:t>90%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conformidade</w:t>
      </w:r>
      <w:r>
        <w:rPr>
          <w:spacing w:val="-4"/>
        </w:rPr>
        <w:t> </w:t>
      </w:r>
      <w:r>
        <w:rPr/>
        <w:t>dos concentrados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hemácias. Neste</w:t>
      </w:r>
      <w:r>
        <w:rPr>
          <w:spacing w:val="-3"/>
        </w:rPr>
        <w:t> </w:t>
      </w:r>
      <w:r>
        <w:rPr/>
        <w:t>mês</w:t>
      </w:r>
      <w:r>
        <w:rPr>
          <w:spacing w:val="-2"/>
        </w:rPr>
        <w:t> </w:t>
      </w:r>
      <w:r>
        <w:rPr/>
        <w:t>atingimos</w:t>
      </w:r>
      <w:r>
        <w:rPr>
          <w:spacing w:val="4"/>
        </w:rPr>
        <w:t> </w:t>
      </w:r>
      <w:r>
        <w:rPr/>
        <w:t>98%,</w:t>
      </w:r>
      <w:r>
        <w:rPr>
          <w:spacing w:val="1"/>
        </w:rPr>
        <w:t> </w:t>
      </w:r>
      <w:r>
        <w:rPr/>
        <w:t>superando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meta.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numPr>
          <w:ilvl w:val="2"/>
          <w:numId w:val="21"/>
        </w:numPr>
        <w:tabs>
          <w:tab w:pos="1320" w:val="left" w:leader="none"/>
        </w:tabs>
        <w:spacing w:line="259" w:lineRule="auto" w:before="149" w:after="0"/>
        <w:ind w:left="329" w:right="576" w:firstLine="0"/>
        <w:jc w:val="left"/>
      </w:pPr>
      <w:r>
        <w:rPr/>
        <w:pict>
          <v:rect style="position:absolute;margin-left:341.109985pt;margin-top:132.345871pt;width:3.96pt;height:.47998pt;mso-position-horizontal-relative:page;mso-position-vertical-relative:paragraph;z-index:-26727936" filled="true" fillcolor="#ffffff" stroked="false">
            <v:fill type="solid"/>
            <w10:wrap type="none"/>
          </v:rect>
        </w:pict>
      </w:r>
      <w:bookmarkStart w:name="_bookmark57" w:id="112"/>
      <w:bookmarkEnd w:id="112"/>
      <w:r>
        <w:rPr>
          <w:b w:val="0"/>
        </w:rPr>
      </w:r>
      <w:bookmarkStart w:name="_bookmark57" w:id="113"/>
      <w:bookmarkEnd w:id="113"/>
      <w:r>
        <w:rPr/>
        <w:t>QUA</w:t>
      </w:r>
      <w:r>
        <w:rPr/>
        <w:t>LIDADE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HEMOCOMPONENTES</w:t>
      </w:r>
      <w:r>
        <w:rPr>
          <w:spacing w:val="58"/>
        </w:rPr>
        <w:t> </w:t>
      </w:r>
      <w:r>
        <w:rPr/>
        <w:t>–</w:t>
      </w:r>
      <w:r>
        <w:rPr>
          <w:spacing w:val="53"/>
        </w:rPr>
        <w:t> </w:t>
      </w:r>
      <w:r>
        <w:rPr/>
        <w:t>CONCENTRADO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PLAQUETAS</w:t>
      </w:r>
      <w:r>
        <w:rPr>
          <w:spacing w:val="-64"/>
        </w:rPr>
        <w:t> </w:t>
      </w:r>
      <w:r>
        <w:rPr/>
        <w:t>RANDÔMICAS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2"/>
        </w:rPr>
      </w:pPr>
    </w:p>
    <w:tbl>
      <w:tblPr>
        <w:tblW w:w="0" w:type="auto"/>
        <w:jc w:val="left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7"/>
        <w:gridCol w:w="749"/>
        <w:gridCol w:w="748"/>
        <w:gridCol w:w="748"/>
        <w:gridCol w:w="595"/>
        <w:gridCol w:w="621"/>
        <w:gridCol w:w="575"/>
        <w:gridCol w:w="573"/>
        <w:gridCol w:w="622"/>
        <w:gridCol w:w="573"/>
        <w:gridCol w:w="609"/>
        <w:gridCol w:w="631"/>
        <w:gridCol w:w="780"/>
      </w:tblGrid>
      <w:tr>
        <w:trPr>
          <w:trHeight w:val="395" w:hRule="atLeast"/>
        </w:trPr>
        <w:tc>
          <w:tcPr>
            <w:tcW w:w="2237" w:type="dxa"/>
            <w:shd w:val="clear" w:color="auto" w:fill="4471C4"/>
          </w:tcPr>
          <w:p>
            <w:pPr>
              <w:pStyle w:val="TableParagraph"/>
              <w:spacing w:before="99"/>
              <w:ind w:left="895" w:right="87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49" w:type="dxa"/>
            <w:shd w:val="clear" w:color="auto" w:fill="4471C4"/>
          </w:tcPr>
          <w:p>
            <w:pPr>
              <w:pStyle w:val="TableParagraph"/>
              <w:spacing w:before="99"/>
              <w:ind w:left="132" w:right="11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48" w:type="dxa"/>
            <w:shd w:val="clear" w:color="auto" w:fill="4471C4"/>
          </w:tcPr>
          <w:p>
            <w:pPr>
              <w:pStyle w:val="TableParagraph"/>
              <w:spacing w:before="99"/>
              <w:ind w:left="164" w:right="1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48" w:type="dxa"/>
            <w:shd w:val="clear" w:color="auto" w:fill="4471C4"/>
          </w:tcPr>
          <w:p>
            <w:pPr>
              <w:pStyle w:val="TableParagraph"/>
              <w:spacing w:before="99"/>
              <w:ind w:left="24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595" w:type="dxa"/>
            <w:shd w:val="clear" w:color="auto" w:fill="4471C4"/>
          </w:tcPr>
          <w:p>
            <w:pPr>
              <w:pStyle w:val="TableParagraph"/>
              <w:spacing w:before="99"/>
              <w:ind w:left="61" w:right="3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21" w:type="dxa"/>
            <w:shd w:val="clear" w:color="auto" w:fill="4471C4"/>
          </w:tcPr>
          <w:p>
            <w:pPr>
              <w:pStyle w:val="TableParagraph"/>
              <w:spacing w:before="99"/>
              <w:ind w:left="105" w:right="7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75" w:type="dxa"/>
            <w:shd w:val="clear" w:color="auto" w:fill="4471C4"/>
          </w:tcPr>
          <w:p>
            <w:pPr>
              <w:pStyle w:val="TableParagraph"/>
              <w:spacing w:before="99"/>
              <w:ind w:left="78" w:right="5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73" w:type="dxa"/>
            <w:shd w:val="clear" w:color="auto" w:fill="4471C4"/>
          </w:tcPr>
          <w:p>
            <w:pPr>
              <w:pStyle w:val="TableParagraph"/>
              <w:spacing w:before="99"/>
              <w:ind w:left="58" w:right="2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22" w:type="dxa"/>
            <w:shd w:val="clear" w:color="auto" w:fill="4471C4"/>
          </w:tcPr>
          <w:p>
            <w:pPr>
              <w:pStyle w:val="TableParagraph"/>
              <w:spacing w:before="99"/>
              <w:ind w:right="156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73" w:type="dxa"/>
            <w:shd w:val="clear" w:color="auto" w:fill="4471C4"/>
          </w:tcPr>
          <w:p>
            <w:pPr>
              <w:pStyle w:val="TableParagraph"/>
              <w:spacing w:before="99"/>
              <w:ind w:left="62" w:right="2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09" w:type="dxa"/>
            <w:shd w:val="clear" w:color="auto" w:fill="4471C4"/>
          </w:tcPr>
          <w:p>
            <w:pPr>
              <w:pStyle w:val="TableParagraph"/>
              <w:spacing w:before="99"/>
              <w:ind w:right="156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31" w:type="dxa"/>
            <w:shd w:val="clear" w:color="auto" w:fill="4471C4"/>
          </w:tcPr>
          <w:p>
            <w:pPr>
              <w:pStyle w:val="TableParagraph"/>
              <w:spacing w:before="99"/>
              <w:ind w:left="19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80" w:type="dxa"/>
            <w:shd w:val="clear" w:color="auto" w:fill="4471C4"/>
          </w:tcPr>
          <w:p>
            <w:pPr>
              <w:pStyle w:val="TableParagraph"/>
              <w:spacing w:before="99"/>
              <w:ind w:left="28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827" w:hRule="atLeast"/>
        </w:trPr>
        <w:tc>
          <w:tcPr>
            <w:tcW w:w="22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line="206" w:lineRule="exact"/>
              <w:ind w:left="244" w:right="224" w:firstLine="4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5"/>
                <w:sz w:val="18"/>
              </w:rPr>
              <w:t>Qualidade de</w:t>
            </w:r>
            <w:r>
              <w:rPr>
                <w:rFonts w:ascii="Arial MT" w:hAnsi="Arial MT"/>
                <w:spacing w:val="1"/>
                <w:w w:val="85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Hemocomponentes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–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Concentrado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Plaquetas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Randômicas</w:t>
            </w:r>
          </w:p>
        </w:tc>
        <w:tc>
          <w:tcPr>
            <w:tcW w:w="749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31"/>
              <w:ind w:left="156" w:right="139"/>
              <w:jc w:val="center"/>
              <w:rPr>
                <w:sz w:val="16"/>
              </w:rPr>
            </w:pPr>
            <w:r>
              <w:rPr>
                <w:sz w:val="16"/>
              </w:rPr>
              <w:t>98,7%</w:t>
            </w:r>
          </w:p>
        </w:tc>
        <w:tc>
          <w:tcPr>
            <w:tcW w:w="74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31"/>
              <w:ind w:left="164" w:right="136"/>
              <w:jc w:val="center"/>
              <w:rPr>
                <w:sz w:val="16"/>
              </w:rPr>
            </w:pPr>
            <w:r>
              <w:rPr>
                <w:sz w:val="16"/>
              </w:rPr>
              <w:t>96,4%</w:t>
            </w:r>
          </w:p>
        </w:tc>
        <w:tc>
          <w:tcPr>
            <w:tcW w:w="74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31"/>
              <w:ind w:left="183"/>
              <w:rPr>
                <w:sz w:val="16"/>
              </w:rPr>
            </w:pPr>
            <w:r>
              <w:rPr>
                <w:sz w:val="16"/>
              </w:rPr>
              <w:t>99,4%</w:t>
            </w:r>
          </w:p>
        </w:tc>
        <w:tc>
          <w:tcPr>
            <w:tcW w:w="59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31"/>
              <w:ind w:left="61" w:right="33"/>
              <w:jc w:val="center"/>
              <w:rPr>
                <w:sz w:val="16"/>
              </w:rPr>
            </w:pPr>
            <w:r>
              <w:rPr>
                <w:sz w:val="16"/>
              </w:rPr>
              <w:t>99%</w:t>
            </w:r>
          </w:p>
        </w:tc>
        <w:tc>
          <w:tcPr>
            <w:tcW w:w="62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31"/>
              <w:ind w:left="105" w:right="108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7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31"/>
              <w:ind w:left="116" w:right="51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31"/>
              <w:ind w:left="26" w:right="26"/>
              <w:jc w:val="center"/>
              <w:rPr>
                <w:sz w:val="16"/>
              </w:rPr>
            </w:pPr>
            <w:r>
              <w:rPr>
                <w:sz w:val="16"/>
              </w:rPr>
              <w:t>98,3%</w:t>
            </w:r>
          </w:p>
        </w:tc>
        <w:tc>
          <w:tcPr>
            <w:tcW w:w="62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31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95%</w:t>
            </w: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31"/>
              <w:ind w:left="99" w:right="26"/>
              <w:jc w:val="center"/>
              <w:rPr>
                <w:sz w:val="16"/>
              </w:rPr>
            </w:pPr>
            <w:r>
              <w:rPr>
                <w:sz w:val="16"/>
              </w:rPr>
              <w:t>95,1%</w:t>
            </w:r>
          </w:p>
        </w:tc>
        <w:tc>
          <w:tcPr>
            <w:tcW w:w="60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31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99,0%</w:t>
            </w:r>
          </w:p>
        </w:tc>
        <w:tc>
          <w:tcPr>
            <w:tcW w:w="63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7" w:hRule="atLeast"/>
        </w:trPr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99"/>
              <w:ind w:left="571" w:right="55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82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99"/>
              <w:ind w:left="3715" w:right="369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&gt;90%</w:t>
            </w:r>
          </w:p>
        </w:tc>
      </w:tr>
    </w:tbl>
    <w:p>
      <w:pPr>
        <w:pStyle w:val="BodyText"/>
        <w:spacing w:before="8"/>
        <w:rPr>
          <w:rFonts w:ascii="Arial"/>
          <w:b/>
          <w:sz w:val="16"/>
        </w:rPr>
      </w:pPr>
      <w:r>
        <w:rPr/>
        <w:pict>
          <v:group style="position:absolute;margin-left:40.753937pt;margin-top:11.553935pt;width:504.95pt;height:131.450pt;mso-position-horizontal-relative:page;mso-position-vertical-relative:paragraph;z-index:-15696384;mso-wrap-distance-left:0;mso-wrap-distance-right:0" coordorigin="815,231" coordsize="10099,2629">
            <v:shape style="position:absolute;left:825;top:241;width:10079;height:2609" type="#_x0000_t75" stroked="false">
              <v:imagedata r:id="rId120" o:title=""/>
            </v:shape>
            <v:shape style="position:absolute;left:1281;top:821;width:7557;height:1111" type="#_x0000_t75" stroked="false">
              <v:imagedata r:id="rId121" o:title=""/>
            </v:shape>
            <v:shape style="position:absolute;left:1446;top:1561;width:8836;height:2" coordorigin="1447,1562" coordsize="8836,0" path="m1447,1562l1447,1562,9480,1562,10282,1562e" filled="false" stroked="true" strokeweight="1.5024pt" strokecolor="#ec7c30">
              <v:path arrowok="t"/>
              <v:stroke dashstyle="solid"/>
            </v:shape>
            <v:shape style="position:absolute;left:1864;top:2506;width:395;height:110" type="#_x0000_t75" stroked="false">
              <v:imagedata r:id="rId24" o:title=""/>
            </v:shape>
            <v:line style="position:absolute" from="8299,2561" to="8683,2561" stroked="true" strokeweight="1.5024pt" strokecolor="#ec7c30">
              <v:stroke dashstyle="solid"/>
            </v:line>
            <v:rect style="position:absolute;left:825;top:241;width:10079;height:2609" filled="false" stroked="true" strokeweight=".99213pt" strokecolor="#000000">
              <v:stroke dashstyle="solid"/>
            </v:rect>
            <v:shape style="position:absolute;left:8959;top:1324;width:1477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90%</w:t>
                    </w:r>
                  </w:p>
                </w:txbxContent>
              </v:textbox>
              <w10:wrap type="none"/>
            </v:shape>
            <v:shape style="position:absolute;left:1309;top:2080;width:29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2113;top:2080;width:29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875;top:2080;width:37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707;top:2080;width:3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508;top:2080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319;top:2080;width:31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6142;top:2080;width:26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902;top:2080;width:35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743;top:2080;width:27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516;top:2080;width:34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312;top:2080;width:1134;height:180" type="#_x0000_t202" filled="false" stroked="false">
              <v:textbox inset="0,0,0,0">
                <w:txbxContent>
                  <w:p>
                    <w:pPr>
                      <w:tabs>
                        <w:tab w:pos="829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  <w:tab/>
                      <w:t>DEZ</w:t>
                    </w:r>
                  </w:p>
                </w:txbxContent>
              </v:textbox>
              <w10:wrap type="none"/>
            </v:shape>
            <v:shape style="position:absolute;left:2295;top:2479;width:549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Qualidade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Hemocomponentes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–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Concentrado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Plaquetas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Randômicas</w:t>
                    </w:r>
                  </w:p>
                </w:txbxContent>
              </v:textbox>
              <w10:wrap type="none"/>
            </v:shape>
            <v:shape style="position:absolute;left:8725;top:2479;width:12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  <w10:wrap type="none"/>
            </v:shape>
            <v:shape style="position:absolute;left:7564;top:823;width:61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95,1%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761;top:830;width:61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95,0%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941;top:727;width:61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96,4%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958;top:588;width:61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98,3%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367;top:537;width:61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99,0%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548;top:537;width:61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99,0%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138;top:559;width:61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98,7%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745;top:507;width:61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99,4%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104;top:463;width:718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100,0%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301;top:463;width:718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100,0%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16"/>
        </w:rPr>
        <w:sectPr>
          <w:headerReference w:type="default" r:id="rId116"/>
          <w:footerReference w:type="default" r:id="rId117"/>
          <w:pgSz w:w="11920" w:h="16850"/>
          <w:pgMar w:header="472" w:footer="1324" w:top="1080" w:bottom="1520" w:left="520" w:right="560"/>
        </w:sectPr>
      </w:pPr>
    </w:p>
    <w:p>
      <w:pPr>
        <w:pStyle w:val="BodyText"/>
        <w:spacing w:before="9"/>
        <w:rPr>
          <w:rFonts w:ascii="Arial"/>
          <w:b/>
          <w:sz w:val="8"/>
        </w:rPr>
      </w:pPr>
    </w:p>
    <w:p>
      <w:pPr>
        <w:pStyle w:val="BodyText"/>
        <w:spacing w:line="360" w:lineRule="auto" w:before="93"/>
        <w:ind w:left="329" w:right="573"/>
        <w:jc w:val="both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1"/>
        </w:rPr>
        <w:t> </w:t>
      </w:r>
      <w:r>
        <w:rPr/>
        <w:t>Avalia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alcance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conformidade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parâmetros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Concentrados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Plaquetas</w:t>
      </w:r>
      <w:r>
        <w:rPr>
          <w:spacing w:val="1"/>
        </w:rPr>
        <w:t> </w:t>
      </w:r>
      <w:r>
        <w:rPr/>
        <w:t>Randômicas</w:t>
      </w:r>
      <w:r>
        <w:rPr>
          <w:spacing w:val="1"/>
        </w:rPr>
        <w:t> </w:t>
      </w:r>
      <w:r>
        <w:rPr/>
        <w:t>produzidas</w:t>
      </w:r>
      <w:r>
        <w:rPr>
          <w:spacing w:val="1"/>
        </w:rPr>
        <w:t> </w:t>
      </w:r>
      <w:r>
        <w:rPr/>
        <w:t>pelas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Rede</w:t>
      </w:r>
      <w:r>
        <w:rPr>
          <w:spacing w:val="1"/>
        </w:rPr>
        <w:t> </w:t>
      </w:r>
      <w:r>
        <w:rPr/>
        <w:t>HEMO.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meta</w:t>
      </w:r>
      <w:r>
        <w:rPr>
          <w:spacing w:val="1"/>
        </w:rPr>
        <w:t> </w:t>
      </w:r>
      <w:r>
        <w:rPr/>
        <w:t>contratual exige atingir 90% de conformidade dos concentrados de hemácias. Neste mês atingimos</w:t>
      </w:r>
      <w:r>
        <w:rPr>
          <w:spacing w:val="1"/>
        </w:rPr>
        <w:t> </w:t>
      </w:r>
      <w:r>
        <w:rPr/>
        <w:t>99%, da</w:t>
      </w:r>
      <w:r>
        <w:rPr>
          <w:spacing w:val="-3"/>
        </w:rPr>
        <w:t> </w:t>
      </w:r>
      <w:r>
        <w:rPr/>
        <w:t>meta.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numPr>
          <w:ilvl w:val="2"/>
          <w:numId w:val="21"/>
        </w:numPr>
        <w:tabs>
          <w:tab w:pos="1547" w:val="left" w:leader="none"/>
          <w:tab w:pos="1548" w:val="left" w:leader="none"/>
          <w:tab w:pos="3323" w:val="left" w:leader="none"/>
          <w:tab w:pos="4007" w:val="left" w:leader="none"/>
          <w:tab w:pos="6962" w:val="left" w:leader="none"/>
          <w:tab w:pos="7445" w:val="left" w:leader="none"/>
          <w:tab w:pos="9688" w:val="left" w:leader="none"/>
        </w:tabs>
        <w:spacing w:line="259" w:lineRule="auto" w:before="149" w:after="0"/>
        <w:ind w:left="329" w:right="807" w:firstLine="0"/>
        <w:jc w:val="left"/>
      </w:pPr>
      <w:r>
        <w:rPr/>
        <w:pict>
          <v:rect style="position:absolute;margin-left:330.790009pt;margin-top:137.175873pt;width:3.96pt;height:.48001pt;mso-position-horizontal-relative:page;mso-position-vertical-relative:paragraph;z-index:-26726912" filled="true" fillcolor="#ffffff" stroked="false">
            <v:fill type="solid"/>
            <w10:wrap type="none"/>
          </v:rect>
        </w:pict>
      </w:r>
      <w:bookmarkStart w:name="_bookmark58" w:id="114"/>
      <w:bookmarkEnd w:id="114"/>
      <w:r>
        <w:rPr>
          <w:b w:val="0"/>
        </w:rPr>
      </w:r>
      <w:bookmarkStart w:name="_bookmark58" w:id="115"/>
      <w:bookmarkEnd w:id="115"/>
      <w:r>
        <w:rPr/>
        <w:t>QUA</w:t>
      </w:r>
      <w:r>
        <w:rPr/>
        <w:t>LIDADE</w:t>
        <w:tab/>
        <w:t>DE</w:t>
        <w:tab/>
        <w:t>HEMOCOMPONENTES</w:t>
        <w:tab/>
        <w:t>–</w:t>
        <w:tab/>
        <w:t>CONCENTRADO</w:t>
        <w:tab/>
        <w:t>DE</w:t>
      </w:r>
      <w:r>
        <w:rPr>
          <w:spacing w:val="-64"/>
        </w:rPr>
        <w:t> </w:t>
      </w:r>
      <w:r>
        <w:rPr/>
        <w:t>CONCENTRADO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PLAQUETAS</w:t>
      </w:r>
      <w:r>
        <w:rPr>
          <w:spacing w:val="-2"/>
        </w:rPr>
        <w:t> </w:t>
      </w:r>
      <w:r>
        <w:rPr/>
        <w:t>POR AFÉRESE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8"/>
        </w:rPr>
      </w:pPr>
    </w:p>
    <w:tbl>
      <w:tblPr>
        <w:tblW w:w="0" w:type="auto"/>
        <w:jc w:val="left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1"/>
        <w:gridCol w:w="699"/>
        <w:gridCol w:w="953"/>
        <w:gridCol w:w="725"/>
        <w:gridCol w:w="577"/>
        <w:gridCol w:w="601"/>
        <w:gridCol w:w="560"/>
        <w:gridCol w:w="534"/>
        <w:gridCol w:w="604"/>
        <w:gridCol w:w="611"/>
        <w:gridCol w:w="592"/>
        <w:gridCol w:w="611"/>
        <w:gridCol w:w="909"/>
      </w:tblGrid>
      <w:tr>
        <w:trPr>
          <w:trHeight w:val="407" w:hRule="atLeast"/>
        </w:trPr>
        <w:tc>
          <w:tcPr>
            <w:tcW w:w="1961" w:type="dxa"/>
            <w:shd w:val="clear" w:color="auto" w:fill="4471C4"/>
          </w:tcPr>
          <w:p>
            <w:pPr>
              <w:pStyle w:val="TableParagraph"/>
              <w:spacing w:before="106"/>
              <w:ind w:left="409" w:right="38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99" w:type="dxa"/>
            <w:shd w:val="clear" w:color="auto" w:fill="4471C4"/>
          </w:tcPr>
          <w:p>
            <w:pPr>
              <w:pStyle w:val="TableParagraph"/>
              <w:spacing w:before="106"/>
              <w:ind w:left="151" w:right="13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953" w:type="dxa"/>
            <w:shd w:val="clear" w:color="auto" w:fill="4471C4"/>
          </w:tcPr>
          <w:p>
            <w:pPr>
              <w:pStyle w:val="TableParagraph"/>
              <w:spacing w:before="106"/>
              <w:ind w:left="281" w:right="26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25" w:type="dxa"/>
            <w:shd w:val="clear" w:color="auto" w:fill="4471C4"/>
          </w:tcPr>
          <w:p>
            <w:pPr>
              <w:pStyle w:val="TableParagraph"/>
              <w:spacing w:before="106"/>
              <w:ind w:left="22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577" w:type="dxa"/>
            <w:shd w:val="clear" w:color="auto" w:fill="4471C4"/>
          </w:tcPr>
          <w:p>
            <w:pPr>
              <w:pStyle w:val="TableParagraph"/>
              <w:spacing w:before="106"/>
              <w:ind w:left="93" w:right="7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01" w:type="dxa"/>
            <w:shd w:val="clear" w:color="auto" w:fill="4471C4"/>
          </w:tcPr>
          <w:p>
            <w:pPr>
              <w:pStyle w:val="TableParagraph"/>
              <w:spacing w:before="106"/>
              <w:ind w:right="151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60" w:type="dxa"/>
            <w:shd w:val="clear" w:color="auto" w:fill="4471C4"/>
          </w:tcPr>
          <w:p>
            <w:pPr>
              <w:pStyle w:val="TableParagraph"/>
              <w:spacing w:before="106"/>
              <w:ind w:left="69" w:right="5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34" w:type="dxa"/>
            <w:shd w:val="clear" w:color="auto" w:fill="4471C4"/>
          </w:tcPr>
          <w:p>
            <w:pPr>
              <w:pStyle w:val="TableParagraph"/>
              <w:spacing w:before="106"/>
              <w:ind w:left="54" w:right="4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04" w:type="dxa"/>
            <w:shd w:val="clear" w:color="auto" w:fill="4471C4"/>
          </w:tcPr>
          <w:p>
            <w:pPr>
              <w:pStyle w:val="TableParagraph"/>
              <w:spacing w:before="106"/>
              <w:ind w:right="157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11" w:type="dxa"/>
            <w:shd w:val="clear" w:color="auto" w:fill="4471C4"/>
          </w:tcPr>
          <w:p>
            <w:pPr>
              <w:pStyle w:val="TableParagraph"/>
              <w:spacing w:before="106"/>
              <w:ind w:left="52" w:right="4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592" w:type="dxa"/>
            <w:shd w:val="clear" w:color="auto" w:fill="4471C4"/>
          </w:tcPr>
          <w:p>
            <w:pPr>
              <w:pStyle w:val="TableParagraph"/>
              <w:spacing w:before="106"/>
              <w:ind w:left="88" w:right="8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11" w:type="dxa"/>
            <w:shd w:val="clear" w:color="auto" w:fill="4471C4"/>
          </w:tcPr>
          <w:p>
            <w:pPr>
              <w:pStyle w:val="TableParagraph"/>
              <w:spacing w:before="106"/>
              <w:ind w:left="16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909" w:type="dxa"/>
            <w:shd w:val="clear" w:color="auto" w:fill="4471C4"/>
          </w:tcPr>
          <w:p>
            <w:pPr>
              <w:pStyle w:val="TableParagraph"/>
              <w:spacing w:before="106"/>
              <w:ind w:left="307" w:right="30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825" w:hRule="atLeast"/>
        </w:trPr>
        <w:tc>
          <w:tcPr>
            <w:tcW w:w="19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ind w:left="107" w:right="84" w:hanging="1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5"/>
                <w:sz w:val="18"/>
              </w:rPr>
              <w:t>Qualidade de</w:t>
            </w:r>
            <w:r>
              <w:rPr>
                <w:rFonts w:ascii="Arial MT" w:hAnsi="Arial MT"/>
                <w:spacing w:val="1"/>
                <w:w w:val="85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Hemocomponentes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–</w:t>
            </w:r>
          </w:p>
          <w:p>
            <w:pPr>
              <w:pStyle w:val="TableParagraph"/>
              <w:spacing w:line="206" w:lineRule="exact"/>
              <w:ind w:left="107" w:right="84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Concentrado</w:t>
            </w:r>
            <w:r>
              <w:rPr>
                <w:rFonts w:ascii="Arial MT" w:hAnsi="Arial MT"/>
                <w:spacing w:val="1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1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Plaquetas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por</w:t>
            </w:r>
            <w:r>
              <w:rPr>
                <w:rFonts w:ascii="Arial MT" w:hAnsi="Arial MT"/>
                <w:spacing w:val="-6"/>
                <w:w w:val="9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Aférese</w:t>
            </w:r>
          </w:p>
        </w:tc>
        <w:tc>
          <w:tcPr>
            <w:tcW w:w="699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32"/>
              <w:ind w:left="141" w:right="130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95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32"/>
              <w:ind w:left="283" w:right="262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2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32"/>
              <w:ind w:left="186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7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32"/>
              <w:ind w:left="93" w:right="76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0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32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6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32"/>
              <w:ind w:left="69" w:right="83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3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32"/>
              <w:ind w:left="54" w:right="72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0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32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99,5%</w:t>
            </w:r>
          </w:p>
        </w:tc>
        <w:tc>
          <w:tcPr>
            <w:tcW w:w="61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32"/>
              <w:ind w:left="52" w:right="111"/>
              <w:jc w:val="center"/>
              <w:rPr>
                <w:sz w:val="16"/>
              </w:rPr>
            </w:pPr>
            <w:r>
              <w:rPr>
                <w:sz w:val="16"/>
              </w:rPr>
              <w:t>97,9%</w:t>
            </w:r>
          </w:p>
        </w:tc>
        <w:tc>
          <w:tcPr>
            <w:tcW w:w="59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32"/>
              <w:ind w:left="62" w:right="88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1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09" w:hRule="atLeast"/>
        </w:trPr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106"/>
              <w:ind w:left="104" w:right="8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97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106"/>
              <w:ind w:left="3785" w:right="377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&gt;90%</w:t>
            </w:r>
          </w:p>
        </w:tc>
      </w:tr>
    </w:tbl>
    <w:p>
      <w:pPr>
        <w:pStyle w:val="BodyText"/>
        <w:spacing w:before="1"/>
        <w:rPr>
          <w:rFonts w:ascii="Arial"/>
          <w:b/>
          <w:sz w:val="10"/>
        </w:rPr>
      </w:pPr>
      <w:r>
        <w:rPr/>
        <w:pict>
          <v:group style="position:absolute;margin-left:44.653934pt;margin-top:7.763935pt;width:493.75pt;height:155.6pt;mso-position-horizontal-relative:page;mso-position-vertical-relative:paragraph;z-index:-15695360;mso-wrap-distance-left:0;mso-wrap-distance-right:0" coordorigin="893,155" coordsize="9875,3112">
            <v:shape style="position:absolute;left:903;top:165;width:9855;height:3092" type="#_x0000_t75" stroked="false">
              <v:imagedata r:id="rId124" o:title=""/>
            </v:shape>
            <v:shape style="position:absolute;left:1351;top:867;width:7384;height:1470" type="#_x0000_t75" stroked="false">
              <v:imagedata r:id="rId125" o:title=""/>
            </v:shape>
            <v:shape style="position:absolute;left:1515;top:1848;width:8631;height:2" coordorigin="1515,1848" coordsize="8631,0" path="m1515,1848l1515,1848,9360,1848,10146,1848e" filled="false" stroked="true" strokeweight="1.5024pt" strokecolor="#ec7c30">
              <v:path arrowok="t"/>
              <v:stroke dashstyle="solid"/>
            </v:shape>
            <v:shape style="position:absolute;left:1874;top:2912;width:395;height:110" type="#_x0000_t75" stroked="false">
              <v:imagedata r:id="rId24" o:title=""/>
            </v:shape>
            <v:line style="position:absolute" from="8221,2968" to="8605,2968" stroked="true" strokeweight="1.5024pt" strokecolor="#ec7c30">
              <v:stroke dashstyle="solid"/>
            </v:line>
            <v:rect style="position:absolute;left:903;top:165;width:9855;height:3092" filled="false" stroked="true" strokeweight=".99213pt" strokecolor="#000000">
              <v:stroke dashstyle="solid"/>
            </v:rect>
            <v:shape style="position:absolute;left:8839;top:1350;width:1477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90%</w:t>
                    </w:r>
                  </w:p>
                </w:txbxContent>
              </v:textbox>
              <w10:wrap type="none"/>
            </v:shape>
            <v:shape style="position:absolute;left:1377;top:2486;width:29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2162;top:2486;width:29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906;top:2486;width:37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720;top:2486;width:3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502;top:2486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294;top:2486;width:31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6098;top:2486;width:26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839;top:2486;width:35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662;top:2486;width:27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416;top:2486;width:34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194;top:2486;width:1115;height:180" type="#_x0000_t202" filled="false" stroked="false">
              <v:textbox inset="0,0,0,0">
                <w:txbxContent>
                  <w:p>
                    <w:pPr>
                      <w:tabs>
                        <w:tab w:pos="811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  <w:tab/>
                      <w:t>DEZ</w:t>
                    </w:r>
                  </w:p>
                </w:txbxContent>
              </v:textbox>
              <w10:wrap type="none"/>
            </v:shape>
            <v:shape style="position:absolute;left:2306;top:2885;width:545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Qualidade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Hemocomponentes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–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Concentrado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Plaquetas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por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Aférese</w:t>
                    </w:r>
                  </w:p>
                </w:txbxContent>
              </v:textbox>
              <w10:wrap type="none"/>
            </v:shape>
            <v:shape style="position:absolute;left:8647;top:2885;width:12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  <w10:wrap type="none"/>
            </v:shape>
            <v:shape style="position:absolute;left:7484;top:713;width:61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97,9%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699;top:557;width:61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99,5%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293;top:508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939;top:508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155;top:508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370;top:508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585;top:508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801;top:508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016;top:508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232;top:508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1"/>
        </w:rPr>
      </w:pPr>
    </w:p>
    <w:p>
      <w:pPr>
        <w:pStyle w:val="BodyText"/>
        <w:spacing w:line="360" w:lineRule="auto" w:before="1"/>
        <w:ind w:left="329" w:right="574"/>
        <w:jc w:val="both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1"/>
        </w:rPr>
        <w:t> </w:t>
      </w:r>
      <w:r>
        <w:rPr/>
        <w:t>Avalia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alcance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conformidade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parâmetros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Concentrados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Plaquetas</w:t>
      </w:r>
      <w:r>
        <w:rPr>
          <w:spacing w:val="-10"/>
        </w:rPr>
        <w:t> </w:t>
      </w:r>
      <w:r>
        <w:rPr/>
        <w:t>por</w:t>
      </w:r>
      <w:r>
        <w:rPr>
          <w:spacing w:val="-12"/>
        </w:rPr>
        <w:t> </w:t>
      </w:r>
      <w:r>
        <w:rPr/>
        <w:t>Aférese</w:t>
      </w:r>
      <w:r>
        <w:rPr>
          <w:spacing w:val="-12"/>
        </w:rPr>
        <w:t> </w:t>
      </w:r>
      <w:r>
        <w:rPr/>
        <w:t>produzidas</w:t>
      </w:r>
      <w:r>
        <w:rPr>
          <w:spacing w:val="-10"/>
        </w:rPr>
        <w:t> </w:t>
      </w:r>
      <w:r>
        <w:rPr/>
        <w:t>pelas</w:t>
      </w:r>
      <w:r>
        <w:rPr>
          <w:spacing w:val="-11"/>
        </w:rPr>
        <w:t> </w:t>
      </w:r>
      <w:r>
        <w:rPr/>
        <w:t>unidades</w:t>
      </w:r>
      <w:r>
        <w:rPr>
          <w:spacing w:val="-13"/>
        </w:rPr>
        <w:t> </w:t>
      </w:r>
      <w:r>
        <w:rPr/>
        <w:t>da</w:t>
      </w:r>
      <w:r>
        <w:rPr>
          <w:spacing w:val="-13"/>
        </w:rPr>
        <w:t> </w:t>
      </w:r>
      <w:r>
        <w:rPr/>
        <w:t>Rede</w:t>
      </w:r>
      <w:r>
        <w:rPr>
          <w:spacing w:val="-12"/>
        </w:rPr>
        <w:t> </w:t>
      </w:r>
      <w:r>
        <w:rPr/>
        <w:t>HEMO.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meta</w:t>
      </w:r>
      <w:r>
        <w:rPr>
          <w:spacing w:val="-13"/>
        </w:rPr>
        <w:t> </w:t>
      </w:r>
      <w:r>
        <w:rPr/>
        <w:t>contratual</w:t>
      </w:r>
      <w:r>
        <w:rPr>
          <w:spacing w:val="-59"/>
        </w:rPr>
        <w:t> </w:t>
      </w:r>
      <w:r>
        <w:rPr/>
        <w:t>exige atingir 90% de conformidade dos concentrados de hemácias. Neste mês atingimos 100%,</w:t>
      </w:r>
      <w:r>
        <w:rPr>
          <w:spacing w:val="1"/>
        </w:rPr>
        <w:t> </w:t>
      </w:r>
      <w:r>
        <w:rPr/>
        <w:t>superando a</w:t>
      </w:r>
      <w:r>
        <w:rPr>
          <w:spacing w:val="-3"/>
        </w:rPr>
        <w:t> </w:t>
      </w:r>
      <w:r>
        <w:rPr/>
        <w:t>meta.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numPr>
          <w:ilvl w:val="2"/>
          <w:numId w:val="21"/>
        </w:numPr>
        <w:tabs>
          <w:tab w:pos="1265" w:val="left" w:leader="none"/>
        </w:tabs>
        <w:spacing w:line="240" w:lineRule="auto" w:before="148" w:after="0"/>
        <w:ind w:left="1264" w:right="0" w:hanging="936"/>
        <w:jc w:val="left"/>
      </w:pPr>
      <w:bookmarkStart w:name="_bookmark59" w:id="116"/>
      <w:bookmarkEnd w:id="116"/>
      <w:r>
        <w:rPr>
          <w:b w:val="0"/>
        </w:rPr>
      </w:r>
      <w:bookmarkStart w:name="_bookmark59" w:id="117"/>
      <w:bookmarkEnd w:id="117"/>
      <w:r>
        <w:rPr/>
        <w:t>QUA</w:t>
      </w:r>
      <w:r>
        <w:rPr/>
        <w:t>LIDADE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HEMOCOMPONENTES –</w:t>
      </w:r>
      <w:r>
        <w:rPr>
          <w:spacing w:val="-1"/>
        </w:rPr>
        <w:t> </w:t>
      </w:r>
      <w:r>
        <w:rPr/>
        <w:t>PLASMA</w:t>
      </w:r>
      <w:r>
        <w:rPr>
          <w:spacing w:val="-2"/>
        </w:rPr>
        <w:t> </w:t>
      </w:r>
      <w:r>
        <w:rPr/>
        <w:t>FRESCO</w:t>
      </w:r>
      <w:r>
        <w:rPr>
          <w:spacing w:val="-2"/>
        </w:rPr>
        <w:t> </w:t>
      </w:r>
      <w:r>
        <w:rPr/>
        <w:t>CONGELADO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6"/>
        </w:rPr>
      </w:pPr>
    </w:p>
    <w:tbl>
      <w:tblPr>
        <w:tblW w:w="0" w:type="auto"/>
        <w:jc w:val="left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1"/>
        <w:gridCol w:w="716"/>
        <w:gridCol w:w="713"/>
        <w:gridCol w:w="715"/>
        <w:gridCol w:w="569"/>
        <w:gridCol w:w="590"/>
        <w:gridCol w:w="549"/>
        <w:gridCol w:w="573"/>
        <w:gridCol w:w="703"/>
        <w:gridCol w:w="707"/>
        <w:gridCol w:w="709"/>
        <w:gridCol w:w="524"/>
        <w:gridCol w:w="709"/>
      </w:tblGrid>
      <w:tr>
        <w:trPr>
          <w:trHeight w:val="369" w:hRule="atLeast"/>
        </w:trPr>
        <w:tc>
          <w:tcPr>
            <w:tcW w:w="2141" w:type="dxa"/>
            <w:shd w:val="clear" w:color="auto" w:fill="4471C4"/>
          </w:tcPr>
          <w:p>
            <w:pPr>
              <w:pStyle w:val="TableParagraph"/>
              <w:spacing w:before="85"/>
              <w:ind w:left="849" w:right="82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16" w:type="dxa"/>
            <w:shd w:val="clear" w:color="auto" w:fill="4471C4"/>
          </w:tcPr>
          <w:p>
            <w:pPr>
              <w:pStyle w:val="TableParagraph"/>
              <w:spacing w:before="85"/>
              <w:ind w:left="59" w:right="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13" w:type="dxa"/>
            <w:shd w:val="clear" w:color="auto" w:fill="4471C4"/>
          </w:tcPr>
          <w:p>
            <w:pPr>
              <w:pStyle w:val="TableParagraph"/>
              <w:spacing w:before="85"/>
              <w:ind w:left="52" w:right="3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15" w:type="dxa"/>
            <w:shd w:val="clear" w:color="auto" w:fill="4471C4"/>
          </w:tcPr>
          <w:p>
            <w:pPr>
              <w:pStyle w:val="TableParagraph"/>
              <w:spacing w:before="85"/>
              <w:ind w:right="19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569" w:type="dxa"/>
            <w:shd w:val="clear" w:color="auto" w:fill="4471C4"/>
          </w:tcPr>
          <w:p>
            <w:pPr>
              <w:pStyle w:val="TableParagraph"/>
              <w:spacing w:before="85"/>
              <w:ind w:left="128" w:right="11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590" w:type="dxa"/>
            <w:shd w:val="clear" w:color="auto" w:fill="4471C4"/>
          </w:tcPr>
          <w:p>
            <w:pPr>
              <w:pStyle w:val="TableParagraph"/>
              <w:spacing w:before="85"/>
              <w:ind w:left="59" w:right="3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49" w:type="dxa"/>
            <w:shd w:val="clear" w:color="auto" w:fill="4471C4"/>
          </w:tcPr>
          <w:p>
            <w:pPr>
              <w:pStyle w:val="TableParagraph"/>
              <w:spacing w:before="85"/>
              <w:ind w:right="142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73" w:type="dxa"/>
            <w:shd w:val="clear" w:color="auto" w:fill="4471C4"/>
          </w:tcPr>
          <w:p>
            <w:pPr>
              <w:pStyle w:val="TableParagraph"/>
              <w:spacing w:before="85"/>
              <w:ind w:left="47" w:right="2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03" w:type="dxa"/>
            <w:shd w:val="clear" w:color="auto" w:fill="4471C4"/>
          </w:tcPr>
          <w:p>
            <w:pPr>
              <w:pStyle w:val="TableParagraph"/>
              <w:spacing w:before="85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707" w:type="dxa"/>
            <w:shd w:val="clear" w:color="auto" w:fill="4471C4"/>
          </w:tcPr>
          <w:p>
            <w:pPr>
              <w:pStyle w:val="TableParagraph"/>
              <w:spacing w:before="85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09" w:type="dxa"/>
            <w:shd w:val="clear" w:color="auto" w:fill="4471C4"/>
          </w:tcPr>
          <w:p>
            <w:pPr>
              <w:pStyle w:val="TableParagraph"/>
              <w:spacing w:before="85"/>
              <w:ind w:left="189" w:right="16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524" w:type="dxa"/>
            <w:shd w:val="clear" w:color="auto" w:fill="4471C4"/>
          </w:tcPr>
          <w:p>
            <w:pPr>
              <w:pStyle w:val="TableParagraph"/>
              <w:spacing w:before="85"/>
              <w:ind w:left="13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09" w:type="dxa"/>
            <w:shd w:val="clear" w:color="auto" w:fill="4471C4"/>
          </w:tcPr>
          <w:p>
            <w:pPr>
              <w:pStyle w:val="TableParagraph"/>
              <w:spacing w:before="85"/>
              <w:ind w:left="24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724" w:hRule="atLeast"/>
        </w:trPr>
        <w:tc>
          <w:tcPr>
            <w:tcW w:w="21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51"/>
              <w:ind w:left="105" w:right="78" w:hanging="3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5"/>
                <w:sz w:val="18"/>
              </w:rPr>
              <w:t>Qualidade de</w:t>
            </w:r>
            <w:r>
              <w:rPr>
                <w:rFonts w:ascii="Arial MT" w:hAnsi="Arial MT"/>
                <w:spacing w:val="1"/>
                <w:w w:val="85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Hemocomponentes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– Plasma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w w:val="85"/>
                <w:sz w:val="18"/>
              </w:rPr>
              <w:t>Freco</w:t>
            </w:r>
            <w:r>
              <w:rPr>
                <w:rFonts w:ascii="Arial MT" w:hAnsi="Arial MT"/>
                <w:spacing w:val="-5"/>
                <w:w w:val="85"/>
                <w:sz w:val="18"/>
              </w:rPr>
              <w:t> </w:t>
            </w:r>
            <w:r>
              <w:rPr>
                <w:rFonts w:ascii="Arial MT" w:hAnsi="Arial MT"/>
                <w:w w:val="85"/>
                <w:sz w:val="18"/>
              </w:rPr>
              <w:t>Congelado</w:t>
            </w:r>
          </w:p>
        </w:tc>
        <w:tc>
          <w:tcPr>
            <w:tcW w:w="716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160" w:right="142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1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52" w:right="31"/>
              <w:jc w:val="center"/>
              <w:rPr>
                <w:sz w:val="16"/>
              </w:rPr>
            </w:pPr>
            <w:r>
              <w:rPr>
                <w:sz w:val="16"/>
              </w:rPr>
              <w:t>99%</w:t>
            </w:r>
          </w:p>
        </w:tc>
        <w:tc>
          <w:tcPr>
            <w:tcW w:w="7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129" w:right="108"/>
              <w:jc w:val="center"/>
              <w:rPr>
                <w:sz w:val="16"/>
              </w:rPr>
            </w:pPr>
            <w:r>
              <w:rPr>
                <w:sz w:val="16"/>
              </w:rPr>
              <w:t>97%</w:t>
            </w:r>
          </w:p>
        </w:tc>
        <w:tc>
          <w:tcPr>
            <w:tcW w:w="5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27" w:right="38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4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62" w:right="2"/>
              <w:jc w:val="center"/>
              <w:rPr>
                <w:sz w:val="16"/>
              </w:rPr>
            </w:pPr>
            <w:r>
              <w:rPr>
                <w:sz w:val="16"/>
              </w:rPr>
              <w:t>98,5%</w:t>
            </w:r>
          </w:p>
        </w:tc>
        <w:tc>
          <w:tcPr>
            <w:tcW w:w="70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right="168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0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187" w:right="190"/>
              <w:jc w:val="center"/>
              <w:rPr>
                <w:sz w:val="16"/>
              </w:rPr>
            </w:pPr>
            <w:r>
              <w:rPr>
                <w:sz w:val="16"/>
              </w:rPr>
              <w:t>97%</w:t>
            </w:r>
          </w:p>
        </w:tc>
        <w:tc>
          <w:tcPr>
            <w:tcW w:w="52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1" w:hRule="atLeast"/>
        </w:trPr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87"/>
              <w:ind w:left="525" w:right="50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77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87"/>
              <w:ind w:left="3696" w:right="366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&gt;90%</w:t>
            </w:r>
          </w:p>
        </w:tc>
      </w:tr>
    </w:tbl>
    <w:p>
      <w:pPr>
        <w:spacing w:after="0"/>
        <w:jc w:val="center"/>
        <w:rPr>
          <w:sz w:val="16"/>
        </w:rPr>
        <w:sectPr>
          <w:headerReference w:type="default" r:id="rId122"/>
          <w:footerReference w:type="default" r:id="rId123"/>
          <w:pgSz w:w="11920" w:h="16850"/>
          <w:pgMar w:header="472" w:footer="1324" w:top="1080" w:bottom="1520" w:left="520" w:right="560"/>
        </w:sectPr>
      </w:pPr>
    </w:p>
    <w:p>
      <w:pPr>
        <w:pStyle w:val="BodyText"/>
        <w:spacing w:before="7" w:after="1"/>
        <w:rPr>
          <w:rFonts w:ascii="Arial"/>
          <w:b/>
          <w:sz w:val="16"/>
        </w:rPr>
      </w:pPr>
    </w:p>
    <w:p>
      <w:pPr>
        <w:pStyle w:val="BodyText"/>
        <w:ind w:left="308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98.7pt;height:153.1pt;mso-position-horizontal-relative:char;mso-position-vertical-relative:line" coordorigin="0,0" coordsize="9974,3062">
            <v:shape style="position:absolute;left:9;top:9;width:9954;height:3042" type="#_x0000_t75" stroked="false">
              <v:imagedata r:id="rId128" o:title=""/>
            </v:shape>
            <v:shape style="position:absolute;left:460;top:698;width:7463;height:1435" type="#_x0000_t75" stroked="false">
              <v:imagedata r:id="rId129" o:title=""/>
            </v:shape>
            <v:shape style="position:absolute;left:626;top:1655;width:8722;height:2" coordorigin="626,1655" coordsize="8722,0" path="m626,1655l626,1655,8554,1655,9348,1655e" filled="false" stroked="true" strokeweight="1.5024pt" strokecolor="#ec7c30">
              <v:path arrowok="t"/>
              <v:stroke dashstyle="solid"/>
            </v:shape>
            <v:shape style="position:absolute;left:1502;top:2707;width:395;height:110" type="#_x0000_t75" stroked="false">
              <v:imagedata r:id="rId24" o:title=""/>
            </v:shape>
            <v:line style="position:absolute" from="6906,2763" to="7290,2763" stroked="true" strokeweight="1.5024pt" strokecolor="#ec7c30">
              <v:stroke dashstyle="solid"/>
            </v:line>
            <v:rect style="position:absolute;left:9;top:9;width:9954;height:3042" filled="false" stroked="true" strokeweight=".99213pt" strokecolor="#000000">
              <v:stroke dashstyle="solid"/>
            </v:rect>
            <v:shape style="position:absolute;left:8031;top:1258;width:1161;height:359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</w:p>
                  <w:p>
                    <w:pPr>
                      <w:spacing w:line="193" w:lineRule="exact" w:before="2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90%</w:t>
                    </w:r>
                  </w:p>
                </w:txbxContent>
              </v:textbox>
              <w10:wrap type="none"/>
            </v:shape>
            <v:shape style="position:absolute;left:487;top:2280;width:29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1282;top:2280;width:29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034;top:2280;width:37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2853;top:2280;width:3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3646;top:2280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4447;top:2280;width:31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5259;top:2280;width:26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009;top:2280;width:35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6840;top:2280;width:27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7600;top:2280;width:34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8385;top:2280;width:3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9207;top:2280;width:3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1933;top:2679;width:449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Qualidade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Hemocomponentes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–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Plasma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Fresco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Congelado</w:t>
                    </w:r>
                  </w:p>
                </w:txbxContent>
              </v:textbox>
              <w10:wrap type="none"/>
            </v:shape>
            <v:shape style="position:absolute;left:7332;top:2679;width:12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  <w10:wrap type="none"/>
            </v:shape>
            <v:shape style="position:absolute;left:7529;top:626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97%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772;top:626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97%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024;top:483;width:718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98,50%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186;top:436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685;top:341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892;top:341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307;top:341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514;top:341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928;top:341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43;top:341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9"/>
        <w:rPr>
          <w:rFonts w:ascii="Arial"/>
          <w:b/>
          <w:sz w:val="29"/>
        </w:rPr>
      </w:pPr>
    </w:p>
    <w:p>
      <w:pPr>
        <w:pStyle w:val="BodyText"/>
        <w:spacing w:line="360" w:lineRule="auto" w:before="93"/>
        <w:ind w:left="329" w:right="573"/>
        <w:jc w:val="both"/>
      </w:pPr>
      <w:r>
        <w:rPr>
          <w:rFonts w:ascii="Arial" w:hAnsi="Arial"/>
          <w:b/>
        </w:rPr>
        <w:t>Análise Crítica: </w:t>
      </w:r>
      <w:r>
        <w:rPr/>
        <w:t>Avalia o alcance de conformidade para os parâmetros de qualidade para Plasma</w:t>
      </w:r>
      <w:r>
        <w:rPr>
          <w:spacing w:val="1"/>
        </w:rPr>
        <w:t> </w:t>
      </w:r>
      <w:r>
        <w:rPr/>
        <w:t>Fresco</w:t>
      </w:r>
      <w:r>
        <w:rPr>
          <w:spacing w:val="-6"/>
        </w:rPr>
        <w:t> </w:t>
      </w:r>
      <w:r>
        <w:rPr/>
        <w:t>Congelado</w:t>
      </w:r>
      <w:r>
        <w:rPr>
          <w:spacing w:val="-8"/>
        </w:rPr>
        <w:t> </w:t>
      </w:r>
      <w:r>
        <w:rPr/>
        <w:t>produzidas</w:t>
      </w:r>
      <w:r>
        <w:rPr>
          <w:spacing w:val="-5"/>
        </w:rPr>
        <w:t> </w:t>
      </w:r>
      <w:r>
        <w:rPr/>
        <w:t>pelas</w:t>
      </w:r>
      <w:r>
        <w:rPr>
          <w:spacing w:val="-6"/>
        </w:rPr>
        <w:t> </w:t>
      </w:r>
      <w:r>
        <w:rPr/>
        <w:t>unidades</w:t>
      </w:r>
      <w:r>
        <w:rPr>
          <w:spacing w:val="-7"/>
        </w:rPr>
        <w:t> </w:t>
      </w:r>
      <w:r>
        <w:rPr/>
        <w:t>da</w:t>
      </w:r>
      <w:r>
        <w:rPr>
          <w:spacing w:val="-8"/>
        </w:rPr>
        <w:t> </w:t>
      </w:r>
      <w:r>
        <w:rPr/>
        <w:t>Rede</w:t>
      </w:r>
      <w:r>
        <w:rPr>
          <w:spacing w:val="-5"/>
        </w:rPr>
        <w:t> </w:t>
      </w:r>
      <w:r>
        <w:rPr/>
        <w:t>HEMO.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meta</w:t>
      </w:r>
      <w:r>
        <w:rPr>
          <w:spacing w:val="-7"/>
        </w:rPr>
        <w:t> </w:t>
      </w:r>
      <w:r>
        <w:rPr/>
        <w:t>contratual</w:t>
      </w:r>
      <w:r>
        <w:rPr>
          <w:spacing w:val="-6"/>
        </w:rPr>
        <w:t> </w:t>
      </w:r>
      <w:r>
        <w:rPr/>
        <w:t>exige</w:t>
      </w:r>
      <w:r>
        <w:rPr>
          <w:spacing w:val="-7"/>
        </w:rPr>
        <w:t> </w:t>
      </w:r>
      <w:r>
        <w:rPr/>
        <w:t>atingir</w:t>
      </w:r>
      <w:r>
        <w:rPr>
          <w:spacing w:val="-4"/>
        </w:rPr>
        <w:t> </w:t>
      </w:r>
      <w:r>
        <w:rPr/>
        <w:t>90%</w:t>
      </w:r>
      <w:r>
        <w:rPr>
          <w:spacing w:val="-5"/>
        </w:rPr>
        <w:t> </w:t>
      </w:r>
      <w:r>
        <w:rPr/>
        <w:t>de</w:t>
      </w:r>
      <w:r>
        <w:rPr>
          <w:spacing w:val="-59"/>
        </w:rPr>
        <w:t> </w:t>
      </w:r>
      <w:r>
        <w:rPr/>
        <w:t>conformidade</w:t>
      </w:r>
      <w:r>
        <w:rPr>
          <w:spacing w:val="-1"/>
        </w:rPr>
        <w:t> </w:t>
      </w:r>
      <w:r>
        <w:rPr/>
        <w:t>dos</w:t>
      </w:r>
      <w:r>
        <w:rPr>
          <w:spacing w:val="-2"/>
        </w:rPr>
        <w:t> </w:t>
      </w:r>
      <w:r>
        <w:rPr/>
        <w:t>concentrados</w:t>
      </w:r>
      <w:r>
        <w:rPr>
          <w:spacing w:val="-3"/>
        </w:rPr>
        <w:t> </w:t>
      </w:r>
      <w:r>
        <w:rPr/>
        <w:t>de hemácias.</w:t>
      </w:r>
      <w:r>
        <w:rPr>
          <w:spacing w:val="2"/>
        </w:rPr>
        <w:t> </w:t>
      </w:r>
      <w:r>
        <w:rPr/>
        <w:t>Neste</w:t>
      </w:r>
      <w:r>
        <w:rPr>
          <w:spacing w:val="-3"/>
        </w:rPr>
        <w:t> </w:t>
      </w:r>
      <w:r>
        <w:rPr/>
        <w:t>mês</w:t>
      </w:r>
      <w:r>
        <w:rPr>
          <w:spacing w:val="-2"/>
        </w:rPr>
        <w:t> </w:t>
      </w:r>
      <w:r>
        <w:rPr/>
        <w:t>atingimos</w:t>
      </w:r>
      <w:r>
        <w:rPr>
          <w:spacing w:val="1"/>
        </w:rPr>
        <w:t> </w:t>
      </w:r>
      <w:r>
        <w:rPr/>
        <w:t>97%,</w:t>
      </w:r>
      <w:r>
        <w:rPr>
          <w:spacing w:val="-1"/>
        </w:rPr>
        <w:t> </w:t>
      </w:r>
      <w:r>
        <w:rPr/>
        <w:t>superando a</w:t>
      </w:r>
      <w:r>
        <w:rPr>
          <w:spacing w:val="-3"/>
        </w:rPr>
        <w:t> </w:t>
      </w:r>
      <w:r>
        <w:rPr/>
        <w:t>meta.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numPr>
          <w:ilvl w:val="2"/>
          <w:numId w:val="21"/>
        </w:numPr>
        <w:tabs>
          <w:tab w:pos="1265" w:val="left" w:leader="none"/>
        </w:tabs>
        <w:spacing w:line="240" w:lineRule="auto" w:before="212" w:after="0"/>
        <w:ind w:left="1264" w:right="0" w:hanging="936"/>
        <w:jc w:val="left"/>
      </w:pPr>
      <w:r>
        <w:rPr/>
        <w:pict>
          <v:rect style="position:absolute;margin-left:329.470001pt;margin-top:119.315887pt;width:3.96pt;height:.47998pt;mso-position-horizontal-relative:page;mso-position-vertical-relative:paragraph;z-index:-26725376" filled="true" fillcolor="#ffffff" stroked="false">
            <v:fill type="solid"/>
            <w10:wrap type="none"/>
          </v:rect>
        </w:pict>
      </w:r>
      <w:bookmarkStart w:name="_bookmark60" w:id="118"/>
      <w:bookmarkEnd w:id="118"/>
      <w:r>
        <w:rPr>
          <w:b w:val="0"/>
        </w:rPr>
      </w:r>
      <w:bookmarkStart w:name="_bookmark60" w:id="119"/>
      <w:bookmarkEnd w:id="119"/>
      <w:r>
        <w:rPr/>
        <w:t>QUA</w:t>
      </w:r>
      <w:r>
        <w:rPr/>
        <w:t>LIDADE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CRIOPRECIPITADO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0"/>
        </w:rPr>
      </w:pPr>
    </w:p>
    <w:tbl>
      <w:tblPr>
        <w:tblW w:w="0" w:type="auto"/>
        <w:jc w:val="left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6"/>
        <w:gridCol w:w="644"/>
        <w:gridCol w:w="641"/>
        <w:gridCol w:w="643"/>
        <w:gridCol w:w="641"/>
        <w:gridCol w:w="685"/>
        <w:gridCol w:w="682"/>
        <w:gridCol w:w="569"/>
        <w:gridCol w:w="682"/>
        <w:gridCol w:w="708"/>
        <w:gridCol w:w="708"/>
        <w:gridCol w:w="708"/>
        <w:gridCol w:w="711"/>
      </w:tblGrid>
      <w:tr>
        <w:trPr>
          <w:trHeight w:val="381" w:hRule="atLeast"/>
        </w:trPr>
        <w:tc>
          <w:tcPr>
            <w:tcW w:w="1906" w:type="dxa"/>
            <w:shd w:val="clear" w:color="auto" w:fill="4471C4"/>
          </w:tcPr>
          <w:p>
            <w:pPr>
              <w:pStyle w:val="TableParagraph"/>
              <w:spacing w:before="92"/>
              <w:ind w:left="732" w:right="70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44" w:type="dxa"/>
            <w:shd w:val="clear" w:color="auto" w:fill="4471C4"/>
          </w:tcPr>
          <w:p>
            <w:pPr>
              <w:pStyle w:val="TableParagraph"/>
              <w:spacing w:before="92"/>
              <w:ind w:left="184" w:right="16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41" w:type="dxa"/>
            <w:shd w:val="clear" w:color="auto" w:fill="4471C4"/>
          </w:tcPr>
          <w:p>
            <w:pPr>
              <w:pStyle w:val="TableParagraph"/>
              <w:spacing w:before="92"/>
              <w:ind w:left="98" w:right="8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43" w:type="dxa"/>
            <w:shd w:val="clear" w:color="auto" w:fill="4471C4"/>
          </w:tcPr>
          <w:p>
            <w:pPr>
              <w:pStyle w:val="TableParagraph"/>
              <w:spacing w:before="92"/>
              <w:ind w:left="18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41" w:type="dxa"/>
            <w:shd w:val="clear" w:color="auto" w:fill="4471C4"/>
          </w:tcPr>
          <w:p>
            <w:pPr>
              <w:pStyle w:val="TableParagraph"/>
              <w:spacing w:before="92"/>
              <w:ind w:right="183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85" w:type="dxa"/>
            <w:shd w:val="clear" w:color="auto" w:fill="4471C4"/>
          </w:tcPr>
          <w:p>
            <w:pPr>
              <w:pStyle w:val="TableParagraph"/>
              <w:spacing w:before="92"/>
              <w:ind w:right="19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82" w:type="dxa"/>
            <w:shd w:val="clear" w:color="auto" w:fill="4471C4"/>
          </w:tcPr>
          <w:p>
            <w:pPr>
              <w:pStyle w:val="TableParagraph"/>
              <w:spacing w:before="92"/>
              <w:ind w:right="212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69" w:type="dxa"/>
            <w:shd w:val="clear" w:color="auto" w:fill="4471C4"/>
          </w:tcPr>
          <w:p>
            <w:pPr>
              <w:pStyle w:val="TableParagraph"/>
              <w:spacing w:before="92"/>
              <w:ind w:right="18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82" w:type="dxa"/>
            <w:shd w:val="clear" w:color="auto" w:fill="4471C4"/>
          </w:tcPr>
          <w:p>
            <w:pPr>
              <w:pStyle w:val="TableParagraph"/>
              <w:spacing w:before="92"/>
              <w:ind w:left="129" w:right="11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708" w:type="dxa"/>
            <w:shd w:val="clear" w:color="auto" w:fill="4471C4"/>
          </w:tcPr>
          <w:p>
            <w:pPr>
              <w:pStyle w:val="TableParagraph"/>
              <w:spacing w:before="92"/>
              <w:ind w:left="25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08" w:type="dxa"/>
            <w:shd w:val="clear" w:color="auto" w:fill="4471C4"/>
          </w:tcPr>
          <w:p>
            <w:pPr>
              <w:pStyle w:val="TableParagraph"/>
              <w:spacing w:before="92"/>
              <w:ind w:left="23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08" w:type="dxa"/>
            <w:shd w:val="clear" w:color="auto" w:fill="4471C4"/>
          </w:tcPr>
          <w:p>
            <w:pPr>
              <w:pStyle w:val="TableParagraph"/>
              <w:spacing w:before="92"/>
              <w:ind w:left="22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11" w:type="dxa"/>
            <w:shd w:val="clear" w:color="auto" w:fill="4471C4"/>
          </w:tcPr>
          <w:p>
            <w:pPr>
              <w:pStyle w:val="TableParagraph"/>
              <w:spacing w:before="92"/>
              <w:ind w:left="23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743" w:hRule="atLeast"/>
        </w:trPr>
        <w:tc>
          <w:tcPr>
            <w:tcW w:w="19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61"/>
              <w:ind w:left="254" w:right="227" w:hanging="2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Qualidade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Hemocomponentes</w:t>
            </w:r>
            <w:r>
              <w:rPr>
                <w:rFonts w:ascii="Arial MT" w:hAnsi="Arial MT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–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Crioprecipitado</w:t>
            </w:r>
          </w:p>
        </w:tc>
        <w:tc>
          <w:tcPr>
            <w:tcW w:w="644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69" w:right="51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4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00" w:right="80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4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48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4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8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8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right="124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8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29" w:right="145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95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214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0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81" w:hRule="atLeast"/>
        </w:trPr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92"/>
              <w:ind w:left="408" w:right="38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92"/>
              <w:ind w:left="3813" w:right="379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&gt;90%</w:t>
            </w:r>
          </w:p>
        </w:tc>
      </w:tr>
    </w:tbl>
    <w:p>
      <w:pPr>
        <w:pStyle w:val="BodyText"/>
        <w:spacing w:before="9"/>
        <w:rPr>
          <w:rFonts w:ascii="Arial"/>
          <w:b/>
          <w:sz w:val="12"/>
        </w:rPr>
      </w:pPr>
      <w:r>
        <w:rPr/>
        <w:pict>
          <v:group style="position:absolute;margin-left:40.153934pt;margin-top:9.343935pt;width:499pt;height:132.450pt;mso-position-horizontal-relative:page;mso-position-vertical-relative:paragraph;z-index:-15693824;mso-wrap-distance-left:0;mso-wrap-distance-right:0" coordorigin="803,187" coordsize="9980,2649">
            <v:shape style="position:absolute;left:813;top:196;width:9960;height:2629" type="#_x0000_t75" stroked="false">
              <v:imagedata r:id="rId130" o:title=""/>
            </v:shape>
            <v:shape style="position:absolute;left:1267;top:783;width:7463;height:1125" type="#_x0000_t75" stroked="false">
              <v:imagedata r:id="rId131" o:title=""/>
            </v:shape>
            <v:shape style="position:absolute;left:1429;top:1532;width:8727;height:2" coordorigin="1430,1532" coordsize="8727,0" path="m1430,1532l1430,1532,9362,1532,10156,1532e" filled="false" stroked="true" strokeweight="1.5024pt" strokecolor="#ec7c30">
              <v:path arrowok="t"/>
              <v:stroke dashstyle="solid"/>
            </v:shape>
            <v:shape style="position:absolute;left:2308;top:2482;width:395;height:110" type="#_x0000_t75" stroked="false">
              <v:imagedata r:id="rId24" o:title=""/>
            </v:shape>
            <v:line style="position:absolute" from="7712,2537" to="8096,2537" stroked="true" strokeweight="1.5024pt" strokecolor="#ec7c30">
              <v:stroke dashstyle="solid"/>
            </v:line>
            <v:rect style="position:absolute;left:813;top:196;width:9960;height:2629" filled="false" stroked="true" strokeweight=".99213pt" strokecolor="#000000">
              <v:stroke dashstyle="solid"/>
            </v:rect>
            <v:shape style="position:absolute;left:8732;top:1412;width:1161;height:358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</w:p>
                  <w:p>
                    <w:pPr>
                      <w:spacing w:line="193" w:lineRule="exact" w:before="1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90%</w:t>
                    </w:r>
                  </w:p>
                </w:txbxContent>
              </v:textbox>
              <w10:wrap type="none"/>
            </v:shape>
            <v:shape style="position:absolute;left:1292;top:2055;width:29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2086;top:2055;width:29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838;top:2055;width:37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661;top:2055;width:3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452;top:2055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252;top:2055;width:31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6065;top:2055;width:26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816;top:2055;width:35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647;top:2055;width:27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410;top:2055;width:34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196;top:2055;width:3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10016;top:2055;width:3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2739;top:2454;width:449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Qualidade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Hemocomponentes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–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Plasma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Fresco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Congelado</w:t>
                    </w:r>
                  </w:p>
                </w:txbxContent>
              </v:textbox>
              <w10:wrap type="none"/>
            </v:shape>
            <v:shape style="position:absolute;left:8138;top:2454;width:12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  <w10:wrap type="none"/>
            </v:shape>
            <v:shape style="position:absolute;left:8286;top:424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493;top:424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699;top:424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906;top:424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113;top:424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319;top:424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526;top:424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733;top:424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939;top:424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146;top:424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0" w:lineRule="auto" w:before="213"/>
        <w:ind w:left="329" w:right="572"/>
        <w:jc w:val="both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1"/>
        </w:rPr>
        <w:t> </w:t>
      </w:r>
      <w:r>
        <w:rPr/>
        <w:t>Avalia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alcance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conformidade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parâmetros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Crioprecipitado produzidos pelas unidades da Rede HEMO. A meta contratual exige atingir 100% de</w:t>
      </w:r>
      <w:r>
        <w:rPr>
          <w:spacing w:val="1"/>
        </w:rPr>
        <w:t> </w:t>
      </w:r>
      <w:r>
        <w:rPr/>
        <w:t>conformidade</w:t>
      </w:r>
      <w:r>
        <w:rPr>
          <w:spacing w:val="-1"/>
        </w:rPr>
        <w:t> </w:t>
      </w:r>
      <w:r>
        <w:rPr/>
        <w:t>dos</w:t>
      </w:r>
      <w:r>
        <w:rPr>
          <w:spacing w:val="-2"/>
        </w:rPr>
        <w:t> </w:t>
      </w:r>
      <w:r>
        <w:rPr/>
        <w:t>concentrados</w:t>
      </w:r>
      <w:r>
        <w:rPr>
          <w:spacing w:val="-3"/>
        </w:rPr>
        <w:t> </w:t>
      </w:r>
      <w:r>
        <w:rPr/>
        <w:t>de hemácias.</w:t>
      </w:r>
      <w:r>
        <w:rPr>
          <w:spacing w:val="1"/>
        </w:rPr>
        <w:t> </w:t>
      </w:r>
      <w:r>
        <w:rPr/>
        <w:t>Neste</w:t>
      </w:r>
      <w:r>
        <w:rPr>
          <w:spacing w:val="-2"/>
        </w:rPr>
        <w:t> </w:t>
      </w:r>
      <w:r>
        <w:rPr/>
        <w:t>mês</w:t>
      </w:r>
      <w:r>
        <w:rPr>
          <w:spacing w:val="-3"/>
        </w:rPr>
        <w:t> </w:t>
      </w:r>
      <w:r>
        <w:rPr/>
        <w:t>atingimos</w:t>
      </w:r>
      <w:r>
        <w:rPr>
          <w:spacing w:val="-2"/>
        </w:rPr>
        <w:t> </w:t>
      </w:r>
      <w:r>
        <w:rPr/>
        <w:t>100%,</w:t>
      </w:r>
      <w:r>
        <w:rPr>
          <w:spacing w:val="6"/>
        </w:rPr>
        <w:t> </w:t>
      </w:r>
      <w:r>
        <w:rPr/>
        <w:t>superando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meta.</w:t>
      </w:r>
    </w:p>
    <w:p>
      <w:pPr>
        <w:spacing w:after="0" w:line="360" w:lineRule="auto"/>
        <w:jc w:val="both"/>
        <w:sectPr>
          <w:headerReference w:type="default" r:id="rId126"/>
          <w:footerReference w:type="default" r:id="rId127"/>
          <w:pgSz w:w="11920" w:h="16850"/>
          <w:pgMar w:header="472" w:footer="1324" w:top="1080" w:bottom="1520" w:left="520" w:right="56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Heading3"/>
        <w:numPr>
          <w:ilvl w:val="2"/>
          <w:numId w:val="21"/>
        </w:numPr>
        <w:tabs>
          <w:tab w:pos="1123" w:val="left" w:leader="none"/>
        </w:tabs>
        <w:spacing w:line="240" w:lineRule="auto" w:before="93" w:after="0"/>
        <w:ind w:left="1122" w:right="0" w:hanging="936"/>
        <w:jc w:val="left"/>
      </w:pPr>
      <w:r>
        <w:rPr/>
        <w:pict>
          <v:group style="position:absolute;margin-left:34.153934pt;margin-top:143.499786pt;width:504.35pt;height:145.6pt;mso-position-horizontal-relative:page;mso-position-vertical-relative:paragraph;z-index:-26724864" coordorigin="683,2870" coordsize="10087,2912">
            <v:shape style="position:absolute;left:693;top:2879;width:10067;height:2892" type="#_x0000_t75" stroked="false">
              <v:imagedata r:id="rId134" o:title=""/>
            </v:shape>
            <v:shape style="position:absolute;left:1147;top:4376;width:7552;height:172" type="#_x0000_t75" stroked="false">
              <v:imagedata r:id="rId135" o:title=""/>
            </v:shape>
            <v:shape style="position:absolute;left:1314;top:3415;width:8825;height:2" coordorigin="1314,3416" coordsize="8825,0" path="m1314,3416l1314,3416,9336,3416,10139,3416e" filled="false" stroked="true" strokeweight="1.5024pt" strokecolor="#ec7c30">
              <v:path arrowok="t"/>
              <v:stroke dashstyle="solid"/>
            </v:shape>
            <v:shape style="position:absolute;left:1404;top:5120;width:395;height:110" type="#_x0000_t75" stroked="false">
              <v:imagedata r:id="rId24" o:title=""/>
            </v:shape>
            <v:line style="position:absolute" from="1410,5513" to="1794,5513" stroked="true" strokeweight="1.5024pt" strokecolor="#ec7c30">
              <v:stroke dashstyle="solid"/>
            </v:line>
            <v:rect style="position:absolute;left:693;top:2879;width:10067;height:2892" filled="false" stroked="true" strokeweight=".99213pt" strokecolor="#000000">
              <v:stroke dashstyle="solid"/>
            </v:rect>
            <v:shape style="position:absolute;left:7572;top:3090;width:1978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3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45</w:t>
                    </w:r>
                    <w:r>
                      <w:rPr>
                        <w:rFonts w:ascii="Calibri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minutos</w:t>
                    </w:r>
                  </w:p>
                </w:txbxContent>
              </v:textbox>
              <w10:wrap type="none"/>
            </v:shape>
            <v:shape style="position:absolute;left:1175;top:4693;width:29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1979;top:4693;width:29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741;top:4693;width:37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570;top:4693;width:3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372;top:4693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182;top:4693;width:31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6003;top:4693;width:26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763;top:4693;width:35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603;top:4693;width:27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372;top:4693;width:34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168;top:4693;width:3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9999;top:4693;width:3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1834;top:5092;width:8296;height:51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Tempo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médio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atendimento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ao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paciente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(tempo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médio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espera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para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realização</w:t>
                    </w:r>
                    <w:r>
                      <w:rPr>
                        <w:rFonts w:ascii="Calibri" w:hAnsi="Calibri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consultas/procedimentos)</w:t>
                    </w:r>
                  </w:p>
                  <w:p>
                    <w:pPr>
                      <w:spacing w:line="216" w:lineRule="exact" w:before="11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61" w:id="120"/>
      <w:bookmarkEnd w:id="120"/>
      <w:r>
        <w:rPr>
          <w:b w:val="0"/>
        </w:rPr>
      </w:r>
      <w:bookmarkStart w:name="_bookmark61" w:id="121"/>
      <w:bookmarkEnd w:id="121"/>
      <w:r>
        <w:rPr/>
        <w:t>T</w:t>
      </w:r>
      <w:r>
        <w:rPr/>
        <w:t>EMPO</w:t>
      </w:r>
      <w:r>
        <w:rPr>
          <w:spacing w:val="-2"/>
        </w:rPr>
        <w:t> </w:t>
      </w:r>
      <w:r>
        <w:rPr/>
        <w:t>MÉDIO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ATENDIMENTO</w:t>
      </w:r>
      <w:r>
        <w:rPr>
          <w:spacing w:val="-3"/>
        </w:rPr>
        <w:t> </w:t>
      </w:r>
      <w:r>
        <w:rPr/>
        <w:t>AO</w:t>
      </w:r>
      <w:r>
        <w:rPr>
          <w:spacing w:val="3"/>
        </w:rPr>
        <w:t> </w:t>
      </w:r>
      <w:r>
        <w:rPr/>
        <w:t>PACIENTE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4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4"/>
        <w:gridCol w:w="867"/>
        <w:gridCol w:w="713"/>
        <w:gridCol w:w="936"/>
        <w:gridCol w:w="879"/>
        <w:gridCol w:w="713"/>
        <w:gridCol w:w="735"/>
        <w:gridCol w:w="858"/>
        <w:gridCol w:w="713"/>
        <w:gridCol w:w="1133"/>
        <w:gridCol w:w="716"/>
      </w:tblGrid>
      <w:tr>
        <w:trPr>
          <w:trHeight w:val="374" w:hRule="atLeast"/>
        </w:trPr>
        <w:tc>
          <w:tcPr>
            <w:tcW w:w="1824" w:type="dxa"/>
            <w:shd w:val="clear" w:color="auto" w:fill="4471C4"/>
          </w:tcPr>
          <w:p>
            <w:pPr>
              <w:pStyle w:val="TableParagraph"/>
              <w:spacing w:before="87"/>
              <w:ind w:left="81" w:right="6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867" w:type="dxa"/>
            <w:shd w:val="clear" w:color="auto" w:fill="4471C4"/>
          </w:tcPr>
          <w:p>
            <w:pPr>
              <w:pStyle w:val="TableParagraph"/>
              <w:spacing w:before="87"/>
              <w:ind w:left="308" w:right="29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13" w:type="dxa"/>
            <w:shd w:val="clear" w:color="auto" w:fill="4471C4"/>
          </w:tcPr>
          <w:p>
            <w:pPr>
              <w:pStyle w:val="TableParagraph"/>
              <w:spacing w:before="87"/>
              <w:ind w:left="52" w:right="3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936" w:type="dxa"/>
            <w:shd w:val="clear" w:color="auto" w:fill="4471C4"/>
          </w:tcPr>
          <w:p>
            <w:pPr>
              <w:pStyle w:val="TableParagraph"/>
              <w:spacing w:before="87"/>
              <w:ind w:left="167" w:right="14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879" w:type="dxa"/>
            <w:shd w:val="clear" w:color="auto" w:fill="4471C4"/>
          </w:tcPr>
          <w:p>
            <w:pPr>
              <w:pStyle w:val="TableParagraph"/>
              <w:spacing w:before="87"/>
              <w:ind w:left="137" w:right="11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13" w:type="dxa"/>
            <w:shd w:val="clear" w:color="auto" w:fill="4471C4"/>
          </w:tcPr>
          <w:p>
            <w:pPr>
              <w:pStyle w:val="TableParagraph"/>
              <w:spacing w:before="87"/>
              <w:ind w:left="52" w:right="3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735" w:type="dxa"/>
            <w:shd w:val="clear" w:color="auto" w:fill="4471C4"/>
          </w:tcPr>
          <w:p>
            <w:pPr>
              <w:pStyle w:val="TableParagraph"/>
              <w:spacing w:before="87"/>
              <w:ind w:left="64" w:right="4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858" w:type="dxa"/>
            <w:shd w:val="clear" w:color="auto" w:fill="4471C4"/>
          </w:tcPr>
          <w:p>
            <w:pPr>
              <w:pStyle w:val="TableParagraph"/>
              <w:spacing w:before="87"/>
              <w:ind w:left="127" w:right="10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13" w:type="dxa"/>
            <w:shd w:val="clear" w:color="auto" w:fill="4471C4"/>
          </w:tcPr>
          <w:p>
            <w:pPr>
              <w:pStyle w:val="TableParagraph"/>
              <w:spacing w:before="87"/>
              <w:ind w:left="50" w:right="3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1133" w:type="dxa"/>
            <w:shd w:val="clear" w:color="auto" w:fill="4471C4"/>
          </w:tcPr>
          <w:p>
            <w:pPr>
              <w:pStyle w:val="TableParagraph"/>
              <w:spacing w:before="87"/>
              <w:ind w:left="262" w:right="24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16" w:type="dxa"/>
            <w:shd w:val="clear" w:color="auto" w:fill="4471C4"/>
          </w:tcPr>
          <w:p>
            <w:pPr>
              <w:pStyle w:val="TableParagraph"/>
              <w:spacing w:before="87"/>
              <w:ind w:left="55" w:right="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</w:tr>
      <w:tr>
        <w:trPr>
          <w:trHeight w:val="1031" w:hRule="atLeast"/>
        </w:trPr>
        <w:tc>
          <w:tcPr>
            <w:tcW w:w="18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line="206" w:lineRule="exact"/>
              <w:ind w:left="71" w:right="50" w:firstLine="2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Tempo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médio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atendimento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ao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paciente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(tempo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médio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espera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para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realização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consultas/procedimentos)</w:t>
            </w:r>
          </w:p>
        </w:tc>
        <w:tc>
          <w:tcPr>
            <w:tcW w:w="867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6" w:right="112"/>
              <w:jc w:val="center"/>
              <w:rPr>
                <w:sz w:val="16"/>
              </w:rPr>
            </w:pPr>
            <w:r>
              <w:rPr>
                <w:sz w:val="16"/>
              </w:rPr>
              <w:t>00:04:00</w:t>
            </w:r>
          </w:p>
        </w:tc>
        <w:tc>
          <w:tcPr>
            <w:tcW w:w="71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52" w:right="33"/>
              <w:jc w:val="center"/>
              <w:rPr>
                <w:sz w:val="16"/>
              </w:rPr>
            </w:pPr>
            <w:r>
              <w:rPr>
                <w:sz w:val="16"/>
              </w:rPr>
              <w:t>00:04:10</w:t>
            </w:r>
          </w:p>
        </w:tc>
        <w:tc>
          <w:tcPr>
            <w:tcW w:w="93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69" w:right="143"/>
              <w:jc w:val="center"/>
              <w:rPr>
                <w:sz w:val="16"/>
              </w:rPr>
            </w:pPr>
            <w:r>
              <w:rPr>
                <w:sz w:val="16"/>
              </w:rPr>
              <w:t>00:03:57</w:t>
            </w:r>
          </w:p>
        </w:tc>
        <w:tc>
          <w:tcPr>
            <w:tcW w:w="87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38" w:right="117"/>
              <w:jc w:val="center"/>
              <w:rPr>
                <w:sz w:val="16"/>
              </w:rPr>
            </w:pPr>
            <w:r>
              <w:rPr>
                <w:sz w:val="16"/>
              </w:rPr>
              <w:t>00:06:23</w:t>
            </w:r>
          </w:p>
        </w:tc>
        <w:tc>
          <w:tcPr>
            <w:tcW w:w="71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52" w:right="34"/>
              <w:jc w:val="center"/>
              <w:rPr>
                <w:sz w:val="16"/>
              </w:rPr>
            </w:pPr>
            <w:r>
              <w:rPr>
                <w:sz w:val="16"/>
              </w:rPr>
              <w:t>00:05:18</w:t>
            </w:r>
          </w:p>
        </w:tc>
        <w:tc>
          <w:tcPr>
            <w:tcW w:w="73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6" w:right="46"/>
              <w:jc w:val="center"/>
              <w:rPr>
                <w:sz w:val="16"/>
              </w:rPr>
            </w:pPr>
            <w:r>
              <w:rPr>
                <w:sz w:val="16"/>
              </w:rPr>
              <w:t>00:04:22</w:t>
            </w: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27" w:right="107"/>
              <w:jc w:val="center"/>
              <w:rPr>
                <w:sz w:val="16"/>
              </w:rPr>
            </w:pPr>
            <w:r>
              <w:rPr>
                <w:sz w:val="16"/>
              </w:rPr>
              <w:t>00:03:19</w:t>
            </w:r>
          </w:p>
        </w:tc>
        <w:tc>
          <w:tcPr>
            <w:tcW w:w="71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50" w:right="35"/>
              <w:jc w:val="center"/>
              <w:rPr>
                <w:sz w:val="16"/>
              </w:rPr>
            </w:pPr>
            <w:r>
              <w:rPr>
                <w:sz w:val="16"/>
              </w:rPr>
              <w:t>00:03:51</w:t>
            </w:r>
          </w:p>
        </w:tc>
        <w:tc>
          <w:tcPr>
            <w:tcW w:w="113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262" w:right="247"/>
              <w:jc w:val="center"/>
              <w:rPr>
                <w:sz w:val="16"/>
              </w:rPr>
            </w:pPr>
            <w:r>
              <w:rPr>
                <w:sz w:val="16"/>
              </w:rPr>
              <w:t>00:03:00</w:t>
            </w:r>
          </w:p>
        </w:tc>
        <w:tc>
          <w:tcPr>
            <w:tcW w:w="71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6"/>
              </w:rPr>
            </w:pPr>
            <w:r>
              <w:rPr>
                <w:sz w:val="16"/>
              </w:rPr>
              <w:t>00:02:07</w:t>
            </w:r>
          </w:p>
        </w:tc>
      </w:tr>
      <w:tr>
        <w:trPr>
          <w:trHeight w:val="373" w:hRule="atLeast"/>
        </w:trPr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87"/>
              <w:ind w:left="364" w:right="34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26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87"/>
              <w:ind w:left="3931" w:right="391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&lt;45%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6"/>
        </w:rPr>
      </w:pPr>
    </w:p>
    <w:tbl>
      <w:tblPr>
        <w:tblW w:w="0" w:type="auto"/>
        <w:jc w:val="left"/>
        <w:tblInd w:w="384" w:type="dxa"/>
        <w:tblBorders>
          <w:top w:val="single" w:sz="8" w:space="0" w:color="315390"/>
          <w:left w:val="single" w:sz="8" w:space="0" w:color="315390"/>
          <w:bottom w:val="single" w:sz="8" w:space="0" w:color="315390"/>
          <w:right w:val="single" w:sz="8" w:space="0" w:color="315390"/>
          <w:insideH w:val="single" w:sz="8" w:space="0" w:color="315390"/>
          <w:insideV w:val="single" w:sz="8" w:space="0" w:color="31539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2"/>
        <w:gridCol w:w="802"/>
        <w:gridCol w:w="818"/>
        <w:gridCol w:w="802"/>
        <w:gridCol w:w="802"/>
        <w:gridCol w:w="802"/>
        <w:gridCol w:w="786"/>
        <w:gridCol w:w="818"/>
        <w:gridCol w:w="802"/>
        <w:gridCol w:w="818"/>
      </w:tblGrid>
      <w:tr>
        <w:trPr>
          <w:trHeight w:val="284" w:hRule="atLeast"/>
        </w:trPr>
        <w:tc>
          <w:tcPr>
            <w:tcW w:w="802" w:type="dxa"/>
            <w:tcBorders>
              <w:left w:val="nil"/>
            </w:tcBorders>
            <w:shd w:val="clear" w:color="auto" w:fill="4471C4"/>
          </w:tcPr>
          <w:p>
            <w:pPr>
              <w:pStyle w:val="TableParagraph"/>
              <w:spacing w:line="223" w:lineRule="exact" w:before="41"/>
              <w:ind w:left="60"/>
              <w:rPr>
                <w:sz w:val="20"/>
              </w:rPr>
            </w:pPr>
            <w:r>
              <w:rPr>
                <w:color w:val="FFFFFF"/>
                <w:sz w:val="20"/>
              </w:rPr>
              <w:t>00:04:00</w:t>
            </w:r>
          </w:p>
        </w:tc>
        <w:tc>
          <w:tcPr>
            <w:tcW w:w="802" w:type="dxa"/>
            <w:shd w:val="clear" w:color="auto" w:fill="4471C4"/>
          </w:tcPr>
          <w:p>
            <w:pPr>
              <w:pStyle w:val="TableParagraph"/>
              <w:spacing w:line="227" w:lineRule="exact" w:before="37"/>
              <w:ind w:left="51"/>
              <w:rPr>
                <w:sz w:val="20"/>
              </w:rPr>
            </w:pPr>
            <w:r>
              <w:rPr>
                <w:color w:val="FFFFFF"/>
                <w:sz w:val="20"/>
              </w:rPr>
              <w:t>00:04:10</w:t>
            </w:r>
          </w:p>
        </w:tc>
        <w:tc>
          <w:tcPr>
            <w:tcW w:w="818" w:type="dxa"/>
            <w:tcBorders>
              <w:right w:val="nil"/>
            </w:tcBorders>
            <w:shd w:val="clear" w:color="auto" w:fill="4471C4"/>
          </w:tcPr>
          <w:p>
            <w:pPr>
              <w:pStyle w:val="TableParagraph"/>
              <w:spacing w:line="222" w:lineRule="exact" w:before="42"/>
              <w:ind w:left="51"/>
              <w:rPr>
                <w:sz w:val="20"/>
              </w:rPr>
            </w:pPr>
            <w:r>
              <w:rPr>
                <w:color w:val="FFFFFF"/>
                <w:sz w:val="20"/>
              </w:rPr>
              <w:t>00:03:57</w:t>
            </w:r>
          </w:p>
        </w:tc>
        <w:tc>
          <w:tcPr>
            <w:tcW w:w="802" w:type="dxa"/>
            <w:tcBorders>
              <w:left w:val="nil"/>
            </w:tcBorders>
            <w:shd w:val="clear" w:color="auto" w:fill="4471C4"/>
          </w:tcPr>
          <w:p>
            <w:pPr>
              <w:pStyle w:val="TableParagraph"/>
              <w:spacing w:line="226" w:lineRule="exact"/>
              <w:ind w:left="45"/>
              <w:rPr>
                <w:sz w:val="20"/>
              </w:rPr>
            </w:pPr>
            <w:r>
              <w:rPr>
                <w:color w:val="FFFFFF"/>
                <w:sz w:val="20"/>
              </w:rPr>
              <w:t>00:06:23</w:t>
            </w:r>
          </w:p>
        </w:tc>
        <w:tc>
          <w:tcPr>
            <w:tcW w:w="802" w:type="dxa"/>
            <w:tcBorders>
              <w:right w:val="double" w:sz="3" w:space="0" w:color="315390"/>
            </w:tcBorders>
            <w:shd w:val="clear" w:color="auto" w:fill="4471C4"/>
          </w:tcPr>
          <w:p>
            <w:pPr>
              <w:pStyle w:val="TableParagraph"/>
              <w:spacing w:before="8"/>
              <w:ind w:left="36"/>
              <w:rPr>
                <w:sz w:val="20"/>
              </w:rPr>
            </w:pPr>
            <w:r>
              <w:rPr>
                <w:color w:val="FFFFFF"/>
                <w:sz w:val="20"/>
              </w:rPr>
              <w:t>00:05:18</w:t>
            </w:r>
          </w:p>
        </w:tc>
        <w:tc>
          <w:tcPr>
            <w:tcW w:w="802" w:type="dxa"/>
            <w:tcBorders>
              <w:left w:val="double" w:sz="3" w:space="0" w:color="315390"/>
            </w:tcBorders>
            <w:shd w:val="clear" w:color="auto" w:fill="4471C4"/>
          </w:tcPr>
          <w:p>
            <w:pPr>
              <w:pStyle w:val="TableParagraph"/>
              <w:spacing w:line="232" w:lineRule="exact" w:before="32"/>
              <w:ind w:left="16"/>
              <w:rPr>
                <w:sz w:val="20"/>
              </w:rPr>
            </w:pPr>
            <w:r>
              <w:rPr>
                <w:color w:val="FFFFFF"/>
                <w:sz w:val="20"/>
              </w:rPr>
              <w:t>00:04:22</w:t>
            </w:r>
          </w:p>
        </w:tc>
        <w:tc>
          <w:tcPr>
            <w:tcW w:w="786" w:type="dxa"/>
            <w:shd w:val="clear" w:color="auto" w:fill="4471C4"/>
          </w:tcPr>
          <w:p>
            <w:pPr>
              <w:pStyle w:val="TableParagraph"/>
              <w:spacing w:line="206" w:lineRule="exact" w:before="58"/>
              <w:ind w:left="37"/>
              <w:rPr>
                <w:sz w:val="20"/>
              </w:rPr>
            </w:pPr>
            <w:r>
              <w:rPr>
                <w:color w:val="FFFFFF"/>
                <w:sz w:val="20"/>
              </w:rPr>
              <w:t>00:03:19</w:t>
            </w:r>
          </w:p>
        </w:tc>
        <w:tc>
          <w:tcPr>
            <w:tcW w:w="818" w:type="dxa"/>
            <w:shd w:val="clear" w:color="auto" w:fill="4471C4"/>
          </w:tcPr>
          <w:p>
            <w:pPr>
              <w:pStyle w:val="TableParagraph"/>
              <w:spacing w:line="219" w:lineRule="exact" w:before="44"/>
              <w:ind w:left="53"/>
              <w:rPr>
                <w:sz w:val="20"/>
              </w:rPr>
            </w:pPr>
            <w:r>
              <w:rPr>
                <w:color w:val="FFFFFF"/>
                <w:sz w:val="20"/>
              </w:rPr>
              <w:t>00:03:51</w:t>
            </w:r>
          </w:p>
        </w:tc>
        <w:tc>
          <w:tcPr>
            <w:tcW w:w="802" w:type="dxa"/>
            <w:shd w:val="clear" w:color="auto" w:fill="4471C4"/>
          </w:tcPr>
          <w:p>
            <w:pPr>
              <w:pStyle w:val="TableParagraph"/>
              <w:spacing w:line="198" w:lineRule="exact" w:before="66"/>
              <w:ind w:left="38"/>
              <w:rPr>
                <w:sz w:val="20"/>
              </w:rPr>
            </w:pPr>
            <w:r>
              <w:rPr>
                <w:color w:val="FFFFFF"/>
                <w:sz w:val="20"/>
              </w:rPr>
              <w:t>00:03:00</w:t>
            </w:r>
          </w:p>
        </w:tc>
        <w:tc>
          <w:tcPr>
            <w:tcW w:w="818" w:type="dxa"/>
            <w:tcBorders>
              <w:top w:val="nil"/>
              <w:bottom w:val="nil"/>
            </w:tcBorders>
            <w:shd w:val="clear" w:color="auto" w:fill="4471C4"/>
          </w:tcPr>
          <w:p>
            <w:pPr>
              <w:pStyle w:val="TableParagraph"/>
              <w:spacing w:line="176" w:lineRule="exact" w:before="88"/>
              <w:ind w:left="38"/>
              <w:rPr>
                <w:sz w:val="20"/>
              </w:rPr>
            </w:pPr>
            <w:r>
              <w:rPr>
                <w:color w:val="FFFFFF"/>
                <w:sz w:val="20"/>
              </w:rPr>
              <w:t>00:02:07</w:t>
            </w:r>
          </w:p>
        </w:tc>
      </w:tr>
    </w:tbl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2"/>
        <w:rPr>
          <w:rFonts w:ascii="Arial"/>
          <w:b/>
          <w:sz w:val="24"/>
        </w:rPr>
      </w:pPr>
    </w:p>
    <w:p>
      <w:pPr>
        <w:pStyle w:val="BodyText"/>
        <w:spacing w:line="362" w:lineRule="auto"/>
        <w:ind w:left="187" w:right="572"/>
        <w:jc w:val="both"/>
      </w:pPr>
      <w:r>
        <w:rPr>
          <w:rFonts w:ascii="Arial" w:hAnsi="Arial"/>
          <w:b/>
        </w:rPr>
        <w:t>Análise Crítica: </w:t>
      </w:r>
      <w:r>
        <w:rPr/>
        <w:t>Representa o tempo médio par atendimento ao paciente desde o seu atendimento na</w:t>
      </w:r>
      <w:r>
        <w:rPr>
          <w:spacing w:val="1"/>
        </w:rPr>
        <w:t> </w:t>
      </w:r>
      <w:r>
        <w:rPr/>
        <w:t>recepção</w:t>
      </w:r>
      <w:r>
        <w:rPr>
          <w:spacing w:val="-6"/>
        </w:rPr>
        <w:t> </w:t>
      </w:r>
      <w:r>
        <w:rPr/>
        <w:t>até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início</w:t>
      </w:r>
      <w:r>
        <w:rPr>
          <w:spacing w:val="-6"/>
        </w:rPr>
        <w:t> </w:t>
      </w:r>
      <w:r>
        <w:rPr/>
        <w:t>do</w:t>
      </w:r>
      <w:r>
        <w:rPr>
          <w:spacing w:val="-9"/>
        </w:rPr>
        <w:t> </w:t>
      </w:r>
      <w:r>
        <w:rPr/>
        <w:t>primeiro</w:t>
      </w:r>
      <w:r>
        <w:rPr>
          <w:spacing w:val="-6"/>
        </w:rPr>
        <w:t> </w:t>
      </w:r>
      <w:r>
        <w:rPr/>
        <w:t>atendimento</w:t>
      </w:r>
      <w:r>
        <w:rPr>
          <w:spacing w:val="-5"/>
        </w:rPr>
        <w:t> </w:t>
      </w:r>
      <w:r>
        <w:rPr/>
        <w:t>dado</w:t>
      </w:r>
      <w:r>
        <w:rPr>
          <w:spacing w:val="-7"/>
        </w:rPr>
        <w:t> </w:t>
      </w:r>
      <w:r>
        <w:rPr/>
        <w:t>pelo</w:t>
      </w:r>
      <w:r>
        <w:rPr>
          <w:spacing w:val="-6"/>
        </w:rPr>
        <w:t> </w:t>
      </w:r>
      <w:r>
        <w:rPr/>
        <w:t>profissional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saúde</w:t>
      </w:r>
      <w:r>
        <w:rPr>
          <w:spacing w:val="-7"/>
        </w:rPr>
        <w:t> </w:t>
      </w:r>
      <w:r>
        <w:rPr/>
        <w:t>(consulta/procedimento).</w:t>
      </w:r>
      <w:r>
        <w:rPr>
          <w:spacing w:val="-58"/>
        </w:rPr>
        <w:t> </w:t>
      </w:r>
      <w:r>
        <w:rPr/>
        <w:t>A meta contratual é de 45 minutos. Neste mês atingimos uma média de 2 minutos superando a meta</w:t>
      </w:r>
      <w:r>
        <w:rPr>
          <w:spacing w:val="1"/>
        </w:rPr>
        <w:t> </w:t>
      </w:r>
      <w:r>
        <w:rPr/>
        <w:t>contratual.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Heading3"/>
        <w:numPr>
          <w:ilvl w:val="0"/>
          <w:numId w:val="22"/>
        </w:numPr>
        <w:tabs>
          <w:tab w:pos="592" w:val="left" w:leader="none"/>
        </w:tabs>
        <w:spacing w:line="240" w:lineRule="auto" w:before="0" w:after="0"/>
        <w:ind w:left="591" w:right="0" w:hanging="405"/>
        <w:jc w:val="left"/>
      </w:pPr>
      <w:bookmarkStart w:name="_bookmark62" w:id="122"/>
      <w:bookmarkEnd w:id="122"/>
      <w:r>
        <w:rPr>
          <w:b w:val="0"/>
        </w:rPr>
      </w:r>
      <w:bookmarkStart w:name="_bookmark62" w:id="123"/>
      <w:bookmarkEnd w:id="123"/>
      <w:r>
        <w:rPr/>
        <w:t>N</w:t>
      </w:r>
      <w:r>
        <w:rPr/>
        <w:t>ÚCLEO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CAPTAÇÃO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DOADORES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GESTÃO</w:t>
      </w:r>
      <w:r>
        <w:rPr>
          <w:spacing w:val="-2"/>
        </w:rPr>
        <w:t> </w:t>
      </w:r>
      <w:r>
        <w:rPr/>
        <w:t>CIDADÃO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Heading3"/>
        <w:numPr>
          <w:ilvl w:val="1"/>
          <w:numId w:val="22"/>
        </w:numPr>
        <w:tabs>
          <w:tab w:pos="791" w:val="left" w:leader="none"/>
        </w:tabs>
        <w:spacing w:line="240" w:lineRule="auto" w:before="174" w:after="0"/>
        <w:ind w:left="790" w:right="0" w:hanging="604"/>
        <w:jc w:val="left"/>
      </w:pPr>
      <w:bookmarkStart w:name="_bookmark63" w:id="124"/>
      <w:bookmarkEnd w:id="124"/>
      <w:r>
        <w:rPr>
          <w:b w:val="0"/>
        </w:rPr>
      </w:r>
      <w:bookmarkStart w:name="_bookmark63" w:id="125"/>
      <w:bookmarkEnd w:id="125"/>
      <w:r>
        <w:rPr>
          <w:spacing w:val="-1"/>
        </w:rPr>
        <w:t>CA</w:t>
      </w:r>
      <w:r>
        <w:rPr>
          <w:spacing w:val="-1"/>
        </w:rPr>
        <w:t>MPANHAS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5"/>
        </w:rPr>
        <w:t> </w:t>
      </w:r>
      <w:r>
        <w:rPr>
          <w:spacing w:val="-1"/>
        </w:rPr>
        <w:t>COLETA</w:t>
      </w:r>
      <w:r>
        <w:rPr>
          <w:spacing w:val="-12"/>
        </w:rPr>
        <w:t> </w:t>
      </w:r>
      <w:r>
        <w:rPr>
          <w:spacing w:val="-1"/>
        </w:rPr>
        <w:t>EXTERNA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5"/>
        </w:rPr>
        <w:t> </w:t>
      </w:r>
      <w:r>
        <w:rPr>
          <w:spacing w:val="-1"/>
        </w:rPr>
        <w:t>DOAÇÃO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SANGUE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 w:after="1"/>
        <w:rPr>
          <w:rFonts w:ascii="Arial"/>
          <w:b/>
          <w:sz w:val="21"/>
        </w:rPr>
      </w:pPr>
    </w:p>
    <w:tbl>
      <w:tblPr>
        <w:tblW w:w="0" w:type="auto"/>
        <w:jc w:val="left"/>
        <w:tblInd w:w="282" w:type="dxa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1"/>
        <w:gridCol w:w="1858"/>
        <w:gridCol w:w="1680"/>
        <w:gridCol w:w="1613"/>
        <w:gridCol w:w="2369"/>
      </w:tblGrid>
      <w:tr>
        <w:trPr>
          <w:trHeight w:val="1016" w:hRule="atLeast"/>
        </w:trPr>
        <w:tc>
          <w:tcPr>
            <w:tcW w:w="9911" w:type="dxa"/>
            <w:gridSpan w:val="5"/>
            <w:shd w:val="clear" w:color="auto" w:fill="D9E1F3"/>
          </w:tcPr>
          <w:p>
            <w:pPr>
              <w:pStyle w:val="TableParagraph"/>
              <w:spacing w:line="267" w:lineRule="exact"/>
              <w:ind w:left="1855" w:right="1829"/>
              <w:jc w:val="center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Campanhas </w:t>
            </w:r>
            <w:r>
              <w:rPr>
                <w:b/>
                <w:sz w:val="22"/>
              </w:rPr>
              <w:t>Externas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–</w:t>
            </w:r>
            <w:r>
              <w:rPr>
                <w:rFonts w:ascii="Arial" w:hAnsi="Arial"/>
                <w:b/>
                <w:spacing w:val="-15"/>
                <w:sz w:val="22"/>
              </w:rPr>
              <w:t> </w:t>
            </w:r>
            <w:r>
              <w:rPr>
                <w:b/>
                <w:sz w:val="22"/>
              </w:rPr>
              <w:t>Outubro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2023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857" w:right="182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Coleta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externa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representou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17%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das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coletas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no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total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da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Rede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HEMO</w:t>
            </w:r>
          </w:p>
        </w:tc>
      </w:tr>
      <w:tr>
        <w:trPr>
          <w:trHeight w:val="601" w:hRule="atLeast"/>
        </w:trPr>
        <w:tc>
          <w:tcPr>
            <w:tcW w:w="2391" w:type="dxa"/>
          </w:tcPr>
          <w:p>
            <w:pPr>
              <w:pStyle w:val="TableParagraph"/>
              <w:spacing w:before="57"/>
              <w:ind w:left="247" w:right="222"/>
              <w:jc w:val="center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w w:val="80"/>
                <w:sz w:val="22"/>
              </w:rPr>
              <w:t>Nº</w:t>
            </w:r>
            <w:r>
              <w:rPr>
                <w:rFonts w:ascii="Arial MT" w:hAnsi="Arial MT"/>
                <w:spacing w:val="9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de</w:t>
            </w:r>
            <w:r>
              <w:rPr>
                <w:rFonts w:ascii="Arial MT" w:hAnsi="Arial MT"/>
                <w:spacing w:val="10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campanhas</w:t>
            </w:r>
            <w:r>
              <w:rPr>
                <w:rFonts w:ascii="Arial MT" w:hAnsi="Arial MT"/>
                <w:spacing w:val="6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mês:</w:t>
            </w:r>
          </w:p>
        </w:tc>
        <w:tc>
          <w:tcPr>
            <w:tcW w:w="1858" w:type="dxa"/>
          </w:tcPr>
          <w:p>
            <w:pPr>
              <w:pStyle w:val="TableParagraph"/>
              <w:spacing w:before="68"/>
              <w:ind w:left="283" w:right="25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Nº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Cadastros</w:t>
            </w:r>
          </w:p>
        </w:tc>
        <w:tc>
          <w:tcPr>
            <w:tcW w:w="1680" w:type="dxa"/>
          </w:tcPr>
          <w:p>
            <w:pPr>
              <w:pStyle w:val="TableParagraph"/>
              <w:spacing w:before="68"/>
              <w:ind w:left="326" w:right="29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Nº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Bolsas</w:t>
            </w:r>
          </w:p>
        </w:tc>
        <w:tc>
          <w:tcPr>
            <w:tcW w:w="1613" w:type="dxa"/>
          </w:tcPr>
          <w:p>
            <w:pPr>
              <w:pStyle w:val="TableParagraph"/>
              <w:spacing w:before="68"/>
              <w:ind w:left="270" w:right="24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Nº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Inaptos</w:t>
            </w:r>
          </w:p>
        </w:tc>
        <w:tc>
          <w:tcPr>
            <w:tcW w:w="2369" w:type="dxa"/>
          </w:tcPr>
          <w:p>
            <w:pPr>
              <w:pStyle w:val="TableParagraph"/>
              <w:spacing w:before="68"/>
              <w:ind w:left="280" w:right="25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Nº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Cadastro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Medula</w:t>
            </w:r>
          </w:p>
        </w:tc>
      </w:tr>
      <w:tr>
        <w:trPr>
          <w:trHeight w:val="574" w:hRule="atLeast"/>
        </w:trPr>
        <w:tc>
          <w:tcPr>
            <w:tcW w:w="2391" w:type="dxa"/>
          </w:tcPr>
          <w:p>
            <w:pPr>
              <w:pStyle w:val="TableParagraph"/>
              <w:spacing w:before="56"/>
              <w:ind w:left="247" w:right="222"/>
              <w:jc w:val="center"/>
              <w:rPr>
                <w:b/>
                <w:sz w:val="18"/>
              </w:rPr>
            </w:pPr>
            <w:r>
              <w:rPr>
                <w:b/>
                <w:color w:val="000009"/>
                <w:spacing w:val="-1"/>
                <w:sz w:val="18"/>
              </w:rPr>
              <w:t>TOTAL</w:t>
            </w:r>
            <w:r>
              <w:rPr>
                <w:b/>
                <w:color w:val="000009"/>
                <w:spacing w:val="-9"/>
                <w:sz w:val="18"/>
              </w:rPr>
              <w:t> </w:t>
            </w:r>
            <w:r>
              <w:rPr>
                <w:b/>
                <w:color w:val="000009"/>
                <w:spacing w:val="-1"/>
                <w:sz w:val="18"/>
              </w:rPr>
              <w:t>GERAL</w:t>
            </w:r>
          </w:p>
        </w:tc>
        <w:tc>
          <w:tcPr>
            <w:tcW w:w="1858" w:type="dxa"/>
          </w:tcPr>
          <w:p>
            <w:pPr>
              <w:pStyle w:val="TableParagraph"/>
              <w:spacing w:before="54"/>
              <w:ind w:left="282" w:right="25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0009"/>
                <w:sz w:val="20"/>
              </w:rPr>
              <w:t>1.035</w:t>
            </w:r>
          </w:p>
        </w:tc>
        <w:tc>
          <w:tcPr>
            <w:tcW w:w="1680" w:type="dxa"/>
          </w:tcPr>
          <w:p>
            <w:pPr>
              <w:pStyle w:val="TableParagraph"/>
              <w:spacing w:before="54"/>
              <w:ind w:left="322" w:right="2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0009"/>
                <w:sz w:val="20"/>
              </w:rPr>
              <w:t>760</w:t>
            </w:r>
          </w:p>
        </w:tc>
        <w:tc>
          <w:tcPr>
            <w:tcW w:w="1613" w:type="dxa"/>
          </w:tcPr>
          <w:p>
            <w:pPr>
              <w:pStyle w:val="TableParagraph"/>
              <w:spacing w:before="54"/>
              <w:ind w:left="266" w:right="24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0009"/>
                <w:sz w:val="20"/>
              </w:rPr>
              <w:t>275</w:t>
            </w:r>
          </w:p>
        </w:tc>
        <w:tc>
          <w:tcPr>
            <w:tcW w:w="2369" w:type="dxa"/>
          </w:tcPr>
          <w:p>
            <w:pPr>
              <w:pStyle w:val="TableParagraph"/>
              <w:spacing w:before="54"/>
              <w:ind w:left="277" w:right="25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0009"/>
                <w:sz w:val="20"/>
              </w:rPr>
              <w:t>61</w:t>
            </w:r>
          </w:p>
        </w:tc>
      </w:tr>
    </w:tbl>
    <w:p>
      <w:pPr>
        <w:spacing w:after="0"/>
        <w:jc w:val="center"/>
        <w:rPr>
          <w:rFonts w:ascii="Arial"/>
          <w:sz w:val="20"/>
        </w:rPr>
        <w:sectPr>
          <w:headerReference w:type="default" r:id="rId132"/>
          <w:footerReference w:type="default" r:id="rId133"/>
          <w:pgSz w:w="11920" w:h="16850"/>
          <w:pgMar w:header="472" w:footer="1324" w:top="1080" w:bottom="1520" w:left="520" w:right="560"/>
        </w:sectPr>
      </w:pPr>
    </w:p>
    <w:p>
      <w:pPr>
        <w:pStyle w:val="BodyText"/>
        <w:spacing w:before="9"/>
        <w:rPr>
          <w:rFonts w:ascii="Arial"/>
          <w:b/>
          <w:sz w:val="8"/>
        </w:rPr>
      </w:pPr>
    </w:p>
    <w:p>
      <w:pPr>
        <w:pStyle w:val="BodyText"/>
        <w:spacing w:line="360" w:lineRule="auto" w:before="93"/>
        <w:ind w:left="187" w:right="574"/>
        <w:jc w:val="both"/>
      </w:pPr>
      <w:r>
        <w:rPr>
          <w:rFonts w:ascii="Arial" w:hAnsi="Arial"/>
          <w:b/>
          <w:color w:val="000009"/>
        </w:rPr>
        <w:t>Análise crítica</w:t>
      </w:r>
      <w:r>
        <w:rPr>
          <w:color w:val="000009"/>
        </w:rPr>
        <w:t>: </w:t>
      </w:r>
      <w:r>
        <w:rPr/>
        <w:t>A coleta externa representou 17% do total das coletas realizadas pela Rede HEMO no</w:t>
      </w:r>
      <w:r>
        <w:rPr>
          <w:spacing w:val="-59"/>
        </w:rPr>
        <w:t> </w:t>
      </w:r>
      <w:r>
        <w:rPr/>
        <w:t>mês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agosto,</w:t>
      </w:r>
      <w:r>
        <w:rPr>
          <w:spacing w:val="-1"/>
        </w:rPr>
        <w:t> </w:t>
      </w:r>
      <w:r>
        <w:rPr/>
        <w:t>demonstrando a</w:t>
      </w:r>
      <w:r>
        <w:rPr>
          <w:spacing w:val="-1"/>
        </w:rPr>
        <w:t> </w:t>
      </w:r>
      <w:r>
        <w:rPr/>
        <w:t>importância na</w:t>
      </w:r>
      <w:r>
        <w:rPr>
          <w:spacing w:val="-4"/>
        </w:rPr>
        <w:t> </w:t>
      </w:r>
      <w:r>
        <w:rPr/>
        <w:t>manutenção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estoque</w:t>
      </w:r>
      <w:r>
        <w:rPr>
          <w:spacing w:val="-5"/>
        </w:rPr>
        <w:t> </w:t>
      </w:r>
      <w:r>
        <w:rPr/>
        <w:t>de hemocomponentes.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2"/>
        </w:rPr>
      </w:pPr>
    </w:p>
    <w:p>
      <w:pPr>
        <w:pStyle w:val="Heading3"/>
        <w:numPr>
          <w:ilvl w:val="1"/>
          <w:numId w:val="22"/>
        </w:numPr>
        <w:tabs>
          <w:tab w:pos="791" w:val="left" w:leader="none"/>
        </w:tabs>
        <w:spacing w:line="240" w:lineRule="auto" w:before="0" w:after="0"/>
        <w:ind w:left="790" w:right="0" w:hanging="604"/>
        <w:jc w:val="left"/>
      </w:pPr>
      <w:bookmarkStart w:name="_bookmark64" w:id="126"/>
      <w:bookmarkEnd w:id="126"/>
      <w:r>
        <w:rPr>
          <w:b w:val="0"/>
        </w:rPr>
      </w:r>
      <w:bookmarkStart w:name="_bookmark64" w:id="127"/>
      <w:bookmarkEnd w:id="127"/>
      <w:r>
        <w:rPr>
          <w:spacing w:val="-1"/>
        </w:rPr>
        <w:t>CA</w:t>
      </w:r>
      <w:r>
        <w:rPr>
          <w:spacing w:val="-1"/>
        </w:rPr>
        <w:t>MPANHAS</w:t>
      </w:r>
      <w:r>
        <w:rPr>
          <w:spacing w:val="-9"/>
        </w:rPr>
        <w:t> </w:t>
      </w:r>
      <w:r>
        <w:rPr>
          <w:spacing w:val="-1"/>
        </w:rPr>
        <w:t>INTERNAS</w:t>
      </w:r>
    </w:p>
    <w:p>
      <w:pPr>
        <w:pStyle w:val="BodyText"/>
        <w:spacing w:before="1"/>
        <w:rPr>
          <w:rFonts w:ascii="Arial"/>
          <w:b/>
          <w:sz w:val="17"/>
        </w:rPr>
      </w:pPr>
    </w:p>
    <w:tbl>
      <w:tblPr>
        <w:tblW w:w="0" w:type="auto"/>
        <w:jc w:val="left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2"/>
        <w:gridCol w:w="785"/>
        <w:gridCol w:w="783"/>
        <w:gridCol w:w="785"/>
        <w:gridCol w:w="660"/>
        <w:gridCol w:w="689"/>
        <w:gridCol w:w="641"/>
        <w:gridCol w:w="598"/>
        <w:gridCol w:w="692"/>
        <w:gridCol w:w="622"/>
        <w:gridCol w:w="677"/>
        <w:gridCol w:w="701"/>
        <w:gridCol w:w="670"/>
      </w:tblGrid>
      <w:tr>
        <w:trPr>
          <w:trHeight w:val="352" w:hRule="atLeast"/>
        </w:trPr>
        <w:tc>
          <w:tcPr>
            <w:tcW w:w="1762" w:type="dxa"/>
            <w:shd w:val="clear" w:color="auto" w:fill="4471C4"/>
          </w:tcPr>
          <w:p>
            <w:pPr>
              <w:pStyle w:val="TableParagraph"/>
              <w:spacing w:before="78"/>
              <w:ind w:left="655" w:right="64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85" w:type="dxa"/>
            <w:shd w:val="clear" w:color="auto" w:fill="4471C4"/>
          </w:tcPr>
          <w:p>
            <w:pPr>
              <w:pStyle w:val="TableParagraph"/>
              <w:spacing w:before="78"/>
              <w:ind w:left="28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83" w:type="dxa"/>
            <w:shd w:val="clear" w:color="auto" w:fill="4471C4"/>
          </w:tcPr>
          <w:p>
            <w:pPr>
              <w:pStyle w:val="TableParagraph"/>
              <w:spacing w:before="78"/>
              <w:ind w:left="259" w:right="24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85" w:type="dxa"/>
            <w:shd w:val="clear" w:color="auto" w:fill="4471C4"/>
          </w:tcPr>
          <w:p>
            <w:pPr>
              <w:pStyle w:val="TableParagraph"/>
              <w:spacing w:before="78"/>
              <w:ind w:left="25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60" w:type="dxa"/>
            <w:shd w:val="clear" w:color="auto" w:fill="4471C4"/>
          </w:tcPr>
          <w:p>
            <w:pPr>
              <w:pStyle w:val="TableParagraph"/>
              <w:spacing w:before="78"/>
              <w:ind w:left="122" w:right="10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89" w:type="dxa"/>
            <w:shd w:val="clear" w:color="auto" w:fill="4471C4"/>
          </w:tcPr>
          <w:p>
            <w:pPr>
              <w:pStyle w:val="TableParagraph"/>
              <w:spacing w:before="78"/>
              <w:ind w:left="125" w:right="10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41" w:type="dxa"/>
            <w:shd w:val="clear" w:color="auto" w:fill="4471C4"/>
          </w:tcPr>
          <w:p>
            <w:pPr>
              <w:pStyle w:val="TableParagraph"/>
              <w:spacing w:before="78"/>
              <w:ind w:left="96" w:right="8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98" w:type="dxa"/>
            <w:shd w:val="clear" w:color="auto" w:fill="4471C4"/>
          </w:tcPr>
          <w:p>
            <w:pPr>
              <w:pStyle w:val="TableParagraph"/>
              <w:spacing w:before="78"/>
              <w:ind w:left="91" w:right="7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92" w:type="dxa"/>
            <w:shd w:val="clear" w:color="auto" w:fill="4471C4"/>
          </w:tcPr>
          <w:p>
            <w:pPr>
              <w:pStyle w:val="TableParagraph"/>
              <w:spacing w:before="78"/>
              <w:ind w:left="113" w:right="9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22" w:type="dxa"/>
            <w:shd w:val="clear" w:color="auto" w:fill="4471C4"/>
          </w:tcPr>
          <w:p>
            <w:pPr>
              <w:pStyle w:val="TableParagraph"/>
              <w:spacing w:before="78"/>
              <w:ind w:left="85" w:right="6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77" w:type="dxa"/>
            <w:shd w:val="clear" w:color="auto" w:fill="4471C4"/>
          </w:tcPr>
          <w:p>
            <w:pPr>
              <w:pStyle w:val="TableParagraph"/>
              <w:spacing w:before="78"/>
              <w:ind w:left="177" w:right="16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01" w:type="dxa"/>
            <w:shd w:val="clear" w:color="auto" w:fill="4471C4"/>
          </w:tcPr>
          <w:p>
            <w:pPr>
              <w:pStyle w:val="TableParagraph"/>
              <w:spacing w:before="78"/>
              <w:ind w:left="21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670" w:type="dxa"/>
            <w:shd w:val="clear" w:color="auto" w:fill="4471C4"/>
          </w:tcPr>
          <w:p>
            <w:pPr>
              <w:pStyle w:val="TableParagraph"/>
              <w:spacing w:before="78"/>
              <w:ind w:left="21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390" w:hRule="atLeast"/>
        </w:trPr>
        <w:tc>
          <w:tcPr>
            <w:tcW w:w="17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line="194" w:lineRule="exact"/>
              <w:ind w:left="335" w:right="322"/>
              <w:jc w:val="center"/>
              <w:rPr>
                <w:sz w:val="16"/>
              </w:rPr>
            </w:pPr>
            <w:r>
              <w:rPr>
                <w:sz w:val="16"/>
              </w:rPr>
              <w:t>Coletas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internas</w:t>
            </w:r>
          </w:p>
          <w:p>
            <w:pPr>
              <w:pStyle w:val="TableParagraph"/>
              <w:spacing w:line="175" w:lineRule="exact" w:before="1"/>
              <w:ind w:left="335" w:right="318"/>
              <w:jc w:val="center"/>
              <w:rPr>
                <w:sz w:val="16"/>
              </w:rPr>
            </w:pPr>
            <w:r>
              <w:rPr>
                <w:sz w:val="16"/>
              </w:rPr>
              <w:t>Realizadas</w:t>
            </w:r>
          </w:p>
        </w:tc>
        <w:tc>
          <w:tcPr>
            <w:tcW w:w="785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309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8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257" w:right="243"/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78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314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6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122" w:right="106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6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92" w:right="108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64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60" w:right="80"/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59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91" w:right="37"/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6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80" w:right="99"/>
              <w:jc w:val="center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62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85" w:right="33"/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6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7"/>
              <w:ind w:left="195" w:right="146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70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54" w:hRule="atLeast"/>
        </w:trPr>
        <w:tc>
          <w:tcPr>
            <w:tcW w:w="1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77"/>
              <w:ind w:left="335" w:right="31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2022</w:t>
            </w:r>
          </w:p>
        </w:tc>
        <w:tc>
          <w:tcPr>
            <w:tcW w:w="830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77"/>
              <w:ind w:left="4048" w:right="403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24</w:t>
            </w:r>
          </w:p>
        </w:tc>
      </w:tr>
    </w:tbl>
    <w:p>
      <w:pPr>
        <w:pStyle w:val="BodyText"/>
        <w:rPr>
          <w:rFonts w:ascii="Arial"/>
          <w:b/>
          <w:sz w:val="13"/>
        </w:rPr>
      </w:pPr>
      <w:r>
        <w:rPr/>
        <w:pict>
          <v:group style="position:absolute;margin-left:37.049999pt;margin-top:9.43pt;width:501.85pt;height:139.950pt;mso-position-horizontal-relative:page;mso-position-vertical-relative:paragraph;z-index:-15692288;mso-wrap-distance-left:0;mso-wrap-distance-right:0" coordorigin="741,189" coordsize="10037,2799">
            <v:shape style="position:absolute;left:751;top:198;width:10017;height:2779" type="#_x0000_t75" stroked="false">
              <v:imagedata r:id="rId138" o:title=""/>
            </v:shape>
            <v:shape style="position:absolute;left:1204;top:738;width:7509;height:1319" type="#_x0000_t75" stroked="false">
              <v:imagedata r:id="rId139" o:title=""/>
            </v:shape>
            <v:line style="position:absolute" from="1531,1270" to="10149,1270" stroked="true" strokeweight="1.5pt" strokecolor="#ec7c30">
              <v:stroke dashstyle="solid"/>
            </v:line>
            <v:rect style="position:absolute;left:1208;top:1037;width:323;height:305" filled="true" fillcolor="#4471c4" stroked="false">
              <v:fill type="solid"/>
            </v:rect>
            <v:rect style="position:absolute;left:1208;top:1037;width:323;height:305" filled="false" stroked="true" strokeweight="1pt" strokecolor="#2e528f">
              <v:stroke dashstyle="solid"/>
            </v:rect>
            <v:rect style="position:absolute;left:2006;top:938;width:323;height:305" filled="true" fillcolor="#4471c4" stroked="false">
              <v:fill type="solid"/>
            </v:rect>
            <v:rect style="position:absolute;left:2006;top:938;width:323;height:305" filled="false" stroked="true" strokeweight="1pt" strokecolor="#2e528f">
              <v:stroke dashstyle="solid"/>
            </v:rect>
            <v:rect style="position:absolute;left:2804;top:906;width:323;height:305" filled="true" fillcolor="#4471c4" stroked="false">
              <v:fill type="solid"/>
            </v:rect>
            <v:rect style="position:absolute;left:2804;top:906;width:323;height:305" filled="false" stroked="true" strokeweight="1pt" strokecolor="#2e528f">
              <v:stroke dashstyle="solid"/>
            </v:rect>
            <v:rect style="position:absolute;left:3602;top:906;width:323;height:305" filled="true" fillcolor="#4471c4" stroked="false">
              <v:fill type="solid"/>
            </v:rect>
            <v:rect style="position:absolute;left:3602;top:906;width:323;height:305" filled="false" stroked="true" strokeweight="1pt" strokecolor="#2e528f">
              <v:stroke dashstyle="solid"/>
            </v:rect>
            <v:rect style="position:absolute;left:4401;top:840;width:323;height:305" filled="true" fillcolor="#4471c4" stroked="false">
              <v:fill type="solid"/>
            </v:rect>
            <v:rect style="position:absolute;left:4401;top:840;width:323;height:305" filled="false" stroked="true" strokeweight="1pt" strokecolor="#2e528f">
              <v:stroke dashstyle="solid"/>
            </v:rect>
            <v:rect style="position:absolute;left:5199;top:775;width:323;height:305" filled="true" fillcolor="#4471c4" stroked="false">
              <v:fill type="solid"/>
            </v:rect>
            <v:rect style="position:absolute;left:5199;top:775;width:323;height:305" filled="false" stroked="true" strokeweight="1pt" strokecolor="#2e528f">
              <v:stroke dashstyle="solid"/>
            </v:rect>
            <v:rect style="position:absolute;left:6795;top:414;width:323;height:305" filled="true" fillcolor="#4471c4" stroked="false">
              <v:fill type="solid"/>
            </v:rect>
            <v:rect style="position:absolute;left:6795;top:414;width:323;height:305" filled="false" stroked="true" strokeweight="1pt" strokecolor="#2e528f">
              <v:stroke dashstyle="solid"/>
            </v:rect>
            <v:rect style="position:absolute;left:8391;top:382;width:323;height:305" filled="true" fillcolor="#4471c4" stroked="false">
              <v:fill type="solid"/>
            </v:rect>
            <v:rect style="position:absolute;left:8391;top:382;width:323;height:305" filled="false" stroked="true" strokeweight="1pt" strokecolor="#2e528f">
              <v:stroke dashstyle="solid"/>
            </v:rect>
            <v:shape style="position:absolute;left:4344;top:2632;width:395;height:112" type="#_x0000_t75" stroked="false">
              <v:imagedata r:id="rId37" o:title=""/>
            </v:shape>
            <v:line style="position:absolute" from="5909,2689" to="6293,2689" stroked="true" strokeweight="1.5pt" strokecolor="#ec7c30">
              <v:stroke dashstyle="solid"/>
            </v:line>
            <v:rect style="position:absolute;left:751;top:198;width:10017;height:2779" filled="false" stroked="true" strokeweight="1pt" strokecolor="#000000">
              <v:stroke dashstyle="solid"/>
            </v:rect>
            <v:shape style="position:absolute;left:6856;top:485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39</w:t>
                    </w:r>
                  </w:p>
                </w:txbxContent>
              </v:textbox>
              <w10:wrap type="none"/>
            </v:shape>
            <v:shape style="position:absolute;left:8452;top:45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1268;top:110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2066;top:1009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23</w:t>
                    </w:r>
                  </w:p>
                </w:txbxContent>
              </v:textbox>
              <w10:wrap type="none"/>
            </v:shape>
            <v:shape style="position:absolute;left:2865;top:97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3663;top:97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4461;top:91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26</w:t>
                    </w:r>
                  </w:p>
                </w:txbxContent>
              </v:textbox>
              <w10:wrap type="none"/>
            </v:shape>
            <v:shape style="position:absolute;left:8991;top:1051;width:11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2022:</w:t>
                    </w:r>
                    <w:r>
                      <w:rPr>
                        <w:rFonts w:ascii="Calibri" w:hAnsi="Calibri"/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1233;top:2206;width:29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2031;top:2206;width:29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788;top:2206;width:37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615;top:2206;width:3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411;top:2206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217;top:2206;width:31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6034;top:2206;width:26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789;top:2206;width:35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626;top:2206;width:27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393;top:2206;width:34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184;top:2206;width:3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10009;top:2206;width:3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4775;top:2605;width:91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REALIZADAS</w:t>
                    </w:r>
                  </w:p>
                </w:txbxContent>
              </v:textbox>
              <w10:wrap type="none"/>
            </v:shape>
            <v:shape style="position:absolute;left:6335;top:2605;width:92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  <v:shape style="position:absolute;left:5199;top:775;width:323;height:305" type="#_x0000_t202" filled="false" stroked="false">
              <v:textbox inset="0,0,0,0">
                <w:txbxContent>
                  <w:p>
                    <w:pPr>
                      <w:spacing w:before="30"/>
                      <w:ind w:left="6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28</w:t>
                    </w:r>
                  </w:p>
                </w:txbxContent>
              </v:textbox>
              <w10:wrap type="none"/>
            </v:shape>
            <v:shape style="position:absolute;left:5997;top:611;width:323;height:305" type="#_x0000_t202" filled="true" fillcolor="#4471c4" stroked="true" strokeweight="1pt" strokecolor="#2e528f">
              <v:textbox inset="0,0,0,0">
                <w:txbxContent>
                  <w:p>
                    <w:pPr>
                      <w:spacing w:before="19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33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593;top:447;width:323;height:305" type="#_x0000_t202" filled="true" fillcolor="#4471c4" stroked="true" strokeweight="1pt" strokecolor="#2e528f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38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"/>
        <w:rPr>
          <w:rFonts w:ascii="Arial"/>
          <w:b/>
          <w:sz w:val="24"/>
        </w:rPr>
      </w:pPr>
    </w:p>
    <w:p>
      <w:pPr>
        <w:pStyle w:val="BodyText"/>
        <w:spacing w:line="360" w:lineRule="auto" w:before="1"/>
        <w:ind w:left="187" w:right="571"/>
        <w:jc w:val="both"/>
      </w:pPr>
      <w:r>
        <w:rPr>
          <w:rFonts w:ascii="Arial" w:hAnsi="Arial"/>
          <w:b/>
        </w:rPr>
        <w:t>Análise Crítica: </w:t>
      </w:r>
      <w:r>
        <w:rPr/>
        <w:t>No mês de outubro contamos com 40 campanhas internas em andamento, as quais</w:t>
      </w:r>
      <w:r>
        <w:rPr>
          <w:spacing w:val="1"/>
        </w:rPr>
        <w:t> </w:t>
      </w:r>
      <w:r>
        <w:rPr/>
        <w:t>contribuíram de forma significativa para a manutenção do estoque regular de sangue. Houve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aumento</w:t>
      </w:r>
      <w:r>
        <w:rPr>
          <w:spacing w:val="-2"/>
        </w:rPr>
        <w:t> </w:t>
      </w:r>
      <w:r>
        <w:rPr/>
        <w:t>com</w:t>
      </w:r>
      <w:r>
        <w:rPr>
          <w:spacing w:val="-1"/>
        </w:rPr>
        <w:t> </w:t>
      </w:r>
      <w:r>
        <w:rPr/>
        <w:t>relação ao</w:t>
      </w:r>
      <w:r>
        <w:rPr>
          <w:spacing w:val="-2"/>
        </w:rPr>
        <w:t> </w:t>
      </w:r>
      <w:r>
        <w:rPr/>
        <w:t>mês</w:t>
      </w:r>
      <w:r>
        <w:rPr>
          <w:spacing w:val="-3"/>
        </w:rPr>
        <w:t> </w:t>
      </w:r>
      <w:r>
        <w:rPr/>
        <w:t>anterior</w:t>
      </w:r>
      <w:r>
        <w:rPr>
          <w:spacing w:val="1"/>
        </w:rPr>
        <w:t> </w:t>
      </w:r>
      <w:r>
        <w:rPr/>
        <w:t>e o</w:t>
      </w:r>
      <w:r>
        <w:rPr>
          <w:spacing w:val="-2"/>
        </w:rPr>
        <w:t> </w:t>
      </w:r>
      <w:r>
        <w:rPr/>
        <w:t>alcance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167%</w:t>
      </w:r>
      <w:r>
        <w:rPr>
          <w:spacing w:val="1"/>
        </w:rPr>
        <w:t> </w:t>
      </w:r>
      <w:r>
        <w:rPr/>
        <w:t>da</w:t>
      </w:r>
      <w:r>
        <w:rPr>
          <w:spacing w:val="-2"/>
        </w:rPr>
        <w:t> </w:t>
      </w:r>
      <w:r>
        <w:rPr/>
        <w:t>média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ano</w:t>
      </w:r>
      <w:r>
        <w:rPr>
          <w:spacing w:val="1"/>
        </w:rPr>
        <w:t> </w:t>
      </w:r>
      <w:r>
        <w:rPr/>
        <w:t>anterior.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numPr>
          <w:ilvl w:val="1"/>
          <w:numId w:val="23"/>
        </w:numPr>
        <w:tabs>
          <w:tab w:pos="724" w:val="left" w:leader="none"/>
        </w:tabs>
        <w:spacing w:line="240" w:lineRule="auto" w:before="146" w:after="0"/>
        <w:ind w:left="723" w:right="0" w:hanging="537"/>
        <w:jc w:val="left"/>
      </w:pPr>
      <w:bookmarkStart w:name="_bookmark65" w:id="128"/>
      <w:bookmarkEnd w:id="128"/>
      <w:r>
        <w:rPr>
          <w:b w:val="0"/>
        </w:rPr>
      </w:r>
      <w:bookmarkStart w:name="_bookmark65" w:id="129"/>
      <w:bookmarkEnd w:id="129"/>
      <w:r>
        <w:rPr>
          <w:spacing w:val="-1"/>
        </w:rPr>
        <w:t>CA</w:t>
      </w:r>
      <w:r>
        <w:rPr>
          <w:spacing w:val="-1"/>
        </w:rPr>
        <w:t>MPANHAS</w:t>
      </w:r>
      <w:r>
        <w:rPr>
          <w:spacing w:val="-15"/>
        </w:rPr>
        <w:t> </w:t>
      </w:r>
      <w:r>
        <w:rPr/>
        <w:t>EXTERNAS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7"/>
        </w:rPr>
      </w:pPr>
    </w:p>
    <w:tbl>
      <w:tblPr>
        <w:tblW w:w="0" w:type="auto"/>
        <w:jc w:val="left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2"/>
        <w:gridCol w:w="740"/>
        <w:gridCol w:w="739"/>
        <w:gridCol w:w="739"/>
        <w:gridCol w:w="624"/>
        <w:gridCol w:w="648"/>
        <w:gridCol w:w="602"/>
        <w:gridCol w:w="564"/>
        <w:gridCol w:w="651"/>
        <w:gridCol w:w="586"/>
        <w:gridCol w:w="543"/>
        <w:gridCol w:w="680"/>
        <w:gridCol w:w="712"/>
      </w:tblGrid>
      <w:tr>
        <w:trPr>
          <w:trHeight w:val="333" w:hRule="atLeast"/>
        </w:trPr>
        <w:tc>
          <w:tcPr>
            <w:tcW w:w="2242" w:type="dxa"/>
            <w:shd w:val="clear" w:color="auto" w:fill="4471C4"/>
          </w:tcPr>
          <w:p>
            <w:pPr>
              <w:pStyle w:val="TableParagraph"/>
              <w:spacing w:before="68"/>
              <w:ind w:left="900" w:right="87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40" w:type="dxa"/>
            <w:shd w:val="clear" w:color="auto" w:fill="4471C4"/>
          </w:tcPr>
          <w:p>
            <w:pPr>
              <w:pStyle w:val="TableParagraph"/>
              <w:spacing w:before="68"/>
              <w:ind w:right="24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39" w:type="dxa"/>
            <w:shd w:val="clear" w:color="auto" w:fill="4471C4"/>
          </w:tcPr>
          <w:p>
            <w:pPr>
              <w:pStyle w:val="TableParagraph"/>
              <w:spacing w:before="68"/>
              <w:ind w:left="158" w:right="13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39" w:type="dxa"/>
            <w:shd w:val="clear" w:color="auto" w:fill="4471C4"/>
          </w:tcPr>
          <w:p>
            <w:pPr>
              <w:pStyle w:val="TableParagraph"/>
              <w:spacing w:before="68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24" w:type="dxa"/>
            <w:shd w:val="clear" w:color="auto" w:fill="4471C4"/>
          </w:tcPr>
          <w:p>
            <w:pPr>
              <w:pStyle w:val="TableParagraph"/>
              <w:spacing w:before="68"/>
              <w:ind w:left="19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48" w:type="dxa"/>
            <w:shd w:val="clear" w:color="auto" w:fill="4471C4"/>
          </w:tcPr>
          <w:p>
            <w:pPr>
              <w:pStyle w:val="TableParagraph"/>
              <w:spacing w:before="68"/>
              <w:ind w:left="111" w:right="9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02" w:type="dxa"/>
            <w:shd w:val="clear" w:color="auto" w:fill="4471C4"/>
          </w:tcPr>
          <w:p>
            <w:pPr>
              <w:pStyle w:val="TableParagraph"/>
              <w:spacing w:before="68"/>
              <w:ind w:left="19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64" w:type="dxa"/>
            <w:shd w:val="clear" w:color="auto" w:fill="4471C4"/>
          </w:tcPr>
          <w:p>
            <w:pPr>
              <w:pStyle w:val="TableParagraph"/>
              <w:spacing w:before="68"/>
              <w:ind w:right="173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51" w:type="dxa"/>
            <w:shd w:val="clear" w:color="auto" w:fill="4471C4"/>
          </w:tcPr>
          <w:p>
            <w:pPr>
              <w:pStyle w:val="TableParagraph"/>
              <w:spacing w:before="68"/>
              <w:ind w:left="111" w:right="9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86" w:type="dxa"/>
            <w:shd w:val="clear" w:color="auto" w:fill="4471C4"/>
          </w:tcPr>
          <w:p>
            <w:pPr>
              <w:pStyle w:val="TableParagraph"/>
              <w:spacing w:before="68"/>
              <w:ind w:left="54" w:right="3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543" w:type="dxa"/>
            <w:shd w:val="clear" w:color="auto" w:fill="4471C4"/>
          </w:tcPr>
          <w:p>
            <w:pPr>
              <w:pStyle w:val="TableParagraph"/>
              <w:spacing w:before="68"/>
              <w:ind w:left="122" w:right="10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80" w:type="dxa"/>
            <w:shd w:val="clear" w:color="auto" w:fill="4471C4"/>
          </w:tcPr>
          <w:p>
            <w:pPr>
              <w:pStyle w:val="TableParagraph"/>
              <w:spacing w:before="68"/>
              <w:ind w:left="2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12" w:type="dxa"/>
            <w:shd w:val="clear" w:color="auto" w:fill="4471C4"/>
          </w:tcPr>
          <w:p>
            <w:pPr>
              <w:pStyle w:val="TableParagraph"/>
              <w:spacing w:before="68"/>
              <w:ind w:left="23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330" w:hRule="atLeast"/>
        </w:trPr>
        <w:tc>
          <w:tcPr>
            <w:tcW w:w="22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66"/>
              <w:ind w:left="119" w:right="98"/>
              <w:jc w:val="center"/>
              <w:rPr>
                <w:sz w:val="16"/>
              </w:rPr>
            </w:pPr>
            <w:r>
              <w:rPr>
                <w:sz w:val="16"/>
              </w:rPr>
              <w:t>Coletas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Externas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Programadas</w:t>
            </w:r>
          </w:p>
        </w:tc>
        <w:tc>
          <w:tcPr>
            <w:tcW w:w="74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66"/>
              <w:ind w:right="269"/>
              <w:jc w:val="righ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39" w:type="dxa"/>
          </w:tcPr>
          <w:p>
            <w:pPr>
              <w:pStyle w:val="TableParagraph"/>
              <w:spacing w:before="66"/>
              <w:ind w:left="155" w:right="132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39" w:type="dxa"/>
          </w:tcPr>
          <w:p>
            <w:pPr>
              <w:pStyle w:val="TableParagraph"/>
              <w:spacing w:before="66"/>
              <w:ind w:right="268"/>
              <w:jc w:val="righ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624" w:type="dxa"/>
          </w:tcPr>
          <w:p>
            <w:pPr>
              <w:pStyle w:val="TableParagraph"/>
              <w:spacing w:before="66"/>
              <w:ind w:left="232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648" w:type="dxa"/>
          </w:tcPr>
          <w:p>
            <w:pPr>
              <w:pStyle w:val="TableParagraph"/>
              <w:spacing w:before="66"/>
              <w:ind w:left="144" w:right="90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602" w:type="dxa"/>
          </w:tcPr>
          <w:p>
            <w:pPr>
              <w:pStyle w:val="TableParagraph"/>
              <w:spacing w:before="66"/>
              <w:ind w:left="209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564" w:type="dxa"/>
          </w:tcPr>
          <w:p>
            <w:pPr>
              <w:pStyle w:val="TableParagraph"/>
              <w:spacing w:before="66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651" w:type="dxa"/>
          </w:tcPr>
          <w:p>
            <w:pPr>
              <w:pStyle w:val="TableParagraph"/>
              <w:spacing w:before="66"/>
              <w:ind w:left="145" w:right="89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86" w:type="dxa"/>
          </w:tcPr>
          <w:p>
            <w:pPr>
              <w:pStyle w:val="TableParagraph"/>
              <w:spacing w:before="66"/>
              <w:ind w:left="15" w:right="30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43" w:type="dxa"/>
          </w:tcPr>
          <w:p>
            <w:pPr>
              <w:pStyle w:val="TableParagraph"/>
              <w:spacing w:before="66"/>
              <w:ind w:left="86" w:right="102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2" w:hRule="atLeast"/>
        </w:trPr>
        <w:tc>
          <w:tcPr>
            <w:tcW w:w="2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line="195" w:lineRule="exact" w:before="1"/>
              <w:ind w:left="119" w:right="97"/>
              <w:jc w:val="center"/>
              <w:rPr>
                <w:sz w:val="16"/>
              </w:rPr>
            </w:pPr>
            <w:r>
              <w:rPr>
                <w:sz w:val="16"/>
              </w:rPr>
              <w:t>Coletas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Externas</w:t>
            </w:r>
          </w:p>
          <w:p>
            <w:pPr>
              <w:pStyle w:val="TableParagraph"/>
              <w:spacing w:line="177" w:lineRule="exact"/>
              <w:ind w:left="119" w:right="95"/>
              <w:jc w:val="center"/>
              <w:rPr>
                <w:sz w:val="16"/>
              </w:rPr>
            </w:pPr>
            <w:r>
              <w:rPr>
                <w:sz w:val="16"/>
              </w:rPr>
              <w:t>Canceladas/Reprogramadas</w:t>
            </w:r>
          </w:p>
        </w:tc>
        <w:tc>
          <w:tcPr>
            <w:tcW w:w="74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99"/>
              <w:ind w:right="31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739" w:type="dxa"/>
          </w:tcPr>
          <w:p>
            <w:pPr>
              <w:pStyle w:val="TableParagraph"/>
              <w:spacing w:before="99"/>
              <w:ind w:left="2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739" w:type="dxa"/>
          </w:tcPr>
          <w:p>
            <w:pPr>
              <w:pStyle w:val="TableParagraph"/>
              <w:spacing w:before="99"/>
              <w:ind w:right="30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24" w:type="dxa"/>
          </w:tcPr>
          <w:p>
            <w:pPr>
              <w:pStyle w:val="TableParagraph"/>
              <w:spacing w:before="99"/>
              <w:ind w:left="273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648" w:type="dxa"/>
          </w:tcPr>
          <w:p>
            <w:pPr>
              <w:pStyle w:val="TableParagraph"/>
              <w:spacing w:before="99"/>
              <w:ind w:left="2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602" w:type="dxa"/>
          </w:tcPr>
          <w:p>
            <w:pPr>
              <w:pStyle w:val="TableParagraph"/>
              <w:spacing w:before="99"/>
              <w:ind w:left="266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564" w:type="dxa"/>
          </w:tcPr>
          <w:p>
            <w:pPr>
              <w:pStyle w:val="TableParagraph"/>
              <w:spacing w:before="99"/>
              <w:ind w:right="22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651" w:type="dxa"/>
          </w:tcPr>
          <w:p>
            <w:pPr>
              <w:pStyle w:val="TableParagraph"/>
              <w:spacing w:before="99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86" w:type="dxa"/>
          </w:tcPr>
          <w:p>
            <w:pPr>
              <w:pStyle w:val="TableParagraph"/>
              <w:spacing w:before="99"/>
              <w:ind w:left="2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43" w:type="dxa"/>
          </w:tcPr>
          <w:p>
            <w:pPr>
              <w:pStyle w:val="TableParagraph"/>
              <w:spacing w:before="99"/>
              <w:ind w:lef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2" w:hRule="atLeast"/>
        </w:trPr>
        <w:tc>
          <w:tcPr>
            <w:tcW w:w="2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68"/>
              <w:ind w:left="119" w:right="96"/>
              <w:jc w:val="center"/>
              <w:rPr>
                <w:sz w:val="16"/>
              </w:rPr>
            </w:pPr>
            <w:r>
              <w:rPr>
                <w:sz w:val="16"/>
              </w:rPr>
              <w:t>Coletas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Externas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Realizadas</w:t>
            </w:r>
          </w:p>
        </w:tc>
        <w:tc>
          <w:tcPr>
            <w:tcW w:w="74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68"/>
              <w:ind w:right="269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39" w:type="dxa"/>
          </w:tcPr>
          <w:p>
            <w:pPr>
              <w:pStyle w:val="TableParagraph"/>
              <w:spacing w:before="68"/>
              <w:ind w:left="155" w:right="13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spacing w:before="68"/>
              <w:ind w:right="268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24" w:type="dxa"/>
          </w:tcPr>
          <w:p>
            <w:pPr>
              <w:pStyle w:val="TableParagraph"/>
              <w:spacing w:before="68"/>
              <w:ind w:left="232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648" w:type="dxa"/>
          </w:tcPr>
          <w:p>
            <w:pPr>
              <w:pStyle w:val="TableParagraph"/>
              <w:spacing w:before="68"/>
              <w:ind w:left="110" w:right="90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02" w:type="dxa"/>
          </w:tcPr>
          <w:p>
            <w:pPr>
              <w:pStyle w:val="TableParagraph"/>
              <w:spacing w:before="68"/>
              <w:ind w:left="226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64" w:type="dxa"/>
          </w:tcPr>
          <w:p>
            <w:pPr>
              <w:pStyle w:val="TableParagraph"/>
              <w:spacing w:before="68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51" w:type="dxa"/>
          </w:tcPr>
          <w:p>
            <w:pPr>
              <w:pStyle w:val="TableParagraph"/>
              <w:spacing w:before="68"/>
              <w:ind w:left="109" w:right="91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86" w:type="dxa"/>
          </w:tcPr>
          <w:p>
            <w:pPr>
              <w:pStyle w:val="TableParagraph"/>
              <w:spacing w:before="68"/>
              <w:ind w:left="50" w:right="30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43" w:type="dxa"/>
          </w:tcPr>
          <w:p>
            <w:pPr>
              <w:pStyle w:val="TableParagraph"/>
              <w:spacing w:before="68"/>
              <w:ind w:left="121" w:right="102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1"/>
        <w:rPr>
          <w:rFonts w:ascii="Arial"/>
          <w:b/>
          <w:sz w:val="16"/>
        </w:rPr>
      </w:pPr>
      <w:r>
        <w:rPr/>
        <w:pict>
          <v:group style="position:absolute;margin-left:34.549999pt;margin-top:11.199219pt;width:504.35pt;height:127.45pt;mso-position-horizontal-relative:page;mso-position-vertical-relative:paragraph;z-index:-15691776;mso-wrap-distance-left:0;mso-wrap-distance-right:0" coordorigin="691,224" coordsize="10087,2549">
            <v:shape style="position:absolute;left:701;top:233;width:10067;height:2529" type="#_x0000_t75" stroked="false">
              <v:imagedata r:id="rId140" o:title=""/>
            </v:shape>
            <v:shape style="position:absolute;left:1084;top:845;width:7458;height:1000" type="#_x0000_t75" stroked="false">
              <v:imagedata r:id="rId141" o:title=""/>
            </v:shape>
            <v:shape style="position:absolute;left:1317;top:1584;width:6657;height:263" type="#_x0000_t75" stroked="false">
              <v:imagedata r:id="rId142" o:title=""/>
            </v:shape>
            <v:rect style="position:absolute;left:2859;top:1477;width:365;height:305" filled="true" fillcolor="#ec7c30" stroked="false">
              <v:fill type="solid"/>
            </v:rect>
            <v:rect style="position:absolute;left:2859;top:1477;width:365;height:305" filled="false" stroked="true" strokeweight="1pt" strokecolor="#ad5a20">
              <v:stroke dashstyle="solid"/>
            </v:rect>
            <v:rect style="position:absolute;left:6870;top:1477;width:365;height:305" filled="true" fillcolor="#ec7c30" stroked="false">
              <v:fill type="solid"/>
            </v:rect>
            <v:rect style="position:absolute;left:6870;top:1477;width:365;height:305" filled="false" stroked="true" strokeweight="1pt" strokecolor="#ad5a20">
              <v:stroke dashstyle="solid"/>
            </v:rect>
            <v:rect style="position:absolute;left:7672;top:1415;width:365;height:305" filled="true" fillcolor="#ec7c30" stroked="false">
              <v:fill type="solid"/>
            </v:rect>
            <v:rect style="position:absolute;left:7672;top:1415;width:365;height:305" filled="false" stroked="true" strokeweight="1pt" strokecolor="#ad5a20">
              <v:stroke dashstyle="solid"/>
            </v:rect>
            <v:rect style="position:absolute;left:8474;top:1477;width:365;height:305" filled="true" fillcolor="#ec7c30" stroked="false">
              <v:fill type="solid"/>
            </v:rect>
            <v:rect style="position:absolute;left:8474;top:1477;width:365;height:305" filled="false" stroked="true" strokeweight="1pt" strokecolor="#ad5a20">
              <v:stroke dashstyle="solid"/>
            </v:rect>
            <v:shape style="position:absolute;left:2976;top:2419;width:110;height:110" type="#_x0000_t75" stroked="false">
              <v:imagedata r:id="rId74" o:title=""/>
            </v:shape>
            <v:shape style="position:absolute;left:5928;top:2419;width:110;height:110" type="#_x0000_t75" stroked="false">
              <v:imagedata r:id="rId143" o:title=""/>
            </v:shape>
            <v:rect style="position:absolute;left:701;top:233;width:10067;height:2529" filled="false" stroked="true" strokeweight="1pt" strokecolor="#000000">
              <v:stroke dashstyle="solid"/>
            </v:rect>
            <v:shape style="position:absolute;left:2920;top:1549;width:2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6932;top:1549;width:2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7735;top:1487;width:2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7%</w:t>
                    </w:r>
                  </w:p>
                </w:txbxContent>
              </v:textbox>
              <w10:wrap type="none"/>
            </v:shape>
            <v:shape style="position:absolute;left:8537;top:1549;width:2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1182;top:1993;width:29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1987;top:1993;width:29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749;top:1993;width:37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578;top:1993;width:3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380;top:1993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190;top:1993;width:31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6012;top:1993;width:26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770;top:1993;width:35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611;top:1993;width:27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380;top:1993;width:34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176;top:1993;width:3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10007;top:1993;width:3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3122;top:2392;width:24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TAXA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CAMPANHA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REALIZADA</w:t>
                    </w:r>
                  </w:p>
                </w:txbxContent>
              </v:textbox>
              <w10:wrap type="none"/>
            </v:shape>
            <v:shape style="position:absolute;left:6076;top:2392;width:25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TAXA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  <w:r>
                      <w:rPr>
                        <w:rFonts w:ascii="Calibri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CAMPANHA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CANCELADA</w:t>
                    </w:r>
                  </w:p>
                </w:txbxContent>
              </v:textbox>
              <w10:wrap type="none"/>
            </v:shape>
            <v:shape style="position:absolute;left:3610;top:1375;width:466;height:305" type="#_x0000_t202" filled="true" fillcolor="#ec7c30" stroked="true" strokeweight="1pt" strokecolor="#ad5a20">
              <v:textbox inset="0,0,0,0">
                <w:txbxContent>
                  <w:p>
                    <w:pPr>
                      <w:spacing w:before="21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11%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006;top:1345;width:466;height:305" type="#_x0000_t202" filled="true" fillcolor="#ec7c30" stroked="true" strokeweight="1pt" strokecolor="#ad5a20">
              <v:textbox inset="0,0,0,0">
                <w:txbxContent>
                  <w:p>
                    <w:pPr>
                      <w:spacing w:before="21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14%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203;top:1368;width:466;height:305" type="#_x0000_t202" filled="true" fillcolor="#ec7c30" stroked="true" strokeweight="1pt" strokecolor="#ad5a20">
              <v:textbox inset="0,0,0,0">
                <w:txbxContent>
                  <w:p>
                    <w:pPr>
                      <w:spacing w:before="21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017;top:1273;width:466;height:305" type="#_x0000_t202" filled="true" fillcolor="#ec7c30" stroked="true" strokeweight="1pt" strokecolor="#ad5a20">
              <v:textbox inset="0,0,0,0">
                <w:txbxContent>
                  <w:p>
                    <w:pPr>
                      <w:spacing w:before="21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22%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215;top:1225;width:466;height:305" type="#_x0000_t202" filled="true" fillcolor="#ec7c30" stroked="true" strokeweight="1pt" strokecolor="#ad5a20">
              <v:textbox inset="0,0,0,0">
                <w:txbxContent>
                  <w:p>
                    <w:pPr>
                      <w:spacing w:before="21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27%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412;top:1246;width:466;height:305" type="#_x0000_t202" filled="true" fillcolor="#ec7c30" stroked="true" strokeweight="1pt" strokecolor="#ad5a20">
              <v:textbox inset="0,0,0,0">
                <w:txbxContent>
                  <w:p>
                    <w:pPr>
                      <w:spacing w:before="21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25%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985;top:804;width:466;height:305" type="#_x0000_t202" filled="true" fillcolor="#4471c4" stroked="true" strokeweight="1pt" strokecolor="#2e528f">
              <v:textbox inset="0,0,0,0">
                <w:txbxContent>
                  <w:p>
                    <w:pPr>
                      <w:spacing w:before="21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73%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183;top:783;width:466;height:305" type="#_x0000_t202" filled="true" fillcolor="#4471c4" stroked="true" strokeweight="1pt" strokecolor="#2e528f">
              <v:textbox inset="0,0,0,0">
                <w:txbxContent>
                  <w:p>
                    <w:pPr>
                      <w:spacing w:before="21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75%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788;top:765;width:466;height:305" type="#_x0000_t202" filled="true" fillcolor="#4471c4" stroked="true" strokeweight="1pt" strokecolor="#2e528f">
              <v:textbox inset="0,0,0,0">
                <w:txbxContent>
                  <w:p>
                    <w:pPr>
                      <w:spacing w:before="21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77%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381;top:654;width:466;height:305" type="#_x0000_t202" filled="true" fillcolor="#4471c4" stroked="true" strokeweight="1pt" strokecolor="#2e528f">
              <v:textbox inset="0,0,0,0">
                <w:txbxContent>
                  <w:p>
                    <w:pPr>
                      <w:spacing w:before="21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89%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392;top:610;width:466;height:305" type="#_x0000_t202" filled="true" fillcolor="#4471c4" stroked="true" strokeweight="1pt" strokecolor="#2e528f">
              <v:textbox inset="0,0,0,0">
                <w:txbxContent>
                  <w:p>
                    <w:pPr>
                      <w:spacing w:before="21"/>
                      <w:ind w:left="5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94%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974;top:661;width:466;height:305" type="#_x0000_t202" filled="true" fillcolor="#4471c4" stroked="true" strokeweight="1pt" strokecolor="#2e528f">
              <v:textbox inset="0,0,0,0">
                <w:txbxContent>
                  <w:p>
                    <w:pPr>
                      <w:spacing w:before="21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88%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144;top:552;width:568;height:305" type="#_x0000_t202" filled="true" fillcolor="#4471c4" stroked="true" strokeweight="1pt" strokecolor="#2e528f">
              <v:textbox inset="0,0,0,0">
                <w:txbxContent>
                  <w:p>
                    <w:pPr>
                      <w:spacing w:before="20"/>
                      <w:ind w:left="5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539;top:552;width:568;height:305" type="#_x0000_t202" filled="true" fillcolor="#4471c4" stroked="true" strokeweight="1pt" strokecolor="#2e528f">
              <v:textbox inset="0,0,0,0">
                <w:txbxContent>
                  <w:p>
                    <w:pPr>
                      <w:spacing w:before="20"/>
                      <w:ind w:left="5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528;top:552;width:568;height:305" type="#_x0000_t202" filled="true" fillcolor="#4471c4" stroked="true" strokeweight="1pt" strokecolor="#2e528f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726;top:486;width:568;height:305" type="#_x0000_t202" filled="true" fillcolor="#4471c4" stroked="true" strokeweight="1pt" strokecolor="#2e528f">
              <v:textbox inset="0,0,0,0">
                <w:txbxContent>
                  <w:p>
                    <w:pPr>
                      <w:spacing w:before="21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107%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16"/>
        </w:rPr>
        <w:sectPr>
          <w:headerReference w:type="default" r:id="rId136"/>
          <w:footerReference w:type="default" r:id="rId137"/>
          <w:pgSz w:w="11920" w:h="16850"/>
          <w:pgMar w:header="472" w:footer="1324" w:top="1080" w:bottom="1520" w:left="520" w:right="560"/>
        </w:sectPr>
      </w:pPr>
    </w:p>
    <w:p>
      <w:pPr>
        <w:pStyle w:val="BodyText"/>
        <w:spacing w:before="9"/>
        <w:rPr>
          <w:rFonts w:ascii="Arial"/>
          <w:b/>
          <w:sz w:val="8"/>
        </w:rPr>
      </w:pPr>
    </w:p>
    <w:p>
      <w:pPr>
        <w:pStyle w:val="BodyText"/>
        <w:spacing w:line="360" w:lineRule="auto" w:before="93"/>
        <w:ind w:left="187" w:right="572"/>
        <w:jc w:val="both"/>
      </w:pPr>
      <w:r>
        <w:rPr/>
        <w:t>Análise Crítica: Neste mês foram programadas 40 (quarenta) campanhas externas, dentre elas 14</w:t>
      </w:r>
      <w:r>
        <w:rPr>
          <w:spacing w:val="1"/>
        </w:rPr>
        <w:t> </w:t>
      </w:r>
      <w:r>
        <w:rPr/>
        <w:t>(quatorze)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nenhuma</w:t>
      </w:r>
      <w:r>
        <w:rPr>
          <w:spacing w:val="1"/>
        </w:rPr>
        <w:t> </w:t>
      </w:r>
      <w:r>
        <w:rPr/>
        <w:t>transtorno,</w:t>
      </w:r>
      <w:r>
        <w:rPr>
          <w:spacing w:val="1"/>
        </w:rPr>
        <w:t> </w:t>
      </w:r>
      <w:r>
        <w:rPr/>
        <w:t>obtendo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surpreendentes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manutenção do estoque regular de sangue. Vale ressaltar que a referida ação tem como objetivo</w:t>
      </w:r>
      <w:r>
        <w:rPr>
          <w:spacing w:val="1"/>
        </w:rPr>
        <w:t> </w:t>
      </w:r>
      <w:r>
        <w:rPr/>
        <w:t>conscientizar a população sobre a importância da doação de órgãos. As ações são articuladas e</w:t>
      </w:r>
      <w:r>
        <w:rPr>
          <w:spacing w:val="1"/>
        </w:rPr>
        <w:t> </w:t>
      </w:r>
      <w:r>
        <w:rPr/>
        <w:t>organizadas</w:t>
      </w:r>
      <w:r>
        <w:rPr>
          <w:spacing w:val="-11"/>
        </w:rPr>
        <w:t> </w:t>
      </w:r>
      <w:r>
        <w:rPr/>
        <w:t>pelo</w:t>
      </w:r>
      <w:r>
        <w:rPr>
          <w:spacing w:val="-10"/>
        </w:rPr>
        <w:t> </w:t>
      </w:r>
      <w:r>
        <w:rPr/>
        <w:t>Núcleo</w:t>
      </w:r>
      <w:r>
        <w:rPr>
          <w:spacing w:val="-13"/>
        </w:rPr>
        <w:t> </w:t>
      </w:r>
      <w:r>
        <w:rPr/>
        <w:t>de</w:t>
      </w:r>
      <w:r>
        <w:rPr>
          <w:spacing w:val="-9"/>
        </w:rPr>
        <w:t> </w:t>
      </w:r>
      <w:r>
        <w:rPr/>
        <w:t>Captação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Doadores,</w:t>
      </w:r>
      <w:r>
        <w:rPr>
          <w:spacing w:val="-9"/>
        </w:rPr>
        <w:t> </w:t>
      </w:r>
      <w:r>
        <w:rPr/>
        <w:t>inúmeras</w:t>
      </w:r>
      <w:r>
        <w:rPr>
          <w:spacing w:val="-10"/>
        </w:rPr>
        <w:t> </w:t>
      </w:r>
      <w:r>
        <w:rPr/>
        <w:t>intervenções</w:t>
      </w:r>
      <w:r>
        <w:rPr>
          <w:spacing w:val="-12"/>
        </w:rPr>
        <w:t> </w:t>
      </w:r>
      <w:r>
        <w:rPr/>
        <w:t>técnicas</w:t>
      </w:r>
      <w:r>
        <w:rPr>
          <w:spacing w:val="-13"/>
        </w:rPr>
        <w:t> </w:t>
      </w:r>
      <w:r>
        <w:rPr/>
        <w:t>junto</w:t>
      </w:r>
      <w:r>
        <w:rPr>
          <w:spacing w:val="-10"/>
        </w:rPr>
        <w:t> </w:t>
      </w:r>
      <w:r>
        <w:rPr/>
        <w:t>aos</w:t>
      </w:r>
      <w:r>
        <w:rPr>
          <w:spacing w:val="-12"/>
        </w:rPr>
        <w:t> </w:t>
      </w:r>
      <w:r>
        <w:rPr/>
        <w:t>parceiros</w:t>
      </w:r>
      <w:r>
        <w:rPr>
          <w:spacing w:val="-59"/>
        </w:rPr>
        <w:t> </w:t>
      </w:r>
      <w:r>
        <w:rPr/>
        <w:t>contactados,</w:t>
      </w:r>
      <w:r>
        <w:rPr>
          <w:spacing w:val="-10"/>
        </w:rPr>
        <w:t> </w:t>
      </w:r>
      <w:r>
        <w:rPr/>
        <w:t>com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objetivo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sensibilizá-los</w:t>
      </w:r>
      <w:r>
        <w:rPr>
          <w:spacing w:val="-8"/>
        </w:rPr>
        <w:t> </w:t>
      </w:r>
      <w:r>
        <w:rPr/>
        <w:t>e</w:t>
      </w:r>
      <w:r>
        <w:rPr>
          <w:spacing w:val="-9"/>
        </w:rPr>
        <w:t> </w:t>
      </w:r>
      <w:r>
        <w:rPr/>
        <w:t>conscientizá-los</w:t>
      </w:r>
      <w:r>
        <w:rPr>
          <w:spacing w:val="-9"/>
        </w:rPr>
        <w:t> </w:t>
      </w:r>
      <w:r>
        <w:rPr/>
        <w:t>sobre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importância</w:t>
      </w:r>
      <w:r>
        <w:rPr>
          <w:spacing w:val="-8"/>
        </w:rPr>
        <w:t> </w:t>
      </w:r>
      <w:r>
        <w:rPr/>
        <w:t>do</w:t>
      </w:r>
      <w:r>
        <w:rPr>
          <w:spacing w:val="-9"/>
        </w:rPr>
        <w:t> </w:t>
      </w:r>
      <w:r>
        <w:rPr/>
        <w:t>empenho</w:t>
      </w:r>
      <w:r>
        <w:rPr>
          <w:spacing w:val="-10"/>
        </w:rPr>
        <w:t> </w:t>
      </w:r>
      <w:r>
        <w:rPr/>
        <w:t>diário</w:t>
      </w:r>
      <w:r>
        <w:rPr>
          <w:spacing w:val="-59"/>
        </w:rPr>
        <w:t> </w:t>
      </w:r>
      <w:r>
        <w:rPr/>
        <w:t>e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interlocução</w:t>
      </w:r>
      <w:r>
        <w:rPr>
          <w:spacing w:val="-1"/>
        </w:rPr>
        <w:t> </w:t>
      </w:r>
      <w:r>
        <w:rPr/>
        <w:t>com</w:t>
      </w:r>
      <w:r>
        <w:rPr>
          <w:spacing w:val="-1"/>
        </w:rPr>
        <w:t> </w:t>
      </w:r>
      <w:r>
        <w:rPr/>
        <w:t>empresas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instituições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diversos</w:t>
      </w:r>
      <w:r>
        <w:rPr>
          <w:spacing w:val="1"/>
        </w:rPr>
        <w:t> </w:t>
      </w:r>
      <w:r>
        <w:rPr/>
        <w:t>segmentos</w:t>
      </w:r>
      <w:r>
        <w:rPr>
          <w:spacing w:val="-1"/>
        </w:rPr>
        <w:t> </w:t>
      </w:r>
      <w:r>
        <w:rPr/>
        <w:t>para o alcance</w:t>
      </w:r>
      <w:r>
        <w:rPr>
          <w:spacing w:val="-2"/>
        </w:rPr>
        <w:t> </w:t>
      </w:r>
      <w:r>
        <w:rPr/>
        <w:t>dos objetivos.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3"/>
        <w:numPr>
          <w:ilvl w:val="1"/>
          <w:numId w:val="23"/>
        </w:numPr>
        <w:tabs>
          <w:tab w:pos="724" w:val="left" w:leader="none"/>
        </w:tabs>
        <w:spacing w:line="240" w:lineRule="auto" w:before="1" w:after="0"/>
        <w:ind w:left="723" w:right="0" w:hanging="537"/>
        <w:jc w:val="left"/>
      </w:pPr>
      <w:bookmarkStart w:name="_bookmark66" w:id="130"/>
      <w:bookmarkEnd w:id="130"/>
      <w:r>
        <w:rPr>
          <w:b w:val="0"/>
        </w:rPr>
      </w:r>
      <w:bookmarkStart w:name="_bookmark66" w:id="131"/>
      <w:bookmarkEnd w:id="131"/>
      <w:r>
        <w:rPr/>
        <w:t>VI</w:t>
      </w:r>
      <w:r>
        <w:rPr/>
        <w:t>SITAS</w:t>
      </w:r>
      <w:r>
        <w:rPr>
          <w:spacing w:val="-16"/>
        </w:rPr>
        <w:t> </w:t>
      </w:r>
      <w:r>
        <w:rPr/>
        <w:t>TÉCNICAS</w:t>
      </w:r>
      <w:r>
        <w:rPr>
          <w:spacing w:val="-15"/>
        </w:rPr>
        <w:t> </w:t>
      </w:r>
      <w:r>
        <w:rPr/>
        <w:t>-</w:t>
      </w:r>
      <w:r>
        <w:rPr>
          <w:spacing w:val="-16"/>
        </w:rPr>
        <w:t> </w:t>
      </w:r>
      <w:r>
        <w:rPr/>
        <w:t>CAPTAÇÃO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6"/>
        </w:rPr>
      </w:pPr>
    </w:p>
    <w:tbl>
      <w:tblPr>
        <w:tblW w:w="0" w:type="auto"/>
        <w:jc w:val="left"/>
        <w:tblInd w:w="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8"/>
        <w:gridCol w:w="765"/>
        <w:gridCol w:w="766"/>
        <w:gridCol w:w="763"/>
        <w:gridCol w:w="645"/>
        <w:gridCol w:w="669"/>
        <w:gridCol w:w="623"/>
        <w:gridCol w:w="582"/>
        <w:gridCol w:w="671"/>
        <w:gridCol w:w="604"/>
        <w:gridCol w:w="659"/>
        <w:gridCol w:w="683"/>
        <w:gridCol w:w="1089"/>
      </w:tblGrid>
      <w:tr>
        <w:trPr>
          <w:trHeight w:val="342" w:hRule="atLeast"/>
        </w:trPr>
        <w:tc>
          <w:tcPr>
            <w:tcW w:w="1428" w:type="dxa"/>
            <w:shd w:val="clear" w:color="auto" w:fill="4471C4"/>
          </w:tcPr>
          <w:p>
            <w:pPr>
              <w:pStyle w:val="TableParagraph"/>
              <w:spacing w:before="73"/>
              <w:ind w:left="489" w:right="47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65" w:type="dxa"/>
            <w:shd w:val="clear" w:color="auto" w:fill="4471C4"/>
          </w:tcPr>
          <w:p>
            <w:pPr>
              <w:pStyle w:val="TableParagraph"/>
              <w:spacing w:before="73"/>
              <w:ind w:left="256" w:right="24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66" w:type="dxa"/>
            <w:shd w:val="clear" w:color="auto" w:fill="4471C4"/>
          </w:tcPr>
          <w:p>
            <w:pPr>
              <w:pStyle w:val="TableParagraph"/>
              <w:spacing w:before="73"/>
              <w:ind w:left="27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63" w:type="dxa"/>
            <w:shd w:val="clear" w:color="auto" w:fill="4471C4"/>
          </w:tcPr>
          <w:p>
            <w:pPr>
              <w:pStyle w:val="TableParagraph"/>
              <w:spacing w:before="73"/>
              <w:ind w:left="217" w:right="19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45" w:type="dxa"/>
            <w:shd w:val="clear" w:color="auto" w:fill="4471C4"/>
          </w:tcPr>
          <w:p>
            <w:pPr>
              <w:pStyle w:val="TableParagraph"/>
              <w:spacing w:before="73"/>
              <w:ind w:left="181" w:right="15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69" w:type="dxa"/>
            <w:shd w:val="clear" w:color="auto" w:fill="4471C4"/>
          </w:tcPr>
          <w:p>
            <w:pPr>
              <w:pStyle w:val="TableParagraph"/>
              <w:spacing w:before="73"/>
              <w:ind w:left="21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23" w:type="dxa"/>
            <w:shd w:val="clear" w:color="auto" w:fill="4471C4"/>
          </w:tcPr>
          <w:p>
            <w:pPr>
              <w:pStyle w:val="TableParagraph"/>
              <w:spacing w:before="73"/>
              <w:ind w:left="97" w:right="7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82" w:type="dxa"/>
            <w:shd w:val="clear" w:color="auto" w:fill="4471C4"/>
          </w:tcPr>
          <w:p>
            <w:pPr>
              <w:pStyle w:val="TableParagraph"/>
              <w:spacing w:before="73"/>
              <w:ind w:left="168" w:right="14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71" w:type="dxa"/>
            <w:shd w:val="clear" w:color="auto" w:fill="4471C4"/>
          </w:tcPr>
          <w:p>
            <w:pPr>
              <w:pStyle w:val="TableParagraph"/>
              <w:spacing w:before="73"/>
              <w:ind w:left="138" w:right="10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04" w:type="dxa"/>
            <w:shd w:val="clear" w:color="auto" w:fill="4471C4"/>
          </w:tcPr>
          <w:p>
            <w:pPr>
              <w:pStyle w:val="TableParagraph"/>
              <w:spacing w:before="73"/>
              <w:ind w:left="153" w:right="11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59" w:type="dxa"/>
            <w:shd w:val="clear" w:color="auto" w:fill="4471C4"/>
          </w:tcPr>
          <w:p>
            <w:pPr>
              <w:pStyle w:val="TableParagraph"/>
              <w:spacing w:before="73"/>
              <w:ind w:left="165" w:right="13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83" w:type="dxa"/>
            <w:shd w:val="clear" w:color="auto" w:fill="4471C4"/>
          </w:tcPr>
          <w:p>
            <w:pPr>
              <w:pStyle w:val="TableParagraph"/>
              <w:spacing w:before="73"/>
              <w:ind w:left="21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1089" w:type="dxa"/>
            <w:shd w:val="clear" w:color="auto" w:fill="4471C4"/>
          </w:tcPr>
          <w:p>
            <w:pPr>
              <w:pStyle w:val="TableParagraph"/>
              <w:spacing w:before="73"/>
              <w:ind w:left="413" w:right="37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388" w:hRule="atLeast"/>
        </w:trPr>
        <w:tc>
          <w:tcPr>
            <w:tcW w:w="14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line="194" w:lineRule="exact"/>
              <w:ind w:left="191" w:right="172"/>
              <w:jc w:val="center"/>
              <w:rPr>
                <w:sz w:val="16"/>
              </w:rPr>
            </w:pPr>
            <w:r>
              <w:rPr>
                <w:sz w:val="16"/>
              </w:rPr>
              <w:t>Visitas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Técnicas</w:t>
            </w:r>
          </w:p>
          <w:p>
            <w:pPr>
              <w:pStyle w:val="TableParagraph"/>
              <w:spacing w:line="175" w:lineRule="exact"/>
              <w:ind w:left="191" w:right="171"/>
              <w:jc w:val="center"/>
              <w:rPr>
                <w:sz w:val="16"/>
              </w:rPr>
            </w:pPr>
            <w:r>
              <w:rPr>
                <w:sz w:val="16"/>
              </w:rPr>
              <w:t>Realizadas</w:t>
            </w:r>
          </w:p>
        </w:tc>
        <w:tc>
          <w:tcPr>
            <w:tcW w:w="765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4"/>
              <w:ind w:left="280" w:right="267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4"/>
              <w:ind w:left="305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6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4"/>
              <w:ind w:left="217" w:right="196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6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4"/>
              <w:ind w:left="179" w:right="159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6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4"/>
              <w:ind w:left="241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6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4"/>
              <w:ind w:left="98" w:right="39"/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58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4"/>
              <w:ind w:left="6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6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4"/>
              <w:ind w:righ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60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4"/>
              <w:ind w:left="153" w:right="86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4"/>
              <w:ind w:left="7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68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42" w:hRule="atLeast"/>
        </w:trPr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73"/>
              <w:ind w:left="191" w:right="17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2022</w:t>
            </w:r>
          </w:p>
        </w:tc>
        <w:tc>
          <w:tcPr>
            <w:tcW w:w="851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73"/>
              <w:ind w:left="4164" w:right="413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17</w:t>
            </w:r>
          </w:p>
        </w:tc>
      </w:tr>
    </w:tbl>
    <w:p>
      <w:pPr>
        <w:pStyle w:val="BodyText"/>
        <w:rPr>
          <w:rFonts w:ascii="Arial"/>
          <w:b/>
          <w:sz w:val="23"/>
        </w:rPr>
      </w:pPr>
      <w:r>
        <w:rPr/>
        <w:pict>
          <v:group style="position:absolute;margin-left:41.650002pt;margin-top:15.2pt;width:496.2pt;height:140.6pt;mso-position-horizontal-relative:page;mso-position-vertical-relative:paragraph;z-index:-15691264;mso-wrap-distance-left:0;mso-wrap-distance-right:0" coordorigin="833,304" coordsize="9924,2812">
            <v:shape style="position:absolute;left:843;top:314;width:9904;height:2792" type="#_x0000_t75" stroked="false">
              <v:imagedata r:id="rId144" o:title=""/>
            </v:shape>
            <v:shape style="position:absolute;left:1291;top:723;width:7422;height:1463" type="#_x0000_t75" stroked="false">
              <v:imagedata r:id="rId145" o:title=""/>
            </v:shape>
            <v:shape style="position:absolute;left:1618;top:1062;width:8514;height:2" coordorigin="1619,1062" coordsize="8514,0" path="m1619,1062l2085,1062m2407,1062l10133,1062e" filled="false" stroked="true" strokeweight="1.5pt" strokecolor="#ec7c30">
              <v:path arrowok="t"/>
              <v:stroke dashstyle="solid"/>
            </v:shape>
            <v:rect style="position:absolute;left:1295;top:962;width:323;height:305" filled="true" fillcolor="#4471c4" stroked="false">
              <v:fill type="solid"/>
            </v:rect>
            <v:rect style="position:absolute;left:1295;top:962;width:323;height:305" filled="false" stroked="true" strokeweight="1pt" strokecolor="#2e528f">
              <v:stroke dashstyle="solid"/>
            </v:rect>
            <v:rect style="position:absolute;left:2084;top:896;width:323;height:305" filled="true" fillcolor="#4471c4" stroked="false">
              <v:fill type="solid"/>
            </v:rect>
            <v:rect style="position:absolute;left:2084;top:896;width:323;height:305" filled="false" stroked="true" strokeweight="1pt" strokecolor="#2e528f">
              <v:stroke dashstyle="solid"/>
            </v:rect>
            <v:rect style="position:absolute;left:2873;top:698;width:323;height:305" filled="true" fillcolor="#4471c4" stroked="false">
              <v:fill type="solid"/>
            </v:rect>
            <v:rect style="position:absolute;left:2873;top:698;width:323;height:305" filled="false" stroked="true" strokeweight="1pt" strokecolor="#2e528f">
              <v:stroke dashstyle="solid"/>
            </v:rect>
            <v:rect style="position:absolute;left:6078;top:1424;width:222;height:305" filled="true" fillcolor="#4471c4" stroked="false">
              <v:fill type="solid"/>
            </v:rect>
            <v:rect style="position:absolute;left:6078;top:1424;width:222;height:305" filled="false" stroked="true" strokeweight="1pt" strokecolor="#2e528f">
              <v:stroke dashstyle="solid"/>
            </v:rect>
            <v:rect style="position:absolute;left:6867;top:1226;width:222;height:305" filled="true" fillcolor="#4471c4" stroked="false">
              <v:fill type="solid"/>
            </v:rect>
            <v:rect style="position:absolute;left:6867;top:1226;width:222;height:305" filled="false" stroked="true" strokeweight="1pt" strokecolor="#2e528f">
              <v:stroke dashstyle="solid"/>
            </v:rect>
            <v:rect style="position:absolute;left:7605;top:1094;width:323;height:305" filled="true" fillcolor="#4471c4" stroked="false">
              <v:fill type="solid"/>
            </v:rect>
            <v:rect style="position:absolute;left:7605;top:1094;width:323;height:305" filled="false" stroked="true" strokeweight="1pt" strokecolor="#2e528f">
              <v:stroke dashstyle="solid"/>
            </v:rect>
            <v:rect style="position:absolute;left:8444;top:1490;width:222;height:305" filled="true" fillcolor="#4471c4" stroked="false">
              <v:fill type="solid"/>
            </v:rect>
            <v:rect style="position:absolute;left:8444;top:1490;width:222;height:305" filled="false" stroked="true" strokeweight="1pt" strokecolor="#2e528f">
              <v:stroke dashstyle="solid"/>
            </v:rect>
            <v:shape style="position:absolute;left:4380;top:2761;width:395;height:110" type="#_x0000_t75" stroked="false">
              <v:imagedata r:id="rId24" o:title=""/>
            </v:shape>
            <v:line style="position:absolute" from="5945,2817" to="6329,2817" stroked="true" strokeweight="1.5pt" strokecolor="#ec7c30">
              <v:stroke dashstyle="solid"/>
            </v:line>
            <v:rect style="position:absolute;left:843;top:314;width:9904;height:2792" filled="false" stroked="true" strokeweight="1pt" strokecolor="#000000">
              <v:stroke dashstyle="solid"/>
            </v:rect>
            <v:shape style="position:absolute;left:9149;top:812;width:117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2022:</w:t>
                    </w:r>
                    <w:r>
                      <w:rPr>
                        <w:rFonts w:ascii="Calibri" w:hAnsi="Calibri"/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17</w:t>
                    </w:r>
                  </w:p>
                </w:txbxContent>
              </v:textbox>
              <w10:wrap type="none"/>
            </v:shape>
            <v:shape style="position:absolute;left:1355;top:103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2144;top:96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7666;top:1165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6138;top:149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8505;top:156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320;top:2335;width:29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2109;top:2335;width:29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857;top:2335;width:37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674;top:2335;width:3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461;top:2335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257;top:2335;width:31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6065;top:2335;width:26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810;top:2335;width:35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637;top:2335;width:27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395;top:2335;width:34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177;top:2335;width:3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9992;top:2335;width:3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4811;top:2734;width:91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REALIZADAS</w:t>
                    </w:r>
                  </w:p>
                </w:txbxContent>
              </v:textbox>
              <w10:wrap type="none"/>
            </v:shape>
            <v:shape style="position:absolute;left:6370;top:2734;width:92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  <v:shape style="position:absolute;left:6867;top:1226;width:222;height:305" type="#_x0000_t202" filled="false" stroked="false">
              <v:textbox inset="0,0,0,0">
                <w:txbxContent>
                  <w:p>
                    <w:pPr>
                      <w:spacing w:before="30"/>
                      <w:ind w:left="6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2873;top:698;width:323;height:305" type="#_x0000_t202" filled="false" stroked="false">
              <v:textbox inset="0,0,0,0">
                <w:txbxContent>
                  <w:p>
                    <w:pPr>
                      <w:spacing w:before="30"/>
                      <w:ind w:left="59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17</w:t>
                    </w:r>
                  </w:p>
                </w:txbxContent>
              </v:textbox>
              <w10:wrap type="none"/>
            </v:shape>
            <v:shape style="position:absolute;left:3662;top:632;width:323;height:305" type="#_x0000_t202" filled="true" fillcolor="#4471c4" stroked="true" strokeweight="1pt" strokecolor="#2e528f">
              <v:textbox inset="0,0,0,0">
                <w:txbxContent>
                  <w:p>
                    <w:pPr>
                      <w:spacing w:before="20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18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450;top:566;width:323;height:305" type="#_x0000_t202" filled="true" fillcolor="#4471c4" stroked="true" strokeweight="1pt" strokecolor="#2e528f">
              <v:textbox inset="0,0,0,0">
                <w:txbxContent>
                  <w:p>
                    <w:pPr>
                      <w:spacing w:before="20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19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239;top:367;width:323;height:305" type="#_x0000_t202" filled="true" fillcolor="#4471c4" stroked="true" strokeweight="1pt" strokecolor="#2e528f">
              <v:textbox inset="0,0,0,0">
                <w:txbxContent>
                  <w:p>
                    <w:pPr>
                      <w:spacing w:before="20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22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rFonts w:ascii="Arial"/>
          <w:b/>
          <w:sz w:val="37"/>
        </w:rPr>
      </w:pPr>
    </w:p>
    <w:p>
      <w:pPr>
        <w:pStyle w:val="BodyText"/>
        <w:spacing w:line="360" w:lineRule="auto"/>
        <w:ind w:left="187" w:right="570"/>
        <w:jc w:val="both"/>
      </w:pPr>
      <w:r>
        <w:rPr>
          <w:rFonts w:ascii="Arial" w:hAnsi="Arial"/>
          <w:b/>
          <w:color w:val="000009"/>
        </w:rPr>
        <w:t>Análise Crítica: </w:t>
      </w:r>
      <w:r>
        <w:rPr/>
        <w:t>Neste mês, foram realizadas 5 visitas técnicas, tendo como objetivo a construção e</w:t>
      </w:r>
      <w:r>
        <w:rPr>
          <w:spacing w:val="1"/>
        </w:rPr>
        <w:t> </w:t>
      </w:r>
      <w:r>
        <w:rPr/>
        <w:t>fortalecimento de vínculos de respeito e confiança junto aos parceiros contactados, com o objetivo de</w:t>
      </w:r>
      <w:r>
        <w:rPr>
          <w:spacing w:val="1"/>
        </w:rPr>
        <w:t> </w:t>
      </w:r>
      <w:r>
        <w:rPr/>
        <w:t>fidelizá-los para a realização de ações trimestrais, bem como, avaliar a estrutura física do local e as</w:t>
      </w:r>
      <w:r>
        <w:rPr>
          <w:spacing w:val="1"/>
        </w:rPr>
        <w:t> </w:t>
      </w:r>
      <w:r>
        <w:rPr/>
        <w:t>instalações</w:t>
      </w:r>
      <w:r>
        <w:rPr>
          <w:spacing w:val="-1"/>
        </w:rPr>
        <w:t> </w:t>
      </w:r>
      <w:r>
        <w:rPr/>
        <w:t>seguindo orientações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legislação vigente.</w:t>
      </w:r>
    </w:p>
    <w:p>
      <w:pPr>
        <w:spacing w:after="0" w:line="360" w:lineRule="auto"/>
        <w:jc w:val="both"/>
        <w:sectPr>
          <w:pgSz w:w="11920" w:h="16850"/>
          <w:pgMar w:header="472" w:footer="1324" w:top="1080" w:bottom="1520" w:left="520" w:right="560"/>
        </w:sectPr>
      </w:pPr>
    </w:p>
    <w:p>
      <w:pPr>
        <w:pStyle w:val="BodyText"/>
        <w:spacing w:before="10"/>
        <w:rPr>
          <w:sz w:val="8"/>
        </w:rPr>
      </w:pPr>
      <w:r>
        <w:rPr/>
        <w:pict>
          <v:shape style="position:absolute;margin-left:295.029999pt;margin-top:777.605957pt;width:16.1pt;height:16pt;mso-position-horizontal-relative:page;mso-position-vertical-relative:page;z-index:-26721792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b/>
                      <w:sz w:val="32"/>
                    </w:rPr>
                  </w:pPr>
                  <w:r>
                    <w:rPr>
                      <w:rFonts w:ascii="Calibri"/>
                      <w:b/>
                      <w:color w:val="FFFFFF"/>
                      <w:w w:val="95"/>
                      <w:sz w:val="32"/>
                    </w:rPr>
                    <w:t>51</w:t>
                  </w:r>
                </w:p>
              </w:txbxContent>
            </v:textbox>
            <w10:wrap type="none"/>
          </v:shape>
        </w:pict>
      </w:r>
    </w:p>
    <w:p>
      <w:pPr>
        <w:pStyle w:val="Heading3"/>
        <w:numPr>
          <w:ilvl w:val="0"/>
          <w:numId w:val="24"/>
        </w:numPr>
        <w:tabs>
          <w:tab w:pos="524" w:val="left" w:leader="none"/>
        </w:tabs>
        <w:spacing w:line="240" w:lineRule="auto" w:before="93" w:after="0"/>
        <w:ind w:left="524" w:right="0" w:hanging="337"/>
        <w:jc w:val="both"/>
      </w:pPr>
      <w:bookmarkStart w:name="_bookmark67" w:id="132"/>
      <w:bookmarkEnd w:id="132"/>
      <w:r>
        <w:rPr>
          <w:b w:val="0"/>
        </w:rPr>
      </w:r>
      <w:bookmarkStart w:name="_bookmark67" w:id="133"/>
      <w:bookmarkEnd w:id="133"/>
      <w:r>
        <w:rPr/>
        <w:t>GE</w:t>
      </w:r>
      <w:r>
        <w:rPr/>
        <w:t>RÊNCIA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PESSOAL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Heading3"/>
        <w:numPr>
          <w:ilvl w:val="1"/>
          <w:numId w:val="24"/>
        </w:numPr>
        <w:tabs>
          <w:tab w:pos="724" w:val="left" w:leader="none"/>
        </w:tabs>
        <w:spacing w:line="240" w:lineRule="auto" w:before="172" w:after="0"/>
        <w:ind w:left="723" w:right="0" w:hanging="537"/>
        <w:jc w:val="left"/>
      </w:pPr>
      <w:bookmarkStart w:name="_bookmark68" w:id="134"/>
      <w:bookmarkEnd w:id="134"/>
      <w:r>
        <w:rPr>
          <w:b w:val="0"/>
        </w:rPr>
      </w:r>
      <w:bookmarkStart w:name="_bookmark68" w:id="135"/>
      <w:bookmarkEnd w:id="135"/>
      <w:r>
        <w:rPr/>
        <w:t>NÚ</w:t>
      </w:r>
      <w:r>
        <w:rPr/>
        <w:t>MERO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COLABORADORES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VÍNCULO</w:t>
      </w:r>
      <w:r>
        <w:rPr>
          <w:spacing w:val="-8"/>
        </w:rPr>
        <w:t> </w:t>
      </w:r>
      <w:r>
        <w:rPr/>
        <w:t>EMPREGATÍCIO</w:t>
      </w:r>
    </w:p>
    <w:p>
      <w:pPr>
        <w:pStyle w:val="BodyText"/>
        <w:rPr>
          <w:rFonts w:ascii="Arial"/>
          <w:b/>
          <w:sz w:val="12"/>
        </w:rPr>
      </w:pPr>
    </w:p>
    <w:tbl>
      <w:tblPr>
        <w:tblW w:w="0" w:type="auto"/>
        <w:jc w:val="left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2"/>
        <w:gridCol w:w="691"/>
        <w:gridCol w:w="692"/>
        <w:gridCol w:w="742"/>
        <w:gridCol w:w="687"/>
        <w:gridCol w:w="716"/>
        <w:gridCol w:w="665"/>
        <w:gridCol w:w="595"/>
        <w:gridCol w:w="713"/>
        <w:gridCol w:w="645"/>
        <w:gridCol w:w="703"/>
        <w:gridCol w:w="727"/>
        <w:gridCol w:w="696"/>
      </w:tblGrid>
      <w:tr>
        <w:trPr>
          <w:trHeight w:val="357" w:hRule="atLeast"/>
        </w:trPr>
        <w:tc>
          <w:tcPr>
            <w:tcW w:w="1882" w:type="dxa"/>
            <w:shd w:val="clear" w:color="auto" w:fill="4471C4"/>
          </w:tcPr>
          <w:p>
            <w:pPr>
              <w:pStyle w:val="TableParagraph"/>
              <w:spacing w:before="80"/>
              <w:ind w:left="720" w:right="69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91" w:type="dxa"/>
            <w:shd w:val="clear" w:color="auto" w:fill="4471C4"/>
          </w:tcPr>
          <w:p>
            <w:pPr>
              <w:pStyle w:val="TableParagraph"/>
              <w:spacing w:before="80"/>
              <w:ind w:left="126" w:right="10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92" w:type="dxa"/>
            <w:shd w:val="clear" w:color="auto" w:fill="4471C4"/>
          </w:tcPr>
          <w:p>
            <w:pPr>
              <w:pStyle w:val="TableParagraph"/>
              <w:spacing w:before="80"/>
              <w:ind w:left="23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42" w:type="dxa"/>
            <w:shd w:val="clear" w:color="auto" w:fill="4471C4"/>
          </w:tcPr>
          <w:p>
            <w:pPr>
              <w:pStyle w:val="TableParagraph"/>
              <w:spacing w:before="80"/>
              <w:ind w:left="220" w:right="19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87" w:type="dxa"/>
            <w:shd w:val="clear" w:color="auto" w:fill="4471C4"/>
          </w:tcPr>
          <w:p>
            <w:pPr>
              <w:pStyle w:val="TableParagraph"/>
              <w:spacing w:before="80"/>
              <w:ind w:left="22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16" w:type="dxa"/>
            <w:shd w:val="clear" w:color="auto" w:fill="4471C4"/>
          </w:tcPr>
          <w:p>
            <w:pPr>
              <w:pStyle w:val="TableParagraph"/>
              <w:spacing w:before="80"/>
              <w:ind w:left="23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65" w:type="dxa"/>
            <w:shd w:val="clear" w:color="auto" w:fill="4471C4"/>
          </w:tcPr>
          <w:p>
            <w:pPr>
              <w:pStyle w:val="TableParagraph"/>
              <w:spacing w:before="80"/>
              <w:ind w:left="109" w:right="9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95" w:type="dxa"/>
            <w:shd w:val="clear" w:color="auto" w:fill="4471C4"/>
          </w:tcPr>
          <w:p>
            <w:pPr>
              <w:pStyle w:val="TableParagraph"/>
              <w:spacing w:before="80"/>
              <w:ind w:left="55" w:right="3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13" w:type="dxa"/>
            <w:shd w:val="clear" w:color="auto" w:fill="4471C4"/>
          </w:tcPr>
          <w:p>
            <w:pPr>
              <w:pStyle w:val="TableParagraph"/>
              <w:spacing w:before="80"/>
              <w:ind w:left="50" w:right="3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45" w:type="dxa"/>
            <w:shd w:val="clear" w:color="auto" w:fill="4471C4"/>
          </w:tcPr>
          <w:p>
            <w:pPr>
              <w:pStyle w:val="TableParagraph"/>
              <w:spacing w:before="80"/>
              <w:ind w:left="183" w:right="15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03" w:type="dxa"/>
            <w:shd w:val="clear" w:color="auto" w:fill="4471C4"/>
          </w:tcPr>
          <w:p>
            <w:pPr>
              <w:pStyle w:val="TableParagraph"/>
              <w:spacing w:before="80"/>
              <w:ind w:left="212" w:right="19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27" w:type="dxa"/>
            <w:shd w:val="clear" w:color="auto" w:fill="4471C4"/>
          </w:tcPr>
          <w:p>
            <w:pPr>
              <w:pStyle w:val="TableParagraph"/>
              <w:spacing w:before="80"/>
              <w:ind w:left="23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696" w:type="dxa"/>
            <w:shd w:val="clear" w:color="auto" w:fill="4471C4"/>
          </w:tcPr>
          <w:p>
            <w:pPr>
              <w:pStyle w:val="TableParagraph"/>
              <w:spacing w:before="80"/>
              <w:ind w:left="23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357" w:hRule="atLeast"/>
        </w:trPr>
        <w:tc>
          <w:tcPr>
            <w:tcW w:w="18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80"/>
              <w:ind w:left="564" w:right="542"/>
              <w:jc w:val="center"/>
              <w:rPr>
                <w:sz w:val="16"/>
              </w:rPr>
            </w:pPr>
            <w:r>
              <w:rPr>
                <w:sz w:val="16"/>
              </w:rPr>
              <w:t>Estatutário</w:t>
            </w:r>
          </w:p>
        </w:tc>
        <w:tc>
          <w:tcPr>
            <w:tcW w:w="69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0"/>
              <w:ind w:left="188" w:right="169"/>
              <w:jc w:val="center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692" w:type="dxa"/>
          </w:tcPr>
          <w:p>
            <w:pPr>
              <w:pStyle w:val="TableParagraph"/>
              <w:spacing w:before="80"/>
              <w:ind w:left="271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742" w:type="dxa"/>
          </w:tcPr>
          <w:p>
            <w:pPr>
              <w:pStyle w:val="TableParagraph"/>
              <w:spacing w:before="80"/>
              <w:ind w:left="216" w:right="195"/>
              <w:jc w:val="center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687" w:type="dxa"/>
          </w:tcPr>
          <w:p>
            <w:pPr>
              <w:pStyle w:val="TableParagraph"/>
              <w:spacing w:before="80"/>
              <w:ind w:left="268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716" w:type="dxa"/>
          </w:tcPr>
          <w:p>
            <w:pPr>
              <w:pStyle w:val="TableParagraph"/>
              <w:spacing w:before="80"/>
              <w:ind w:left="280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665" w:type="dxa"/>
          </w:tcPr>
          <w:p>
            <w:pPr>
              <w:pStyle w:val="TableParagraph"/>
              <w:spacing w:before="80"/>
              <w:ind w:left="109" w:right="91"/>
              <w:jc w:val="center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595" w:type="dxa"/>
          </w:tcPr>
          <w:p>
            <w:pPr>
              <w:pStyle w:val="TableParagraph"/>
              <w:spacing w:before="80"/>
              <w:ind w:left="54" w:right="38"/>
              <w:jc w:val="center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713" w:type="dxa"/>
          </w:tcPr>
          <w:p>
            <w:pPr>
              <w:pStyle w:val="TableParagraph"/>
              <w:spacing w:before="80"/>
              <w:ind w:left="48" w:right="35"/>
              <w:jc w:val="center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645" w:type="dxa"/>
          </w:tcPr>
          <w:p>
            <w:pPr>
              <w:pStyle w:val="TableParagraph"/>
              <w:spacing w:before="80"/>
              <w:ind w:left="179" w:right="159"/>
              <w:jc w:val="center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703" w:type="dxa"/>
          </w:tcPr>
          <w:p>
            <w:pPr>
              <w:pStyle w:val="TableParagraph"/>
              <w:spacing w:before="80"/>
              <w:ind w:left="212" w:right="191"/>
              <w:jc w:val="center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72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56" w:hRule="atLeast"/>
        </w:trPr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80"/>
              <w:ind w:left="561" w:right="542"/>
              <w:jc w:val="center"/>
              <w:rPr>
                <w:sz w:val="16"/>
              </w:rPr>
            </w:pPr>
            <w:r>
              <w:rPr>
                <w:sz w:val="16"/>
              </w:rPr>
              <w:t>Celetista</w:t>
            </w:r>
          </w:p>
        </w:tc>
        <w:tc>
          <w:tcPr>
            <w:tcW w:w="69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0"/>
              <w:ind w:left="188" w:right="169"/>
              <w:jc w:val="center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92" w:type="dxa"/>
          </w:tcPr>
          <w:p>
            <w:pPr>
              <w:pStyle w:val="TableParagraph"/>
              <w:spacing w:before="80"/>
              <w:ind w:left="231"/>
              <w:rPr>
                <w:sz w:val="16"/>
              </w:rPr>
            </w:pPr>
            <w:r>
              <w:rPr>
                <w:sz w:val="16"/>
              </w:rPr>
              <w:t>305</w:t>
            </w:r>
          </w:p>
        </w:tc>
        <w:tc>
          <w:tcPr>
            <w:tcW w:w="742" w:type="dxa"/>
          </w:tcPr>
          <w:p>
            <w:pPr>
              <w:pStyle w:val="TableParagraph"/>
              <w:spacing w:before="80"/>
              <w:ind w:left="220" w:right="194"/>
              <w:jc w:val="center"/>
              <w:rPr>
                <w:sz w:val="16"/>
              </w:rPr>
            </w:pPr>
            <w:r>
              <w:rPr>
                <w:sz w:val="16"/>
              </w:rPr>
              <w:t>299</w:t>
            </w:r>
          </w:p>
        </w:tc>
        <w:tc>
          <w:tcPr>
            <w:tcW w:w="687" w:type="dxa"/>
          </w:tcPr>
          <w:p>
            <w:pPr>
              <w:pStyle w:val="TableParagraph"/>
              <w:spacing w:before="80"/>
              <w:ind w:left="227"/>
              <w:rPr>
                <w:sz w:val="16"/>
              </w:rPr>
            </w:pPr>
            <w:r>
              <w:rPr>
                <w:sz w:val="16"/>
              </w:rPr>
              <w:t>296</w:t>
            </w:r>
          </w:p>
        </w:tc>
        <w:tc>
          <w:tcPr>
            <w:tcW w:w="716" w:type="dxa"/>
          </w:tcPr>
          <w:p>
            <w:pPr>
              <w:pStyle w:val="TableParagraph"/>
              <w:spacing w:before="80"/>
              <w:ind w:left="241"/>
              <w:rPr>
                <w:sz w:val="16"/>
              </w:rPr>
            </w:pPr>
            <w:r>
              <w:rPr>
                <w:sz w:val="16"/>
              </w:rPr>
              <w:t>293</w:t>
            </w:r>
          </w:p>
        </w:tc>
        <w:tc>
          <w:tcPr>
            <w:tcW w:w="665" w:type="dxa"/>
          </w:tcPr>
          <w:p>
            <w:pPr>
              <w:pStyle w:val="TableParagraph"/>
              <w:spacing w:before="80"/>
              <w:ind w:left="109" w:right="86"/>
              <w:jc w:val="center"/>
              <w:rPr>
                <w:sz w:val="16"/>
              </w:rPr>
            </w:pPr>
            <w:r>
              <w:rPr>
                <w:sz w:val="16"/>
              </w:rPr>
              <w:t>287</w:t>
            </w:r>
          </w:p>
        </w:tc>
        <w:tc>
          <w:tcPr>
            <w:tcW w:w="595" w:type="dxa"/>
          </w:tcPr>
          <w:p>
            <w:pPr>
              <w:pStyle w:val="TableParagraph"/>
              <w:spacing w:before="80"/>
              <w:ind w:left="59" w:right="38"/>
              <w:jc w:val="center"/>
              <w:rPr>
                <w:sz w:val="16"/>
              </w:rPr>
            </w:pPr>
            <w:r>
              <w:rPr>
                <w:sz w:val="16"/>
              </w:rPr>
              <w:t>274</w:t>
            </w:r>
          </w:p>
        </w:tc>
        <w:tc>
          <w:tcPr>
            <w:tcW w:w="713" w:type="dxa"/>
          </w:tcPr>
          <w:p>
            <w:pPr>
              <w:pStyle w:val="TableParagraph"/>
              <w:spacing w:before="80"/>
              <w:ind w:left="52" w:right="34"/>
              <w:jc w:val="center"/>
              <w:rPr>
                <w:sz w:val="16"/>
              </w:rPr>
            </w:pPr>
            <w:r>
              <w:rPr>
                <w:sz w:val="16"/>
              </w:rPr>
              <w:t>265</w:t>
            </w:r>
          </w:p>
        </w:tc>
        <w:tc>
          <w:tcPr>
            <w:tcW w:w="645" w:type="dxa"/>
          </w:tcPr>
          <w:p>
            <w:pPr>
              <w:pStyle w:val="TableParagraph"/>
              <w:spacing w:before="80"/>
              <w:ind w:left="184" w:right="159"/>
              <w:jc w:val="center"/>
              <w:rPr>
                <w:sz w:val="16"/>
              </w:rPr>
            </w:pPr>
            <w:r>
              <w:rPr>
                <w:sz w:val="16"/>
              </w:rPr>
              <w:t>261</w:t>
            </w:r>
          </w:p>
        </w:tc>
        <w:tc>
          <w:tcPr>
            <w:tcW w:w="703" w:type="dxa"/>
          </w:tcPr>
          <w:p>
            <w:pPr>
              <w:pStyle w:val="TableParagraph"/>
              <w:spacing w:before="80"/>
              <w:ind w:left="212" w:right="187"/>
              <w:jc w:val="center"/>
              <w:rPr>
                <w:sz w:val="16"/>
              </w:rPr>
            </w:pPr>
            <w:r>
              <w:rPr>
                <w:sz w:val="16"/>
              </w:rPr>
              <w:t>257</w:t>
            </w:r>
          </w:p>
        </w:tc>
        <w:tc>
          <w:tcPr>
            <w:tcW w:w="72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56" w:hRule="atLeast"/>
        </w:trPr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80"/>
              <w:ind w:left="564" w:right="54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Total</w:t>
            </w:r>
          </w:p>
        </w:tc>
        <w:tc>
          <w:tcPr>
            <w:tcW w:w="691" w:type="dxa"/>
            <w:tcBorders>
              <w:lef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80"/>
              <w:ind w:left="188" w:right="16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392</w:t>
            </w:r>
          </w:p>
        </w:tc>
        <w:tc>
          <w:tcPr>
            <w:tcW w:w="692" w:type="dxa"/>
            <w:shd w:val="clear" w:color="auto" w:fill="4471C4"/>
          </w:tcPr>
          <w:p>
            <w:pPr>
              <w:pStyle w:val="TableParagraph"/>
              <w:spacing w:before="80"/>
              <w:ind w:left="23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384</w:t>
            </w:r>
          </w:p>
        </w:tc>
        <w:tc>
          <w:tcPr>
            <w:tcW w:w="742" w:type="dxa"/>
            <w:shd w:val="clear" w:color="auto" w:fill="4471C4"/>
          </w:tcPr>
          <w:p>
            <w:pPr>
              <w:pStyle w:val="TableParagraph"/>
              <w:spacing w:before="80"/>
              <w:ind w:left="220" w:right="19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377</w:t>
            </w:r>
          </w:p>
        </w:tc>
        <w:tc>
          <w:tcPr>
            <w:tcW w:w="687" w:type="dxa"/>
            <w:shd w:val="clear" w:color="auto" w:fill="4471C4"/>
          </w:tcPr>
          <w:p>
            <w:pPr>
              <w:pStyle w:val="TableParagraph"/>
              <w:spacing w:before="80"/>
              <w:ind w:left="22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373</w:t>
            </w:r>
          </w:p>
        </w:tc>
        <w:tc>
          <w:tcPr>
            <w:tcW w:w="716" w:type="dxa"/>
            <w:shd w:val="clear" w:color="auto" w:fill="4471C4"/>
          </w:tcPr>
          <w:p>
            <w:pPr>
              <w:pStyle w:val="TableParagraph"/>
              <w:spacing w:before="80"/>
              <w:ind w:left="24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368</w:t>
            </w:r>
          </w:p>
        </w:tc>
        <w:tc>
          <w:tcPr>
            <w:tcW w:w="665" w:type="dxa"/>
            <w:shd w:val="clear" w:color="auto" w:fill="4471C4"/>
          </w:tcPr>
          <w:p>
            <w:pPr>
              <w:pStyle w:val="TableParagraph"/>
              <w:spacing w:before="80"/>
              <w:ind w:left="109" w:right="8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361</w:t>
            </w:r>
          </w:p>
        </w:tc>
        <w:tc>
          <w:tcPr>
            <w:tcW w:w="595" w:type="dxa"/>
            <w:shd w:val="clear" w:color="auto" w:fill="4471C4"/>
          </w:tcPr>
          <w:p>
            <w:pPr>
              <w:pStyle w:val="TableParagraph"/>
              <w:spacing w:before="80"/>
              <w:ind w:left="59" w:right="3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348</w:t>
            </w:r>
          </w:p>
        </w:tc>
        <w:tc>
          <w:tcPr>
            <w:tcW w:w="713" w:type="dxa"/>
            <w:shd w:val="clear" w:color="auto" w:fill="4471C4"/>
          </w:tcPr>
          <w:p>
            <w:pPr>
              <w:pStyle w:val="TableParagraph"/>
              <w:spacing w:before="80"/>
              <w:ind w:left="52" w:right="3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339</w:t>
            </w:r>
          </w:p>
        </w:tc>
        <w:tc>
          <w:tcPr>
            <w:tcW w:w="645" w:type="dxa"/>
            <w:shd w:val="clear" w:color="auto" w:fill="4471C4"/>
          </w:tcPr>
          <w:p>
            <w:pPr>
              <w:pStyle w:val="TableParagraph"/>
              <w:spacing w:before="80"/>
              <w:ind w:left="184" w:right="15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332</w:t>
            </w:r>
          </w:p>
        </w:tc>
        <w:tc>
          <w:tcPr>
            <w:tcW w:w="703" w:type="dxa"/>
            <w:shd w:val="clear" w:color="auto" w:fill="4471C4"/>
          </w:tcPr>
          <w:p>
            <w:pPr>
              <w:pStyle w:val="TableParagraph"/>
              <w:spacing w:before="80"/>
              <w:ind w:left="212" w:right="18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328</w:t>
            </w:r>
          </w:p>
        </w:tc>
        <w:tc>
          <w:tcPr>
            <w:tcW w:w="727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6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4"/>
        <w:rPr>
          <w:rFonts w:ascii="Arial"/>
          <w:b/>
          <w:sz w:val="17"/>
        </w:rPr>
      </w:pPr>
      <w:r>
        <w:rPr/>
        <w:pict>
          <v:group style="position:absolute;margin-left:34.803936pt;margin-top:11.963935pt;width:511.3pt;height:156.65pt;mso-position-horizontal-relative:page;mso-position-vertical-relative:paragraph;z-index:-15690752;mso-wrap-distance-left:0;mso-wrap-distance-right:0" coordorigin="696,239" coordsize="10226,3133">
            <v:shape style="position:absolute;left:706;top:249;width:10206;height:3113" type="#_x0000_t75" stroked="false">
              <v:imagedata r:id="rId148" o:title=""/>
            </v:shape>
            <v:shape style="position:absolute;left:1092;top:1837;width:7566;height:607" type="#_x0000_t75" stroked="false">
              <v:imagedata r:id="rId149" o:title=""/>
            </v:shape>
            <v:shape style="position:absolute;left:1327;top:724;width:7564;height:1720" type="#_x0000_t75" stroked="false">
              <v:imagedata r:id="rId150" o:title=""/>
            </v:shape>
            <v:rect style="position:absolute;left:1055;top:1478;width:323;height:305" filled="true" fillcolor="#4471c4" stroked="false">
              <v:fill type="solid"/>
            </v:rect>
            <v:rect style="position:absolute;left:1055;top:1478;width:323;height:305" filled="false" stroked="true" strokeweight=".99213pt" strokecolor="#315390">
              <v:stroke dashstyle="solid"/>
            </v:rect>
            <v:rect style="position:absolute;left:1869;top:1537;width:323;height:305" filled="true" fillcolor="#4471c4" stroked="false">
              <v:fill type="solid"/>
            </v:rect>
            <v:rect style="position:absolute;left:1869;top:1537;width:323;height:305" filled="false" stroked="true" strokeweight=".99213pt" strokecolor="#315390">
              <v:stroke dashstyle="solid"/>
            </v:rect>
            <v:rect style="position:absolute;left:2683;top:1570;width:323;height:305" filled="true" fillcolor="#4471c4" stroked="false">
              <v:fill type="solid"/>
            </v:rect>
            <v:rect style="position:absolute;left:2683;top:1570;width:323;height:305" filled="false" stroked="true" strokeweight=".99213pt" strokecolor="#315390">
              <v:stroke dashstyle="solid"/>
            </v:rect>
            <v:rect style="position:absolute;left:3497;top:1544;width:323;height:305" filled="true" fillcolor="#4471c4" stroked="false">
              <v:fill type="solid"/>
            </v:rect>
            <v:rect style="position:absolute;left:3497;top:1544;width:323;height:305" filled="false" stroked="true" strokeweight=".99213pt" strokecolor="#315390">
              <v:stroke dashstyle="solid"/>
            </v:rect>
            <v:rect style="position:absolute;left:4310;top:1550;width:323;height:305" filled="true" fillcolor="#4471c4" stroked="false">
              <v:fill type="solid"/>
            </v:rect>
            <v:rect style="position:absolute;left:4310;top:1550;width:323;height:305" filled="false" stroked="true" strokeweight=".99213pt" strokecolor="#315390">
              <v:stroke dashstyle="solid"/>
            </v:rect>
            <v:rect style="position:absolute;left:5124;top:1583;width:323;height:305" filled="true" fillcolor="#4471c4" stroked="false">
              <v:fill type="solid"/>
            </v:rect>
            <v:rect style="position:absolute;left:5124;top:1583;width:323;height:305" filled="false" stroked="true" strokeweight=".99213pt" strokecolor="#315390">
              <v:stroke dashstyle="solid"/>
            </v:rect>
            <v:rect style="position:absolute;left:5938;top:1596;width:323;height:305" filled="true" fillcolor="#4471c4" stroked="false">
              <v:fill type="solid"/>
            </v:rect>
            <v:rect style="position:absolute;left:5938;top:1596;width:323;height:305" filled="false" stroked="true" strokeweight=".99213pt" strokecolor="#315390">
              <v:stroke dashstyle="solid"/>
            </v:rect>
            <v:rect style="position:absolute;left:6752;top:1596;width:323;height:305" filled="true" fillcolor="#4471c4" stroked="false">
              <v:fill type="solid"/>
            </v:rect>
            <v:rect style="position:absolute;left:6752;top:1596;width:323;height:305" filled="false" stroked="true" strokeweight=".99213pt" strokecolor="#315390">
              <v:stroke dashstyle="solid"/>
            </v:rect>
            <v:rect style="position:absolute;left:7566;top:1616;width:323;height:305" filled="true" fillcolor="#4471c4" stroked="false">
              <v:fill type="solid"/>
            </v:rect>
            <v:rect style="position:absolute;left:7566;top:1616;width:323;height:305" filled="false" stroked="true" strokeweight=".99213pt" strokecolor="#315390">
              <v:stroke dashstyle="solid"/>
            </v:rect>
            <v:rect style="position:absolute;left:8380;top:1610;width:323;height:305" filled="true" fillcolor="#4471c4" stroked="false">
              <v:fill type="solid"/>
            </v:rect>
            <v:rect style="position:absolute;left:8380;top:1610;width:323;height:305" filled="false" stroked="true" strokeweight=".99213pt" strokecolor="#315390">
              <v:stroke dashstyle="solid"/>
            </v:rect>
            <v:shape style="position:absolute;left:4668;top:3018;width:110;height:110" type="#_x0000_t75" stroked="false">
              <v:imagedata r:id="rId74" o:title=""/>
            </v:shape>
            <v:shape style="position:absolute;left:6115;top:3018;width:110;height:110" type="#_x0000_t75" stroked="false">
              <v:imagedata r:id="rId143" o:title=""/>
            </v:shape>
            <v:rect style="position:absolute;left:706;top:249;width:10206;height:3113" filled="false" stroked="true" strokeweight=".99213pt" strokecolor="#000000">
              <v:stroke dashstyle="solid"/>
            </v:rect>
            <v:shape style="position:absolute;left:1115;top:1549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91</w:t>
                    </w:r>
                  </w:p>
                </w:txbxContent>
              </v:textbox>
              <w10:wrap type="none"/>
            </v:shape>
            <v:shape style="position:absolute;left:1929;top:1609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82</w:t>
                    </w:r>
                  </w:p>
                </w:txbxContent>
              </v:textbox>
              <w10:wrap type="none"/>
            </v:shape>
            <v:shape style="position:absolute;left:2743;top:164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77</w:t>
                    </w:r>
                  </w:p>
                </w:txbxContent>
              </v:textbox>
              <w10:wrap type="none"/>
            </v:shape>
            <v:shape style="position:absolute;left:3557;top:1615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81</w:t>
                    </w:r>
                  </w:p>
                </w:txbxContent>
              </v:textbox>
              <w10:wrap type="none"/>
            </v:shape>
            <v:shape style="position:absolute;left:4371;top:162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5185;top:165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75</w:t>
                    </w:r>
                  </w:p>
                </w:txbxContent>
              </v:textbox>
              <w10:wrap type="none"/>
            </v:shape>
            <v:shape style="position:absolute;left:5999;top:166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73</w:t>
                    </w:r>
                  </w:p>
                </w:txbxContent>
              </v:textbox>
              <w10:wrap type="none"/>
            </v:shape>
            <v:shape style="position:absolute;left:6813;top:166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73</w:t>
                    </w:r>
                  </w:p>
                </w:txbxContent>
              </v:textbox>
              <w10:wrap type="none"/>
            </v:shape>
            <v:shape style="position:absolute;left:7627;top:168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8441;top:168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71</w:t>
                    </w:r>
                  </w:p>
                </w:txbxContent>
              </v:textbox>
              <w10:wrap type="none"/>
            </v:shape>
            <v:shape style="position:absolute;left:1195;top:2591;width:29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2009;top:2591;width:29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782;top:2591;width:37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625;top:2591;width:3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436;top:2591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258;top:2591;width:31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6091;top:2591;width:26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862;top:2591;width:35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714;top:2591;width:27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497;top:2591;width:34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303;top:2591;width:3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10144;top:2591;width:3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4815;top:2989;width:2227;height:180" type="#_x0000_t202" filled="false" stroked="false">
              <v:textbox inset="0,0,0,0">
                <w:txbxContent>
                  <w:p>
                    <w:pPr>
                      <w:tabs>
                        <w:tab w:pos="1448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ESTATUTÁRIOS</w:t>
                      <w:tab/>
                      <w:t>CELETISTA</w:t>
                    </w:r>
                  </w:p>
                </w:txbxContent>
              </v:textbox>
              <w10:wrap type="none"/>
            </v:shape>
            <v:shape style="position:absolute;left:1237;top:624;width:424;height:305" type="#_x0000_t202" filled="true" fillcolor="#ec7c30" stroked="true" strokeweight=".99213pt" strokecolor="#ae5c23">
              <v:textbox inset="0,0,0,0">
                <w:txbxContent>
                  <w:p>
                    <w:pPr>
                      <w:spacing w:before="19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221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306;top:499;width:424;height:305" type="#_x0000_t202" filled="true" fillcolor="#ec7c30" stroked="true" strokeweight=".99213pt" strokecolor="#ae5c23">
              <v:textbox inset="0,0,0,0">
                <w:txbxContent>
                  <w:p>
                    <w:pPr>
                      <w:spacing w:before="19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240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492;top:499;width:424;height:305" type="#_x0000_t202" filled="true" fillcolor="#ec7c30" stroked="true" strokeweight=".99213pt" strokecolor="#ae5c23">
              <v:textbox inset="0,0,0,0">
                <w:txbxContent>
                  <w:p>
                    <w:pPr>
                      <w:spacing w:before="19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240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678;top:519;width:424;height:305" type="#_x0000_t202" filled="true" fillcolor="#ec7c30" stroked="true" strokeweight=".99213pt" strokecolor="#ae5c23">
              <v:textbox inset="0,0,0,0">
                <w:txbxContent>
                  <w:p>
                    <w:pPr>
                      <w:spacing w:before="19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237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865;top:499;width:424;height:305" type="#_x0000_t202" filled="true" fillcolor="#ec7c30" stroked="true" strokeweight=".99213pt" strokecolor="#ae5c23">
              <v:textbox inset="0,0,0,0">
                <w:txbxContent>
                  <w:p>
                    <w:pPr>
                      <w:spacing w:before="19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240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051;top:492;width:424;height:305" type="#_x0000_t202" filled="true" fillcolor="#ec7c30" stroked="true" strokeweight=".99213pt" strokecolor="#ae5c23">
              <v:textbox inset="0,0,0,0">
                <w:txbxContent>
                  <w:p>
                    <w:pPr>
                      <w:spacing w:before="19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241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561;top:387;width:424;height:305" type="#_x0000_t202" filled="true" fillcolor="#ec7c30" stroked="true" strokeweight=".99213pt" strokecolor="#ae5c23">
              <v:textbox inset="0,0,0,0">
                <w:txbxContent>
                  <w:p>
                    <w:pPr>
                      <w:spacing w:before="19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257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748;top:367;width:424;height:305" type="#_x0000_t202" filled="true" fillcolor="#ec7c30" stroked="true" strokeweight=".99213pt" strokecolor="#ae5c23">
              <v:textbox inset="0,0,0,0">
                <w:txbxContent>
                  <w:p>
                    <w:pPr>
                      <w:spacing w:before="19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260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934;top:394;width:424;height:305" type="#_x0000_t202" filled="true" fillcolor="#ec7c30" stroked="true" strokeweight=".99213pt" strokecolor="#ae5c23">
              <v:textbox inset="0,0,0,0">
                <w:txbxContent>
                  <w:p>
                    <w:pPr>
                      <w:spacing w:before="19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256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120;top:394;width:424;height:305" type="#_x0000_t202" filled="true" fillcolor="#ec7c30" stroked="true" strokeweight=".99213pt" strokecolor="#ae5c23">
              <v:textbox inset="0,0,0,0">
                <w:txbxContent>
                  <w:p>
                    <w:pPr>
                      <w:spacing w:before="19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256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7"/>
        </w:rPr>
      </w:pPr>
    </w:p>
    <w:p>
      <w:pPr>
        <w:pStyle w:val="BodyText"/>
        <w:spacing w:line="360" w:lineRule="auto"/>
        <w:ind w:left="187" w:right="572"/>
        <w:jc w:val="both"/>
      </w:pPr>
      <w:r>
        <w:rPr>
          <w:rFonts w:ascii="Arial" w:hAnsi="Arial"/>
          <w:b/>
        </w:rPr>
        <w:t>Análise Crítica: </w:t>
      </w:r>
      <w:r>
        <w:rPr/>
        <w:t>No mês de outubro tivemos um total de 328 colaboradores na Rede HEMO (quatro a</w:t>
      </w:r>
      <w:r>
        <w:rPr>
          <w:spacing w:val="1"/>
        </w:rPr>
        <w:t> </w:t>
      </w:r>
      <w:r>
        <w:rPr/>
        <w:t>menos que o mês anterior), entre celetistas e estatutários. Desse total 21% são estatutários e 79%</w:t>
      </w:r>
      <w:r>
        <w:rPr>
          <w:spacing w:val="1"/>
        </w:rPr>
        <w:t> </w:t>
      </w:r>
      <w:r>
        <w:rPr/>
        <w:t>celetista.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quadro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pessoal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mantéve esse</w:t>
      </w:r>
      <w:r>
        <w:rPr>
          <w:spacing w:val="-2"/>
        </w:rPr>
        <w:t> </w:t>
      </w:r>
      <w:r>
        <w:rPr/>
        <w:t>mês.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Heading3"/>
        <w:numPr>
          <w:ilvl w:val="0"/>
          <w:numId w:val="25"/>
        </w:numPr>
        <w:tabs>
          <w:tab w:pos="591" w:val="left" w:leader="none"/>
        </w:tabs>
        <w:spacing w:line="240" w:lineRule="auto" w:before="0" w:after="0"/>
        <w:ind w:left="590" w:right="0" w:hanging="404"/>
        <w:jc w:val="left"/>
      </w:pPr>
      <w:bookmarkStart w:name="_bookmark69" w:id="136"/>
      <w:bookmarkEnd w:id="136"/>
      <w:r>
        <w:rPr>
          <w:b w:val="0"/>
        </w:rPr>
      </w:r>
      <w:bookmarkStart w:name="_bookmark69" w:id="137"/>
      <w:bookmarkEnd w:id="137"/>
      <w:r>
        <w:rPr/>
        <w:t>G</w:t>
      </w:r>
      <w:r>
        <w:rPr/>
        <w:t>ERÊNCIA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ASSISTÊNCIA</w:t>
      </w:r>
      <w:r>
        <w:rPr>
          <w:spacing w:val="-4"/>
        </w:rPr>
        <w:t> </w:t>
      </w:r>
      <w:r>
        <w:rPr/>
        <w:t>FARMACÊUTICA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Heading3"/>
        <w:numPr>
          <w:ilvl w:val="1"/>
          <w:numId w:val="25"/>
        </w:numPr>
        <w:tabs>
          <w:tab w:pos="730" w:val="left" w:leader="none"/>
        </w:tabs>
        <w:spacing w:line="360" w:lineRule="auto" w:before="200" w:after="7"/>
        <w:ind w:left="187" w:right="582" w:firstLine="0"/>
        <w:jc w:val="left"/>
      </w:pPr>
      <w:bookmarkStart w:name="_bookmark70" w:id="138"/>
      <w:bookmarkEnd w:id="138"/>
      <w:r>
        <w:rPr>
          <w:b w:val="0"/>
        </w:rPr>
      </w:r>
      <w:bookmarkStart w:name="_bookmark70" w:id="139"/>
      <w:bookmarkEnd w:id="139"/>
      <w:r>
        <w:rPr/>
        <w:t>A</w:t>
      </w:r>
      <w:r>
        <w:rPr/>
        <w:t>TENÇÃO</w:t>
      </w:r>
      <w:r>
        <w:rPr>
          <w:spacing w:val="8"/>
        </w:rPr>
        <w:t> </w:t>
      </w:r>
      <w:r>
        <w:rPr/>
        <w:t>FARMACÊUTICA</w:t>
      </w:r>
      <w:r>
        <w:rPr>
          <w:spacing w:val="-10"/>
        </w:rPr>
        <w:t> </w:t>
      </w:r>
      <w:r>
        <w:rPr/>
        <w:t>AOS</w:t>
      </w:r>
      <w:r>
        <w:rPr>
          <w:spacing w:val="7"/>
        </w:rPr>
        <w:t> </w:t>
      </w:r>
      <w:r>
        <w:rPr/>
        <w:t>PACIENTES</w:t>
      </w:r>
      <w:r>
        <w:rPr>
          <w:spacing w:val="7"/>
        </w:rPr>
        <w:t> </w:t>
      </w:r>
      <w:r>
        <w:rPr/>
        <w:t>CADASTRADOS</w:t>
      </w:r>
      <w:r>
        <w:rPr>
          <w:spacing w:val="8"/>
        </w:rPr>
        <w:t> </w:t>
      </w:r>
      <w:r>
        <w:rPr/>
        <w:t>NO</w:t>
      </w:r>
      <w:r>
        <w:rPr>
          <w:spacing w:val="7"/>
        </w:rPr>
        <w:t> </w:t>
      </w:r>
      <w:r>
        <w:rPr/>
        <w:t>PROGRAMA</w:t>
      </w:r>
      <w:r>
        <w:rPr>
          <w:spacing w:val="1"/>
        </w:rPr>
        <w:t> </w:t>
      </w:r>
      <w:r>
        <w:rPr/>
        <w:t>DE</w:t>
      </w:r>
      <w:r>
        <w:rPr>
          <w:spacing w:val="-64"/>
        </w:rPr>
        <w:t> </w:t>
      </w:r>
      <w:r>
        <w:rPr/>
        <w:t>COAGULOPATIAS</w:t>
      </w:r>
      <w:r>
        <w:rPr>
          <w:spacing w:val="-8"/>
        </w:rPr>
        <w:t> </w:t>
      </w:r>
      <w:r>
        <w:rPr/>
        <w:t>HEREDITÁRIAS</w:t>
      </w:r>
      <w:r>
        <w:rPr>
          <w:spacing w:val="-8"/>
        </w:rPr>
        <w:t> </w:t>
      </w:r>
      <w:r>
        <w:rPr/>
        <w:t>NO</w:t>
      </w:r>
      <w:r>
        <w:rPr>
          <w:spacing w:val="-7"/>
        </w:rPr>
        <w:t> </w:t>
      </w:r>
      <w:r>
        <w:rPr/>
        <w:t>SISTEMA</w:t>
      </w:r>
      <w:r>
        <w:rPr>
          <w:spacing w:val="-15"/>
        </w:rPr>
        <w:t> </w:t>
      </w:r>
      <w:r>
        <w:rPr/>
        <w:t>HEMOVIDA</w:t>
      </w:r>
      <w:r>
        <w:rPr>
          <w:spacing w:val="-17"/>
        </w:rPr>
        <w:t> </w:t>
      </w:r>
      <w:r>
        <w:rPr/>
        <w:t>WEB</w:t>
      </w:r>
      <w:r>
        <w:rPr>
          <w:spacing w:val="-5"/>
        </w:rPr>
        <w:t> </w:t>
      </w:r>
      <w:r>
        <w:rPr/>
        <w:t>COAGULOPATIAS</w:t>
      </w:r>
    </w:p>
    <w:tbl>
      <w:tblPr>
        <w:tblW w:w="0" w:type="auto"/>
        <w:jc w:val="left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6"/>
        <w:gridCol w:w="567"/>
        <w:gridCol w:w="569"/>
        <w:gridCol w:w="567"/>
        <w:gridCol w:w="567"/>
        <w:gridCol w:w="567"/>
        <w:gridCol w:w="569"/>
        <w:gridCol w:w="708"/>
        <w:gridCol w:w="708"/>
        <w:gridCol w:w="569"/>
        <w:gridCol w:w="566"/>
        <w:gridCol w:w="708"/>
        <w:gridCol w:w="1409"/>
      </w:tblGrid>
      <w:tr>
        <w:trPr>
          <w:trHeight w:val="390" w:hRule="atLeast"/>
        </w:trPr>
        <w:tc>
          <w:tcPr>
            <w:tcW w:w="2136" w:type="dxa"/>
            <w:shd w:val="clear" w:color="auto" w:fill="4471C4"/>
          </w:tcPr>
          <w:p>
            <w:pPr>
              <w:pStyle w:val="TableParagraph"/>
              <w:spacing w:before="97"/>
              <w:ind w:left="845" w:right="82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567" w:type="dxa"/>
            <w:shd w:val="clear" w:color="auto" w:fill="4471C4"/>
          </w:tcPr>
          <w:p>
            <w:pPr>
              <w:pStyle w:val="TableParagraph"/>
              <w:spacing w:before="97"/>
              <w:ind w:left="65" w:right="4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569" w:type="dxa"/>
            <w:shd w:val="clear" w:color="auto" w:fill="4471C4"/>
          </w:tcPr>
          <w:p>
            <w:pPr>
              <w:pStyle w:val="TableParagraph"/>
              <w:spacing w:before="97"/>
              <w:ind w:left="17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567" w:type="dxa"/>
            <w:shd w:val="clear" w:color="auto" w:fill="4471C4"/>
          </w:tcPr>
          <w:p>
            <w:pPr>
              <w:pStyle w:val="TableParagraph"/>
              <w:spacing w:before="97"/>
              <w:ind w:right="12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567" w:type="dxa"/>
            <w:shd w:val="clear" w:color="auto" w:fill="4471C4"/>
          </w:tcPr>
          <w:p>
            <w:pPr>
              <w:pStyle w:val="TableParagraph"/>
              <w:spacing w:before="97"/>
              <w:ind w:left="16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567" w:type="dxa"/>
            <w:shd w:val="clear" w:color="auto" w:fill="4471C4"/>
          </w:tcPr>
          <w:p>
            <w:pPr>
              <w:pStyle w:val="TableParagraph"/>
              <w:spacing w:before="97"/>
              <w:ind w:left="66" w:right="4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69" w:type="dxa"/>
            <w:shd w:val="clear" w:color="auto" w:fill="4471C4"/>
          </w:tcPr>
          <w:p>
            <w:pPr>
              <w:pStyle w:val="TableParagraph"/>
              <w:spacing w:before="97"/>
              <w:ind w:left="124" w:right="11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708" w:type="dxa"/>
            <w:shd w:val="clear" w:color="auto" w:fill="4471C4"/>
          </w:tcPr>
          <w:p>
            <w:pPr>
              <w:pStyle w:val="TableParagraph"/>
              <w:spacing w:before="97"/>
              <w:ind w:left="75" w:right="6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08" w:type="dxa"/>
            <w:shd w:val="clear" w:color="auto" w:fill="4471C4"/>
          </w:tcPr>
          <w:p>
            <w:pPr>
              <w:pStyle w:val="TableParagraph"/>
              <w:spacing w:before="97"/>
              <w:ind w:left="76" w:right="6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69" w:type="dxa"/>
            <w:shd w:val="clear" w:color="auto" w:fill="4471C4"/>
          </w:tcPr>
          <w:p>
            <w:pPr>
              <w:pStyle w:val="TableParagraph"/>
              <w:spacing w:before="97"/>
              <w:ind w:left="127" w:right="11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566" w:type="dxa"/>
            <w:shd w:val="clear" w:color="auto" w:fill="4471C4"/>
          </w:tcPr>
          <w:p>
            <w:pPr>
              <w:pStyle w:val="TableParagraph"/>
              <w:spacing w:before="97"/>
              <w:ind w:left="55" w:right="3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08" w:type="dxa"/>
            <w:shd w:val="clear" w:color="auto" w:fill="4471C4"/>
          </w:tcPr>
          <w:p>
            <w:pPr>
              <w:pStyle w:val="TableParagraph"/>
              <w:spacing w:before="97"/>
              <w:ind w:left="22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1409" w:type="dxa"/>
            <w:shd w:val="clear" w:color="auto" w:fill="4471C4"/>
          </w:tcPr>
          <w:p>
            <w:pPr>
              <w:pStyle w:val="TableParagraph"/>
              <w:spacing w:before="97"/>
              <w:ind w:left="160" w:right="14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390" w:hRule="atLeast"/>
        </w:trPr>
        <w:tc>
          <w:tcPr>
            <w:tcW w:w="213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97"/>
              <w:ind w:left="374" w:right="360"/>
              <w:jc w:val="center"/>
              <w:rPr>
                <w:sz w:val="16"/>
              </w:rPr>
            </w:pPr>
            <w:r>
              <w:rPr>
                <w:sz w:val="16"/>
              </w:rPr>
              <w:t>Consultas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Realizadas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97"/>
              <w:ind w:left="162" w:right="148"/>
              <w:jc w:val="center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569" w:type="dxa"/>
          </w:tcPr>
          <w:p>
            <w:pPr>
              <w:pStyle w:val="TableParagraph"/>
              <w:spacing w:before="97"/>
              <w:ind w:left="206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567" w:type="dxa"/>
          </w:tcPr>
          <w:p>
            <w:pPr>
              <w:pStyle w:val="TableParagraph"/>
              <w:spacing w:before="97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567" w:type="dxa"/>
          </w:tcPr>
          <w:p>
            <w:pPr>
              <w:pStyle w:val="TableParagraph"/>
              <w:spacing w:before="97"/>
              <w:ind w:left="205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567" w:type="dxa"/>
          </w:tcPr>
          <w:p>
            <w:pPr>
              <w:pStyle w:val="TableParagraph"/>
              <w:spacing w:before="97"/>
              <w:ind w:left="65" w:right="49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569" w:type="dxa"/>
          </w:tcPr>
          <w:p>
            <w:pPr>
              <w:pStyle w:val="TableParagraph"/>
              <w:spacing w:before="97"/>
              <w:ind w:left="129" w:right="82"/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708" w:type="dxa"/>
          </w:tcPr>
          <w:p>
            <w:pPr>
              <w:pStyle w:val="TableParagraph"/>
              <w:spacing w:before="97"/>
              <w:ind w:left="84" w:right="32"/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708" w:type="dxa"/>
          </w:tcPr>
          <w:p>
            <w:pPr>
              <w:pStyle w:val="TableParagraph"/>
              <w:spacing w:before="97"/>
              <w:ind w:left="84" w:right="32"/>
              <w:jc w:val="center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569" w:type="dxa"/>
          </w:tcPr>
          <w:p>
            <w:pPr>
              <w:pStyle w:val="TableParagraph"/>
              <w:spacing w:before="97"/>
              <w:ind w:left="129" w:right="82"/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566" w:type="dxa"/>
          </w:tcPr>
          <w:p>
            <w:pPr>
              <w:pStyle w:val="TableParagraph"/>
              <w:spacing w:before="97"/>
              <w:ind w:left="55" w:right="4"/>
              <w:jc w:val="center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86" w:hRule="atLeast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97"/>
              <w:ind w:left="374" w:right="35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</w:p>
        </w:tc>
        <w:tc>
          <w:tcPr>
            <w:tcW w:w="8074" w:type="dxa"/>
            <w:gridSpan w:val="12"/>
            <w:tcBorders>
              <w:lef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97"/>
              <w:ind w:left="3933" w:right="392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60</w:t>
            </w:r>
          </w:p>
        </w:tc>
      </w:tr>
    </w:tbl>
    <w:p>
      <w:pPr>
        <w:pStyle w:val="BodyText"/>
        <w:spacing w:before="3"/>
        <w:rPr>
          <w:rFonts w:ascii="Arial"/>
          <w:b/>
          <w:sz w:val="27"/>
        </w:rPr>
      </w:pPr>
      <w:r>
        <w:rPr/>
        <w:pict>
          <v:group style="position:absolute;margin-left:34.953934pt;margin-top:17.633945pt;width:511.3pt;height:145pt;mso-position-horizontal-relative:page;mso-position-vertical-relative:paragraph;z-index:-15690240;mso-wrap-distance-left:0;mso-wrap-distance-right:0" coordorigin="699,353" coordsize="10226,2900">
            <v:shape style="position:absolute;left:5651;top:2592;width:720;height:660" coordorigin="5651,2592" coordsize="720,660" path="m6011,2592l5928,2601,5853,2626,5786,2665,5730,2716,5688,2777,5661,2847,5651,2922,5661,2998,5688,3068,5730,3129,5786,3180,5853,3219,5928,3244,6011,3252,6094,3244,6169,3219,6236,3180,6292,3129,6334,3068,6361,2998,6371,2922,6361,2847,6334,2777,6292,2716,6236,2665,6169,2626,6094,2601,6011,2592xe" filled="true" fillcolor="#b4c6e7" stroked="false">
              <v:path arrowok="t"/>
              <v:fill type="solid"/>
            </v:shape>
            <v:shape style="position:absolute;left:709;top:362;width:10206;height:2745" type="#_x0000_t75" stroked="false">
              <v:imagedata r:id="rId151" o:title=""/>
            </v:shape>
            <v:shape style="position:absolute;left:1168;top:958;width:7655;height:1231" type="#_x0000_t75" stroked="false">
              <v:imagedata r:id="rId152" o:title=""/>
            </v:shape>
            <v:shape style="position:absolute;left:1335;top:983;width:8953;height:2" coordorigin="1336,983" coordsize="8953,0" path="m1336,983l1989,983m2311,983l6872,983m7194,983l10288,983e" filled="false" stroked="true" strokeweight="1.5024pt" strokecolor="#ec7c30">
              <v:path arrowok="t"/>
              <v:stroke dashstyle="solid"/>
            </v:shape>
            <v:rect style="position:absolute;left:1174;top:599;width:323;height:305" filled="true" fillcolor="#4471c4" stroked="false">
              <v:fill type="solid"/>
            </v:rect>
            <v:rect style="position:absolute;left:1174;top:599;width:323;height:305" filled="false" stroked="true" strokeweight=".99213pt" strokecolor="#315390">
              <v:stroke dashstyle="solid"/>
            </v:rect>
            <v:rect style="position:absolute;left:1988;top:799;width:323;height:305" filled="true" fillcolor="#4471c4" stroked="false">
              <v:fill type="solid"/>
            </v:rect>
            <v:rect style="position:absolute;left:1988;top:799;width:323;height:305" filled="false" stroked="true" strokeweight=".99213pt" strokecolor="#315390">
              <v:stroke dashstyle="solid"/>
            </v:rect>
            <v:rect style="position:absolute;left:2802;top:1160;width:323;height:305" filled="true" fillcolor="#4471c4" stroked="false">
              <v:fill type="solid"/>
            </v:rect>
            <v:rect style="position:absolute;left:2802;top:1160;width:323;height:305" filled="false" stroked="true" strokeweight=".99213pt" strokecolor="#315390">
              <v:stroke dashstyle="solid"/>
            </v:rect>
            <v:rect style="position:absolute;left:3616;top:1040;width:323;height:305" filled="true" fillcolor="#4471c4" stroked="false">
              <v:fill type="solid"/>
            </v:rect>
            <v:rect style="position:absolute;left:3616;top:1040;width:323;height:305" filled="false" stroked="true" strokeweight=".99213pt" strokecolor="#315390">
              <v:stroke dashstyle="solid"/>
            </v:rect>
            <v:rect style="position:absolute;left:4430;top:1180;width:323;height:305" filled="true" fillcolor="#4471c4" stroked="false">
              <v:fill type="solid"/>
            </v:rect>
            <v:rect style="position:absolute;left:4430;top:1180;width:323;height:305" filled="false" stroked="true" strokeweight=".99213pt" strokecolor="#315390">
              <v:stroke dashstyle="solid"/>
            </v:rect>
            <v:rect style="position:absolute;left:5243;top:1080;width:323;height:305" filled="true" fillcolor="#4471c4" stroked="false">
              <v:fill type="solid"/>
            </v:rect>
            <v:rect style="position:absolute;left:5243;top:1080;width:323;height:305" filled="false" stroked="true" strokeweight=".99213pt" strokecolor="#315390">
              <v:stroke dashstyle="solid"/>
            </v:rect>
            <v:rect style="position:absolute;left:6057;top:1100;width:323;height:305" filled="true" fillcolor="#4471c4" stroked="false">
              <v:fill type="solid"/>
            </v:rect>
            <v:rect style="position:absolute;left:6057;top:1100;width:323;height:305" filled="false" stroked="true" strokeweight=".99213pt" strokecolor="#315390">
              <v:stroke dashstyle="solid"/>
            </v:rect>
            <v:rect style="position:absolute;left:6871;top:900;width:323;height:305" filled="true" fillcolor="#4471c4" stroked="false">
              <v:fill type="solid"/>
            </v:rect>
            <v:rect style="position:absolute;left:6871;top:900;width:323;height:305" filled="false" stroked="true" strokeweight=".99213pt" strokecolor="#315390">
              <v:stroke dashstyle="solid"/>
            </v:rect>
            <v:rect style="position:absolute;left:7685;top:1080;width:323;height:305" filled="true" fillcolor="#4471c4" stroked="false">
              <v:fill type="solid"/>
            </v:rect>
            <v:rect style="position:absolute;left:7685;top:1080;width:323;height:305" filled="false" stroked="true" strokeweight=".99213pt" strokecolor="#315390">
              <v:stroke dashstyle="solid"/>
            </v:rect>
            <v:rect style="position:absolute;left:8499;top:1240;width:323;height:305" filled="true" fillcolor="#4471c4" stroked="false">
              <v:fill type="solid"/>
            </v:rect>
            <v:rect style="position:absolute;left:8499;top:1240;width:323;height:305" filled="false" stroked="true" strokeweight=".99213pt" strokecolor="#315390">
              <v:stroke dashstyle="solid"/>
            </v:rect>
            <v:shape style="position:absolute;left:4596;top:2762;width:395;height:110" type="#_x0000_t75" stroked="false">
              <v:imagedata r:id="rId24" o:title=""/>
            </v:shape>
            <v:line style="position:absolute" from="6278,2819" to="6662,2819" stroked="true" strokeweight="1.5024pt" strokecolor="#ec7c30">
              <v:stroke dashstyle="solid"/>
            </v:line>
            <v:rect style="position:absolute;left:709;top:362;width:10206;height:2745" filled="false" stroked="true" strokeweight=".99213pt" strokecolor="#000000">
              <v:stroke dashstyle="solid"/>
            </v:rect>
            <v:shape style="position:absolute;left:1234;top:67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61</w:t>
                    </w:r>
                  </w:p>
                </w:txbxContent>
              </v:textbox>
              <w10:wrap type="none"/>
            </v:shape>
            <v:shape style="position:absolute;left:7812;top:675;width:2142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META: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60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CONSULTAS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MENSAIS</w:t>
                    </w:r>
                  </w:p>
                </w:txbxContent>
              </v:textbox>
              <w10:wrap type="none"/>
            </v:shape>
            <v:shape style="position:absolute;left:2048;top:87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51</w:t>
                    </w:r>
                  </w:p>
                </w:txbxContent>
              </v:textbox>
              <w10:wrap type="none"/>
            </v:shape>
            <v:shape style="position:absolute;left:2862;top:123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33</w:t>
                    </w:r>
                  </w:p>
                </w:txbxContent>
              </v:textbox>
              <w10:wrap type="none"/>
            </v:shape>
            <v:shape style="position:absolute;left:3676;top:111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39</w:t>
                    </w:r>
                  </w:p>
                </w:txbxContent>
              </v:textbox>
              <w10:wrap type="none"/>
            </v:shape>
            <v:shape style="position:absolute;left:6932;top:97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46</w:t>
                    </w:r>
                  </w:p>
                </w:txbxContent>
              </v:textbox>
              <w10:wrap type="none"/>
            </v:shape>
            <v:shape style="position:absolute;left:4490;top:125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32</w:t>
                    </w:r>
                  </w:p>
                </w:txbxContent>
              </v:textbox>
              <w10:wrap type="none"/>
            </v:shape>
            <v:shape style="position:absolute;left:5305;top:115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37</w:t>
                    </w:r>
                  </w:p>
                </w:txbxContent>
              </v:textbox>
              <w10:wrap type="none"/>
            </v:shape>
            <v:shape style="position:absolute;left:6119;top:117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36</w:t>
                    </w:r>
                  </w:p>
                </w:txbxContent>
              </v:textbox>
              <w10:wrap type="none"/>
            </v:shape>
            <v:shape style="position:absolute;left:7746;top:115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37</w:t>
                    </w:r>
                  </w:p>
                </w:txbxContent>
              </v:textbox>
              <w10:wrap type="none"/>
            </v:shape>
            <v:shape style="position:absolute;left:8560;top:131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29</w:t>
                    </w:r>
                  </w:p>
                </w:txbxContent>
              </v:textbox>
              <w10:wrap type="none"/>
            </v:shape>
            <v:shape style="position:absolute;left:1198;top:2337;width:29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2012;top:2337;width:29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785;top:2337;width:37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628;top:2337;width:3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439;top:2337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260;top:2337;width:31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6094;top:2337;width:26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865;top:2337;width:35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717;top:2337;width:27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500;top:2337;width:34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307;top:2337;width:3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10147;top:2337;width:3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5028;top:2736;width:105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Atendimentos</w:t>
                    </w:r>
                  </w:p>
                </w:txbxContent>
              </v:textbox>
              <w10:wrap type="none"/>
            </v:shape>
            <v:shape style="position:absolute;left:6703;top:2736;width:40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27"/>
        </w:rPr>
        <w:sectPr>
          <w:headerReference w:type="default" r:id="rId146"/>
          <w:footerReference w:type="default" r:id="rId147"/>
          <w:pgSz w:w="11920" w:h="16850"/>
          <w:pgMar w:header="472" w:footer="0" w:top="1080" w:bottom="280" w:left="520" w:right="560"/>
        </w:sectPr>
      </w:pPr>
    </w:p>
    <w:p>
      <w:pPr>
        <w:pStyle w:val="BodyText"/>
        <w:spacing w:before="9"/>
        <w:rPr>
          <w:rFonts w:ascii="Arial"/>
          <w:b/>
          <w:sz w:val="8"/>
        </w:rPr>
      </w:pPr>
    </w:p>
    <w:p>
      <w:pPr>
        <w:pStyle w:val="BodyText"/>
        <w:spacing w:line="360" w:lineRule="auto" w:before="93"/>
        <w:ind w:left="187" w:right="379"/>
        <w:jc w:val="both"/>
      </w:pPr>
      <w:r>
        <w:rPr>
          <w:rFonts w:ascii="Arial" w:hAnsi="Arial"/>
          <w:b/>
        </w:rPr>
        <w:t>Análise Crítica</w:t>
      </w:r>
      <w:r>
        <w:rPr/>
        <w:t>: </w:t>
      </w:r>
      <w:r>
        <w:rPr>
          <w:color w:val="111111"/>
        </w:rPr>
        <w:t>Foram realizadas 29 consultas farmacêuticas presenciais, sendo a meta mensal de 60</w:t>
      </w:r>
      <w:r>
        <w:rPr>
          <w:color w:val="111111"/>
          <w:spacing w:val="1"/>
        </w:rPr>
        <w:t> </w:t>
      </w:r>
      <w:r>
        <w:rPr>
          <w:color w:val="111111"/>
        </w:rPr>
        <w:t>consultas. A meta não foi atingida, porém é um resultado satisfatório considerando os indicadores de</w:t>
      </w:r>
      <w:r>
        <w:rPr>
          <w:color w:val="111111"/>
          <w:spacing w:val="1"/>
        </w:rPr>
        <w:t> </w:t>
      </w:r>
      <w:r>
        <w:rPr>
          <w:color w:val="111111"/>
        </w:rPr>
        <w:t>adesão</w:t>
      </w:r>
      <w:r>
        <w:rPr>
          <w:color w:val="111111"/>
          <w:spacing w:val="-1"/>
        </w:rPr>
        <w:t> </w:t>
      </w:r>
      <w:r>
        <w:rPr>
          <w:color w:val="111111"/>
        </w:rPr>
        <w:t>ao</w:t>
      </w:r>
      <w:r>
        <w:rPr>
          <w:color w:val="111111"/>
          <w:spacing w:val="-2"/>
        </w:rPr>
        <w:t> </w:t>
      </w:r>
      <w:r>
        <w:rPr>
          <w:color w:val="111111"/>
        </w:rPr>
        <w:t>tratamento</w:t>
      </w:r>
      <w:r>
        <w:rPr>
          <w:color w:val="111111"/>
          <w:spacing w:val="-2"/>
        </w:rPr>
        <w:t> </w:t>
      </w:r>
      <w:r>
        <w:rPr>
          <w:color w:val="111111"/>
        </w:rPr>
        <w:t>seguindo com</w:t>
      </w:r>
      <w:r>
        <w:rPr>
          <w:color w:val="111111"/>
          <w:spacing w:val="-2"/>
        </w:rPr>
        <w:t> </w:t>
      </w:r>
      <w:r>
        <w:rPr>
          <w:color w:val="111111"/>
        </w:rPr>
        <w:t>as consultas</w:t>
      </w:r>
      <w:r>
        <w:rPr>
          <w:color w:val="111111"/>
          <w:spacing w:val="-2"/>
        </w:rPr>
        <w:t> </w:t>
      </w:r>
      <w:r>
        <w:rPr>
          <w:color w:val="111111"/>
        </w:rPr>
        <w:t>periódicas.</w:t>
      </w:r>
    </w:p>
    <w:p>
      <w:pPr>
        <w:pStyle w:val="Heading3"/>
        <w:numPr>
          <w:ilvl w:val="1"/>
          <w:numId w:val="25"/>
        </w:numPr>
        <w:tabs>
          <w:tab w:pos="724" w:val="left" w:leader="none"/>
        </w:tabs>
        <w:spacing w:line="240" w:lineRule="auto" w:before="200" w:after="0"/>
        <w:ind w:left="723" w:right="0" w:hanging="537"/>
        <w:jc w:val="left"/>
      </w:pPr>
      <w:bookmarkStart w:name="_bookmark71" w:id="140"/>
      <w:bookmarkEnd w:id="140"/>
      <w:r>
        <w:rPr>
          <w:b w:val="0"/>
        </w:rPr>
      </w:r>
      <w:bookmarkStart w:name="_bookmark71" w:id="141"/>
      <w:bookmarkEnd w:id="141"/>
      <w:r>
        <w:rPr/>
        <w:t>P</w:t>
      </w:r>
      <w:r>
        <w:rPr/>
        <w:t>ACIENTES</w:t>
      </w:r>
      <w:r>
        <w:rPr>
          <w:spacing w:val="-12"/>
        </w:rPr>
        <w:t> </w:t>
      </w:r>
      <w:r>
        <w:rPr/>
        <w:t>EM</w:t>
      </w:r>
      <w:r>
        <w:rPr>
          <w:spacing w:val="-14"/>
        </w:rPr>
        <w:t> </w:t>
      </w:r>
      <w:r>
        <w:rPr/>
        <w:t>USO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FATOR</w:t>
      </w:r>
      <w:r>
        <w:rPr>
          <w:spacing w:val="-13"/>
        </w:rPr>
        <w:t> </w:t>
      </w:r>
      <w:r>
        <w:rPr/>
        <w:t>VIII</w:t>
      </w:r>
      <w:r>
        <w:rPr>
          <w:spacing w:val="-12"/>
        </w:rPr>
        <w:t> </w:t>
      </w:r>
      <w:r>
        <w:rPr/>
        <w:t>+</w:t>
      </w:r>
      <w:r>
        <w:rPr>
          <w:spacing w:val="-14"/>
        </w:rPr>
        <w:t> </w:t>
      </w:r>
      <w:r>
        <w:rPr/>
        <w:t>FATOR</w:t>
      </w:r>
      <w:r>
        <w:rPr>
          <w:spacing w:val="-12"/>
        </w:rPr>
        <w:t> </w:t>
      </w:r>
      <w:r>
        <w:rPr/>
        <w:t>VON</w:t>
      </w:r>
      <w:r>
        <w:rPr>
          <w:spacing w:val="-11"/>
        </w:rPr>
        <w:t> </w:t>
      </w:r>
      <w:r>
        <w:rPr/>
        <w:t>WILLEBRAND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 w:after="1"/>
        <w:rPr>
          <w:rFonts w:ascii="Arial"/>
          <w:b/>
          <w:sz w:val="11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0"/>
        <w:gridCol w:w="691"/>
        <w:gridCol w:w="689"/>
        <w:gridCol w:w="739"/>
        <w:gridCol w:w="684"/>
        <w:gridCol w:w="711"/>
        <w:gridCol w:w="663"/>
        <w:gridCol w:w="591"/>
        <w:gridCol w:w="714"/>
        <w:gridCol w:w="644"/>
        <w:gridCol w:w="699"/>
        <w:gridCol w:w="725"/>
        <w:gridCol w:w="917"/>
      </w:tblGrid>
      <w:tr>
        <w:trPr>
          <w:trHeight w:val="359" w:hRule="atLeast"/>
        </w:trPr>
        <w:tc>
          <w:tcPr>
            <w:tcW w:w="1740" w:type="dxa"/>
            <w:shd w:val="clear" w:color="auto" w:fill="4471C4"/>
          </w:tcPr>
          <w:p>
            <w:pPr>
              <w:pStyle w:val="TableParagraph"/>
              <w:spacing w:before="82"/>
              <w:ind w:left="648" w:right="62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91" w:type="dxa"/>
            <w:shd w:val="clear" w:color="auto" w:fill="4471C4"/>
          </w:tcPr>
          <w:p>
            <w:pPr>
              <w:pStyle w:val="TableParagraph"/>
              <w:spacing w:before="82"/>
              <w:ind w:left="126" w:right="10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89" w:type="dxa"/>
            <w:shd w:val="clear" w:color="auto" w:fill="4471C4"/>
          </w:tcPr>
          <w:p>
            <w:pPr>
              <w:pStyle w:val="TableParagraph"/>
              <w:spacing w:before="82"/>
              <w:ind w:left="128" w:right="10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39" w:type="dxa"/>
            <w:shd w:val="clear" w:color="auto" w:fill="4471C4"/>
          </w:tcPr>
          <w:p>
            <w:pPr>
              <w:pStyle w:val="TableParagraph"/>
              <w:spacing w:before="82"/>
              <w:ind w:left="157" w:right="13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84" w:type="dxa"/>
            <w:shd w:val="clear" w:color="auto" w:fill="4471C4"/>
          </w:tcPr>
          <w:p>
            <w:pPr>
              <w:pStyle w:val="TableParagraph"/>
              <w:spacing w:before="82"/>
              <w:ind w:left="22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11" w:type="dxa"/>
            <w:shd w:val="clear" w:color="auto" w:fill="4471C4"/>
          </w:tcPr>
          <w:p>
            <w:pPr>
              <w:pStyle w:val="TableParagraph"/>
              <w:spacing w:before="82"/>
              <w:ind w:left="23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63" w:type="dxa"/>
            <w:shd w:val="clear" w:color="auto" w:fill="4471C4"/>
          </w:tcPr>
          <w:p>
            <w:pPr>
              <w:pStyle w:val="TableParagraph"/>
              <w:spacing w:before="82"/>
              <w:ind w:left="197" w:right="17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91" w:type="dxa"/>
            <w:shd w:val="clear" w:color="auto" w:fill="4471C4"/>
          </w:tcPr>
          <w:p>
            <w:pPr>
              <w:pStyle w:val="TableParagraph"/>
              <w:spacing w:before="82"/>
              <w:ind w:left="133" w:right="10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14" w:type="dxa"/>
            <w:shd w:val="clear" w:color="auto" w:fill="4471C4"/>
          </w:tcPr>
          <w:p>
            <w:pPr>
              <w:pStyle w:val="TableParagraph"/>
              <w:spacing w:before="82"/>
              <w:ind w:left="157" w:right="13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44" w:type="dxa"/>
            <w:shd w:val="clear" w:color="auto" w:fill="4471C4"/>
          </w:tcPr>
          <w:p>
            <w:pPr>
              <w:pStyle w:val="TableParagraph"/>
              <w:spacing w:before="82"/>
              <w:ind w:left="184" w:right="16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99" w:type="dxa"/>
            <w:shd w:val="clear" w:color="auto" w:fill="4471C4"/>
          </w:tcPr>
          <w:p>
            <w:pPr>
              <w:pStyle w:val="TableParagraph"/>
              <w:spacing w:before="82"/>
              <w:ind w:left="151" w:right="13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25" w:type="dxa"/>
            <w:shd w:val="clear" w:color="auto" w:fill="4471C4"/>
          </w:tcPr>
          <w:p>
            <w:pPr>
              <w:pStyle w:val="TableParagraph"/>
              <w:spacing w:before="82"/>
              <w:ind w:left="23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917" w:type="dxa"/>
            <w:shd w:val="clear" w:color="auto" w:fill="4471C4"/>
          </w:tcPr>
          <w:p>
            <w:pPr>
              <w:pStyle w:val="TableParagraph"/>
              <w:spacing w:before="82"/>
              <w:ind w:left="316" w:right="30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359" w:hRule="atLeast"/>
        </w:trPr>
        <w:tc>
          <w:tcPr>
            <w:tcW w:w="17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80"/>
              <w:ind w:left="499" w:right="474"/>
              <w:jc w:val="center"/>
              <w:rPr>
                <w:sz w:val="16"/>
              </w:rPr>
            </w:pPr>
            <w:r>
              <w:rPr>
                <w:sz w:val="16"/>
              </w:rPr>
              <w:t>60 dias</w:t>
            </w:r>
          </w:p>
        </w:tc>
        <w:tc>
          <w:tcPr>
            <w:tcW w:w="69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0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89" w:type="dxa"/>
          </w:tcPr>
          <w:p>
            <w:pPr>
              <w:pStyle w:val="TableParagraph"/>
              <w:spacing w:before="80"/>
              <w:ind w:left="127" w:right="108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spacing w:before="80"/>
              <w:ind w:left="153" w:right="132"/>
              <w:jc w:val="center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684" w:type="dxa"/>
          </w:tcPr>
          <w:p>
            <w:pPr>
              <w:pStyle w:val="TableParagraph"/>
              <w:spacing w:before="80"/>
              <w:ind w:left="265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711" w:type="dxa"/>
          </w:tcPr>
          <w:p>
            <w:pPr>
              <w:pStyle w:val="TableParagraph"/>
              <w:spacing w:before="80"/>
              <w:ind w:left="262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663" w:type="dxa"/>
          </w:tcPr>
          <w:p>
            <w:pPr>
              <w:pStyle w:val="TableParagraph"/>
              <w:spacing w:before="80"/>
              <w:ind w:righ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591" w:type="dxa"/>
          </w:tcPr>
          <w:p>
            <w:pPr>
              <w:pStyle w:val="TableParagraph"/>
              <w:spacing w:before="80"/>
              <w:ind w:left="5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714" w:type="dxa"/>
          </w:tcPr>
          <w:p>
            <w:pPr>
              <w:pStyle w:val="TableParagraph"/>
              <w:spacing w:before="80"/>
              <w:ind w:left="5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644" w:type="dxa"/>
          </w:tcPr>
          <w:p>
            <w:pPr>
              <w:pStyle w:val="TableParagraph"/>
              <w:spacing w:before="80"/>
              <w:ind w:left="5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699" w:type="dxa"/>
          </w:tcPr>
          <w:p>
            <w:pPr>
              <w:pStyle w:val="TableParagraph"/>
              <w:spacing w:before="80"/>
              <w:ind w:left="5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59" w:hRule="atLeast"/>
        </w:trPr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80"/>
              <w:ind w:left="499" w:right="474"/>
              <w:jc w:val="center"/>
              <w:rPr>
                <w:sz w:val="16"/>
              </w:rPr>
            </w:pPr>
            <w:r>
              <w:rPr>
                <w:sz w:val="16"/>
              </w:rPr>
              <w:t>30 dias</w:t>
            </w:r>
          </w:p>
        </w:tc>
        <w:tc>
          <w:tcPr>
            <w:tcW w:w="69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0"/>
              <w:ind w:left="189" w:right="169"/>
              <w:jc w:val="center"/>
              <w:rPr>
                <w:sz w:val="16"/>
              </w:rPr>
            </w:pPr>
            <w:r>
              <w:rPr>
                <w:sz w:val="16"/>
              </w:rPr>
              <w:t>279</w:t>
            </w:r>
          </w:p>
        </w:tc>
        <w:tc>
          <w:tcPr>
            <w:tcW w:w="689" w:type="dxa"/>
          </w:tcPr>
          <w:p>
            <w:pPr>
              <w:pStyle w:val="TableParagraph"/>
              <w:spacing w:before="80"/>
              <w:ind w:left="130" w:right="108"/>
              <w:jc w:val="center"/>
              <w:rPr>
                <w:sz w:val="16"/>
              </w:rPr>
            </w:pPr>
            <w:r>
              <w:rPr>
                <w:sz w:val="16"/>
              </w:rPr>
              <w:t>289</w:t>
            </w:r>
          </w:p>
        </w:tc>
        <w:tc>
          <w:tcPr>
            <w:tcW w:w="739" w:type="dxa"/>
          </w:tcPr>
          <w:p>
            <w:pPr>
              <w:pStyle w:val="TableParagraph"/>
              <w:spacing w:before="80"/>
              <w:ind w:left="158" w:right="132"/>
              <w:jc w:val="center"/>
              <w:rPr>
                <w:sz w:val="16"/>
              </w:rPr>
            </w:pPr>
            <w:r>
              <w:rPr>
                <w:sz w:val="16"/>
              </w:rPr>
              <w:t>263</w:t>
            </w:r>
          </w:p>
        </w:tc>
        <w:tc>
          <w:tcPr>
            <w:tcW w:w="684" w:type="dxa"/>
          </w:tcPr>
          <w:p>
            <w:pPr>
              <w:pStyle w:val="TableParagraph"/>
              <w:spacing w:before="80"/>
              <w:ind w:left="226"/>
              <w:rPr>
                <w:sz w:val="16"/>
              </w:rPr>
            </w:pPr>
            <w:r>
              <w:rPr>
                <w:sz w:val="16"/>
              </w:rPr>
              <w:t>190</w:t>
            </w:r>
          </w:p>
        </w:tc>
        <w:tc>
          <w:tcPr>
            <w:tcW w:w="711" w:type="dxa"/>
          </w:tcPr>
          <w:p>
            <w:pPr>
              <w:pStyle w:val="TableParagraph"/>
              <w:spacing w:before="80"/>
              <w:ind w:left="241"/>
              <w:rPr>
                <w:sz w:val="16"/>
              </w:rPr>
            </w:pPr>
            <w:r>
              <w:rPr>
                <w:sz w:val="16"/>
              </w:rPr>
              <w:t>212</w:t>
            </w:r>
          </w:p>
        </w:tc>
        <w:tc>
          <w:tcPr>
            <w:tcW w:w="663" w:type="dxa"/>
          </w:tcPr>
          <w:p>
            <w:pPr>
              <w:pStyle w:val="TableParagraph"/>
              <w:spacing w:before="80"/>
              <w:ind w:left="197" w:right="172"/>
              <w:jc w:val="center"/>
              <w:rPr>
                <w:sz w:val="16"/>
              </w:rPr>
            </w:pPr>
            <w:r>
              <w:rPr>
                <w:sz w:val="16"/>
              </w:rPr>
              <w:t>238</w:t>
            </w:r>
          </w:p>
        </w:tc>
        <w:tc>
          <w:tcPr>
            <w:tcW w:w="591" w:type="dxa"/>
          </w:tcPr>
          <w:p>
            <w:pPr>
              <w:pStyle w:val="TableParagraph"/>
              <w:spacing w:before="80"/>
              <w:ind w:left="132" w:right="108"/>
              <w:jc w:val="center"/>
              <w:rPr>
                <w:sz w:val="16"/>
              </w:rPr>
            </w:pPr>
            <w:r>
              <w:rPr>
                <w:sz w:val="16"/>
              </w:rPr>
              <w:t>239</w:t>
            </w:r>
          </w:p>
        </w:tc>
        <w:tc>
          <w:tcPr>
            <w:tcW w:w="714" w:type="dxa"/>
          </w:tcPr>
          <w:p>
            <w:pPr>
              <w:pStyle w:val="TableParagraph"/>
              <w:spacing w:before="80"/>
              <w:ind w:left="155" w:right="135"/>
              <w:jc w:val="center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644" w:type="dxa"/>
          </w:tcPr>
          <w:p>
            <w:pPr>
              <w:pStyle w:val="TableParagraph"/>
              <w:spacing w:before="80"/>
              <w:ind w:left="185" w:right="164"/>
              <w:jc w:val="center"/>
              <w:rPr>
                <w:sz w:val="16"/>
              </w:rPr>
            </w:pPr>
            <w:r>
              <w:rPr>
                <w:sz w:val="16"/>
              </w:rPr>
              <w:t>246</w:t>
            </w:r>
          </w:p>
        </w:tc>
        <w:tc>
          <w:tcPr>
            <w:tcW w:w="699" w:type="dxa"/>
          </w:tcPr>
          <w:p>
            <w:pPr>
              <w:pStyle w:val="TableParagraph"/>
              <w:spacing w:before="80"/>
              <w:ind w:left="152" w:right="135"/>
              <w:jc w:val="center"/>
              <w:rPr>
                <w:sz w:val="16"/>
              </w:rPr>
            </w:pPr>
            <w:r>
              <w:rPr>
                <w:sz w:val="16"/>
              </w:rPr>
              <w:t>251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59" w:hRule="atLeast"/>
        </w:trPr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80"/>
              <w:ind w:left="499" w:right="474"/>
              <w:jc w:val="center"/>
              <w:rPr>
                <w:sz w:val="16"/>
              </w:rPr>
            </w:pPr>
            <w:r>
              <w:rPr>
                <w:sz w:val="16"/>
              </w:rPr>
              <w:t>Demanda*</w:t>
            </w:r>
          </w:p>
        </w:tc>
        <w:tc>
          <w:tcPr>
            <w:tcW w:w="69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0"/>
              <w:ind w:left="184" w:right="169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89" w:type="dxa"/>
          </w:tcPr>
          <w:p>
            <w:pPr>
              <w:pStyle w:val="TableParagraph"/>
              <w:spacing w:before="80"/>
              <w:ind w:left="127" w:right="108"/>
              <w:jc w:val="center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739" w:type="dxa"/>
          </w:tcPr>
          <w:p>
            <w:pPr>
              <w:pStyle w:val="TableParagraph"/>
              <w:spacing w:before="80"/>
              <w:ind w:left="153" w:right="132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84" w:type="dxa"/>
          </w:tcPr>
          <w:p>
            <w:pPr>
              <w:pStyle w:val="TableParagraph"/>
              <w:spacing w:before="80"/>
              <w:ind w:left="265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11" w:type="dxa"/>
          </w:tcPr>
          <w:p>
            <w:pPr>
              <w:pStyle w:val="TableParagraph"/>
              <w:spacing w:before="80"/>
              <w:ind w:left="281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663" w:type="dxa"/>
          </w:tcPr>
          <w:p>
            <w:pPr>
              <w:pStyle w:val="TableParagraph"/>
              <w:spacing w:before="80"/>
              <w:ind w:left="197" w:right="172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91" w:type="dxa"/>
          </w:tcPr>
          <w:p>
            <w:pPr>
              <w:pStyle w:val="TableParagraph"/>
              <w:spacing w:before="80"/>
              <w:ind w:left="2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14" w:type="dxa"/>
          </w:tcPr>
          <w:p>
            <w:pPr>
              <w:pStyle w:val="TableParagraph"/>
              <w:spacing w:before="80"/>
              <w:ind w:lef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644" w:type="dxa"/>
          </w:tcPr>
          <w:p>
            <w:pPr>
              <w:pStyle w:val="TableParagraph"/>
              <w:spacing w:before="80"/>
              <w:ind w:left="180" w:right="164"/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699" w:type="dxa"/>
          </w:tcPr>
          <w:p>
            <w:pPr>
              <w:pStyle w:val="TableParagraph"/>
              <w:spacing w:before="80"/>
              <w:ind w:left="151" w:right="138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56" w:hRule="atLeast"/>
        </w:trPr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80"/>
              <w:ind w:left="499" w:right="474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691" w:type="dxa"/>
            <w:tcBorders>
              <w:left w:val="single" w:sz="8" w:space="0" w:color="000000"/>
              <w:bottom w:val="single" w:sz="8" w:space="0" w:color="4471C4"/>
            </w:tcBorders>
          </w:tcPr>
          <w:p>
            <w:pPr>
              <w:pStyle w:val="TableParagraph"/>
              <w:spacing w:before="80"/>
              <w:ind w:left="189" w:right="169"/>
              <w:jc w:val="center"/>
              <w:rPr>
                <w:sz w:val="16"/>
              </w:rPr>
            </w:pPr>
            <w:r>
              <w:rPr>
                <w:sz w:val="16"/>
              </w:rPr>
              <w:t>289</w:t>
            </w:r>
          </w:p>
        </w:tc>
        <w:tc>
          <w:tcPr>
            <w:tcW w:w="689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80"/>
              <w:ind w:left="130" w:right="108"/>
              <w:jc w:val="center"/>
              <w:rPr>
                <w:sz w:val="16"/>
              </w:rPr>
            </w:pPr>
            <w:r>
              <w:rPr>
                <w:sz w:val="16"/>
              </w:rPr>
              <w:t>308</w:t>
            </w:r>
          </w:p>
        </w:tc>
        <w:tc>
          <w:tcPr>
            <w:tcW w:w="739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80"/>
              <w:ind w:left="158" w:right="132"/>
              <w:jc w:val="center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  <w:tc>
          <w:tcPr>
            <w:tcW w:w="684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80"/>
              <w:ind w:left="226"/>
              <w:rPr>
                <w:sz w:val="16"/>
              </w:rPr>
            </w:pPr>
            <w:r>
              <w:rPr>
                <w:sz w:val="16"/>
              </w:rPr>
              <w:t>203</w:t>
            </w:r>
          </w:p>
        </w:tc>
        <w:tc>
          <w:tcPr>
            <w:tcW w:w="711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80"/>
              <w:ind w:left="241"/>
              <w:rPr>
                <w:sz w:val="16"/>
              </w:rPr>
            </w:pPr>
            <w:r>
              <w:rPr>
                <w:sz w:val="16"/>
              </w:rPr>
              <w:t>217</w:t>
            </w:r>
          </w:p>
        </w:tc>
        <w:tc>
          <w:tcPr>
            <w:tcW w:w="663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80"/>
              <w:ind w:left="197" w:right="172"/>
              <w:jc w:val="center"/>
              <w:rPr>
                <w:sz w:val="16"/>
              </w:rPr>
            </w:pPr>
            <w:r>
              <w:rPr>
                <w:sz w:val="16"/>
              </w:rPr>
              <w:t>253</w:t>
            </w:r>
          </w:p>
        </w:tc>
        <w:tc>
          <w:tcPr>
            <w:tcW w:w="591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80"/>
              <w:ind w:left="132" w:right="108"/>
              <w:jc w:val="center"/>
              <w:rPr>
                <w:sz w:val="16"/>
              </w:rPr>
            </w:pPr>
            <w:r>
              <w:rPr>
                <w:sz w:val="16"/>
              </w:rPr>
              <w:t>286</w:t>
            </w:r>
          </w:p>
        </w:tc>
        <w:tc>
          <w:tcPr>
            <w:tcW w:w="714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80"/>
              <w:ind w:left="155" w:right="135"/>
              <w:jc w:val="center"/>
              <w:rPr>
                <w:sz w:val="16"/>
              </w:rPr>
            </w:pPr>
            <w:r>
              <w:rPr>
                <w:sz w:val="16"/>
              </w:rPr>
              <w:t>256</w:t>
            </w:r>
          </w:p>
        </w:tc>
        <w:tc>
          <w:tcPr>
            <w:tcW w:w="644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80"/>
              <w:ind w:left="185" w:right="164"/>
              <w:jc w:val="center"/>
              <w:rPr>
                <w:sz w:val="16"/>
              </w:rPr>
            </w:pPr>
            <w:r>
              <w:rPr>
                <w:sz w:val="16"/>
              </w:rPr>
              <w:t>267</w:t>
            </w:r>
          </w:p>
        </w:tc>
        <w:tc>
          <w:tcPr>
            <w:tcW w:w="699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80"/>
              <w:ind w:left="152" w:right="135"/>
              <w:jc w:val="center"/>
              <w:rPr>
                <w:sz w:val="16"/>
              </w:rPr>
            </w:pPr>
            <w:r>
              <w:rPr>
                <w:sz w:val="16"/>
              </w:rPr>
              <w:t>269</w:t>
            </w:r>
          </w:p>
        </w:tc>
        <w:tc>
          <w:tcPr>
            <w:tcW w:w="725" w:type="dxa"/>
            <w:tcBorders>
              <w:bottom w:val="single" w:sz="8" w:space="0" w:color="4471C4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7" w:type="dxa"/>
            <w:tcBorders>
              <w:bottom w:val="single" w:sz="8" w:space="0" w:color="4471C4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2" w:hRule="atLeast"/>
        </w:trPr>
        <w:tc>
          <w:tcPr>
            <w:tcW w:w="10207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0" w:lineRule="auto" w:before="210"/>
        <w:ind w:left="187" w:right="437"/>
        <w:jc w:val="both"/>
      </w:pPr>
      <w:r>
        <w:rPr>
          <w:rFonts w:ascii="Arial" w:hAnsi="Arial"/>
          <w:b/>
        </w:rPr>
        <w:t>Análise crítica: </w:t>
      </w:r>
      <w:r>
        <w:rPr/>
        <w:t>No mês de outubro foram atendidos 269 pacientes no total, 4 pacientes receberam</w:t>
      </w:r>
      <w:r>
        <w:rPr>
          <w:spacing w:val="1"/>
        </w:rPr>
        <w:t> </w:t>
      </w:r>
      <w:r>
        <w:rPr/>
        <w:t>profilaxia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60</w:t>
      </w:r>
      <w:r>
        <w:rPr>
          <w:spacing w:val="-7"/>
        </w:rPr>
        <w:t> </w:t>
      </w:r>
      <w:r>
        <w:rPr/>
        <w:t>dias;</w:t>
      </w:r>
      <w:r>
        <w:rPr>
          <w:spacing w:val="-5"/>
        </w:rPr>
        <w:t> </w:t>
      </w:r>
      <w:r>
        <w:rPr/>
        <w:t>251</w:t>
      </w:r>
      <w:r>
        <w:rPr>
          <w:spacing w:val="-4"/>
        </w:rPr>
        <w:t> </w:t>
      </w:r>
      <w:r>
        <w:rPr/>
        <w:t>receberam</w:t>
      </w:r>
      <w:r>
        <w:rPr>
          <w:spacing w:val="-5"/>
        </w:rPr>
        <w:t> </w:t>
      </w:r>
      <w:r>
        <w:rPr/>
        <w:t>profilaxia</w:t>
      </w:r>
      <w:r>
        <w:rPr>
          <w:spacing w:val="-6"/>
        </w:rPr>
        <w:t> </w:t>
      </w:r>
      <w:r>
        <w:rPr/>
        <w:t>para</w:t>
      </w:r>
      <w:r>
        <w:rPr>
          <w:spacing w:val="-4"/>
        </w:rPr>
        <w:t> </w:t>
      </w:r>
      <w:r>
        <w:rPr/>
        <w:t>30</w:t>
      </w:r>
      <w:r>
        <w:rPr>
          <w:spacing w:val="-4"/>
        </w:rPr>
        <w:t> </w:t>
      </w:r>
      <w:r>
        <w:rPr/>
        <w:t>dias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14</w:t>
      </w:r>
      <w:r>
        <w:rPr>
          <w:spacing w:val="-7"/>
        </w:rPr>
        <w:t> </w:t>
      </w:r>
      <w:r>
        <w:rPr/>
        <w:t>pacientes</w:t>
      </w:r>
      <w:r>
        <w:rPr>
          <w:spacing w:val="-4"/>
        </w:rPr>
        <w:t> </w:t>
      </w:r>
      <w:r>
        <w:rPr/>
        <w:t>sob</w:t>
      </w:r>
      <w:r>
        <w:rPr>
          <w:spacing w:val="-7"/>
        </w:rPr>
        <w:t> </w:t>
      </w:r>
      <w:r>
        <w:rPr/>
        <w:t>demanda.</w:t>
      </w:r>
      <w:r>
        <w:rPr>
          <w:spacing w:val="-5"/>
        </w:rPr>
        <w:t> </w:t>
      </w:r>
      <w:r>
        <w:rPr/>
        <w:t>Os</w:t>
      </w:r>
      <w:r>
        <w:rPr>
          <w:spacing w:val="-6"/>
        </w:rPr>
        <w:t> </w:t>
      </w:r>
      <w:r>
        <w:rPr/>
        <w:t>pacientes</w:t>
      </w:r>
      <w:r>
        <w:rPr>
          <w:spacing w:val="-59"/>
        </w:rPr>
        <w:t> </w:t>
      </w:r>
      <w:r>
        <w:rPr>
          <w:spacing w:val="-1"/>
        </w:rPr>
        <w:t>realizam</w:t>
      </w:r>
      <w:r>
        <w:rPr>
          <w:spacing w:val="-15"/>
        </w:rPr>
        <w:t> </w:t>
      </w:r>
      <w:r>
        <w:rPr>
          <w:spacing w:val="-1"/>
        </w:rPr>
        <w:t>tratamento</w:t>
      </w:r>
      <w:r>
        <w:rPr>
          <w:spacing w:val="-16"/>
        </w:rPr>
        <w:t> </w:t>
      </w:r>
      <w:r>
        <w:rPr/>
        <w:t>com</w:t>
      </w:r>
      <w:r>
        <w:rPr>
          <w:spacing w:val="-18"/>
        </w:rPr>
        <w:t> </w:t>
      </w:r>
      <w:r>
        <w:rPr/>
        <w:t>os</w:t>
      </w:r>
      <w:r>
        <w:rPr>
          <w:spacing w:val="-12"/>
        </w:rPr>
        <w:t> </w:t>
      </w:r>
      <w:r>
        <w:rPr/>
        <w:t>fatores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coagulação</w:t>
      </w:r>
      <w:r>
        <w:rPr>
          <w:spacing w:val="-17"/>
        </w:rPr>
        <w:t> </w:t>
      </w:r>
      <w:r>
        <w:rPr/>
        <w:t>em</w:t>
      </w:r>
      <w:r>
        <w:rPr>
          <w:spacing w:val="-16"/>
        </w:rPr>
        <w:t> </w:t>
      </w:r>
      <w:r>
        <w:rPr/>
        <w:t>domicílio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são</w:t>
      </w:r>
      <w:r>
        <w:rPr>
          <w:spacing w:val="-17"/>
        </w:rPr>
        <w:t> </w:t>
      </w:r>
      <w:r>
        <w:rPr/>
        <w:t>devidamente</w:t>
      </w:r>
      <w:r>
        <w:rPr>
          <w:spacing w:val="-17"/>
        </w:rPr>
        <w:t> </w:t>
      </w:r>
      <w:r>
        <w:rPr/>
        <w:t>treinados</w:t>
      </w:r>
      <w:r>
        <w:rPr>
          <w:spacing w:val="-14"/>
        </w:rPr>
        <w:t> </w:t>
      </w:r>
      <w:r>
        <w:rPr/>
        <w:t>para</w:t>
      </w:r>
      <w:r>
        <w:rPr>
          <w:spacing w:val="-16"/>
        </w:rPr>
        <w:t> </w:t>
      </w:r>
      <w:r>
        <w:rPr/>
        <w:t>realizar</w:t>
      </w:r>
      <w:r>
        <w:rPr>
          <w:spacing w:val="-59"/>
        </w:rPr>
        <w:t> </w:t>
      </w:r>
      <w:r>
        <w:rPr/>
        <w:t>a infusão do</w:t>
      </w:r>
      <w:r>
        <w:rPr>
          <w:spacing w:val="-4"/>
        </w:rPr>
        <w:t> </w:t>
      </w:r>
      <w:r>
        <w:rPr/>
        <w:t>medicamento.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34"/>
        </w:rPr>
      </w:pPr>
    </w:p>
    <w:p>
      <w:pPr>
        <w:pStyle w:val="Heading4"/>
        <w:numPr>
          <w:ilvl w:val="1"/>
          <w:numId w:val="25"/>
        </w:numPr>
        <w:tabs>
          <w:tab w:pos="789" w:val="left" w:leader="none"/>
          <w:tab w:pos="2517" w:val="left" w:leader="none"/>
        </w:tabs>
        <w:spacing w:line="360" w:lineRule="auto" w:before="0" w:after="0"/>
        <w:ind w:left="187" w:right="580" w:firstLine="0"/>
        <w:jc w:val="left"/>
      </w:pPr>
      <w:bookmarkStart w:name="_bookmark72" w:id="142"/>
      <w:bookmarkEnd w:id="142"/>
      <w:r>
        <w:rPr>
          <w:b w:val="0"/>
        </w:rPr>
      </w:r>
      <w:bookmarkStart w:name="_bookmark72" w:id="143"/>
      <w:bookmarkEnd w:id="143"/>
      <w:r>
        <w:rPr/>
        <w:t>C</w:t>
      </w:r>
      <w:r>
        <w:rPr/>
        <w:t>ADASTROS</w:t>
        <w:tab/>
        <w:t>DE</w:t>
      </w:r>
      <w:r>
        <w:rPr>
          <w:spacing w:val="33"/>
        </w:rPr>
        <w:t> </w:t>
      </w:r>
      <w:r>
        <w:rPr/>
        <w:t>PACIENTES</w:t>
      </w:r>
      <w:r>
        <w:rPr>
          <w:spacing w:val="33"/>
        </w:rPr>
        <w:t> </w:t>
      </w:r>
      <w:r>
        <w:rPr/>
        <w:t>COM</w:t>
      </w:r>
      <w:r>
        <w:rPr>
          <w:spacing w:val="33"/>
        </w:rPr>
        <w:t> </w:t>
      </w:r>
      <w:r>
        <w:rPr/>
        <w:t>INÍCIO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TRATAMENTO</w:t>
      </w:r>
      <w:r>
        <w:rPr>
          <w:spacing w:val="35"/>
        </w:rPr>
        <w:t> </w:t>
      </w:r>
      <w:r>
        <w:rPr/>
        <w:t>COM</w:t>
      </w:r>
      <w:r>
        <w:rPr>
          <w:spacing w:val="35"/>
        </w:rPr>
        <w:t> </w:t>
      </w:r>
      <w:r>
        <w:rPr/>
        <w:t>FATORES</w:t>
      </w:r>
      <w:r>
        <w:rPr>
          <w:spacing w:val="33"/>
        </w:rPr>
        <w:t> </w:t>
      </w:r>
      <w:r>
        <w:rPr/>
        <w:t>DE</w:t>
      </w:r>
      <w:r>
        <w:rPr>
          <w:spacing w:val="-59"/>
        </w:rPr>
        <w:t> </w:t>
      </w:r>
      <w:r>
        <w:rPr/>
        <w:t>COAGULAÇÃO.</w:t>
      </w:r>
    </w:p>
    <w:p>
      <w:pPr>
        <w:pStyle w:val="BodyText"/>
        <w:spacing w:before="3"/>
        <w:rPr>
          <w:rFonts w:ascii="Arial"/>
          <w:b/>
          <w:sz w:val="16"/>
        </w:rPr>
      </w:pPr>
    </w:p>
    <w:tbl>
      <w:tblPr>
        <w:tblW w:w="0" w:type="auto"/>
        <w:jc w:val="left"/>
        <w:tblInd w:w="19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1"/>
        <w:gridCol w:w="3198"/>
        <w:gridCol w:w="4909"/>
      </w:tblGrid>
      <w:tr>
        <w:trPr>
          <w:trHeight w:val="568" w:hRule="atLeast"/>
        </w:trPr>
        <w:tc>
          <w:tcPr>
            <w:tcW w:w="10068" w:type="dxa"/>
            <w:gridSpan w:val="3"/>
            <w:shd w:val="clear" w:color="auto" w:fill="4471C4"/>
          </w:tcPr>
          <w:p>
            <w:pPr>
              <w:pStyle w:val="TableParagraph"/>
              <w:spacing w:before="167"/>
              <w:ind w:left="2430" w:right="220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CADASTRO</w:t>
            </w:r>
            <w:r>
              <w:rPr>
                <w:rFonts w:ascii="Arial"/>
                <w:b/>
                <w:spacing w:val="1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PACIENTES</w:t>
            </w:r>
            <w:r>
              <w:rPr>
                <w:rFonts w:ascii="Arial"/>
                <w:b/>
                <w:spacing w:val="1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EM</w:t>
            </w:r>
            <w:r>
              <w:rPr>
                <w:rFonts w:ascii="Arial"/>
                <w:b/>
                <w:spacing w:val="1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TRATAMENTO</w:t>
            </w:r>
            <w:r>
              <w:rPr>
                <w:rFonts w:ascii="Arial"/>
                <w:b/>
                <w:spacing w:val="1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COAGULOPATIAS</w:t>
            </w:r>
          </w:p>
        </w:tc>
      </w:tr>
      <w:tr>
        <w:trPr>
          <w:trHeight w:val="455" w:hRule="atLeast"/>
        </w:trPr>
        <w:tc>
          <w:tcPr>
            <w:tcW w:w="1961" w:type="dxa"/>
            <w:tcBorders>
              <w:bottom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before="112"/>
              <w:ind w:left="369" w:right="1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DATA</w:t>
            </w:r>
            <w:r>
              <w:rPr>
                <w:rFonts w:ascii="Arial"/>
                <w:b/>
                <w:spacing w:val="1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CADASTRO</w:t>
            </w:r>
          </w:p>
        </w:tc>
        <w:tc>
          <w:tcPr>
            <w:tcW w:w="3198" w:type="dxa"/>
            <w:tcBorders>
              <w:bottom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before="112"/>
              <w:ind w:left="8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INICIAIS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DO</w:t>
            </w:r>
            <w:r>
              <w:rPr>
                <w:rFonts w:ascii="Arial"/>
                <w:b/>
                <w:spacing w:val="1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PACIENTE</w:t>
            </w:r>
          </w:p>
        </w:tc>
        <w:tc>
          <w:tcPr>
            <w:tcW w:w="4909" w:type="dxa"/>
            <w:tcBorders>
              <w:bottom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before="112"/>
              <w:ind w:right="219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CID</w:t>
            </w:r>
          </w:p>
        </w:tc>
      </w:tr>
      <w:tr>
        <w:trPr>
          <w:trHeight w:val="424" w:hRule="atLeast"/>
        </w:trPr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4"/>
              <w:ind w:left="623" w:right="38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000009"/>
                <w:sz w:val="18"/>
              </w:rPr>
              <w:t>05.10.2023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4"/>
              <w:ind w:left="1186" w:right="117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000009"/>
                <w:sz w:val="18"/>
              </w:rPr>
              <w:t>C.R.G.N</w:t>
            </w:r>
          </w:p>
        </w:tc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4"/>
              <w:ind w:right="216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009"/>
                <w:sz w:val="18"/>
              </w:rPr>
              <w:t>D68</w:t>
            </w:r>
          </w:p>
        </w:tc>
      </w:tr>
      <w:tr>
        <w:trPr>
          <w:trHeight w:val="424" w:hRule="atLeast"/>
        </w:trPr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1"/>
              <w:ind w:left="623" w:right="38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000009"/>
                <w:sz w:val="18"/>
              </w:rPr>
              <w:t>10.10.2023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1"/>
              <w:ind w:left="1187" w:right="117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000009"/>
                <w:sz w:val="18"/>
              </w:rPr>
              <w:t>J.A.P.S</w:t>
            </w:r>
          </w:p>
        </w:tc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1"/>
              <w:ind w:right="216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009"/>
                <w:sz w:val="18"/>
              </w:rPr>
              <w:t>D66</w:t>
            </w:r>
          </w:p>
        </w:tc>
      </w:tr>
      <w:tr>
        <w:trPr>
          <w:trHeight w:val="421" w:hRule="atLeast"/>
        </w:trPr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1"/>
              <w:ind w:left="623" w:right="38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000009"/>
                <w:sz w:val="18"/>
              </w:rPr>
              <w:t>19.10.2023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1"/>
              <w:ind w:left="1193"/>
              <w:rPr>
                <w:rFonts w:ascii="Arial MT"/>
                <w:sz w:val="18"/>
              </w:rPr>
            </w:pPr>
            <w:r>
              <w:rPr>
                <w:rFonts w:ascii="Arial MT"/>
                <w:color w:val="000009"/>
                <w:sz w:val="18"/>
              </w:rPr>
              <w:t>A.J.P.M</w:t>
            </w:r>
            <w:r>
              <w:rPr>
                <w:rFonts w:ascii="Arial MT"/>
                <w:color w:val="000009"/>
                <w:spacing w:val="-2"/>
                <w:sz w:val="18"/>
              </w:rPr>
              <w:t> </w:t>
            </w:r>
            <w:r>
              <w:rPr>
                <w:rFonts w:ascii="Arial MT"/>
                <w:color w:val="000009"/>
                <w:sz w:val="18"/>
              </w:rPr>
              <w:t>D</w:t>
            </w:r>
          </w:p>
        </w:tc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1"/>
              <w:ind w:right="216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009"/>
                <w:sz w:val="18"/>
              </w:rPr>
              <w:t>D68</w:t>
            </w:r>
          </w:p>
        </w:tc>
      </w:tr>
      <w:tr>
        <w:trPr>
          <w:trHeight w:val="424" w:hRule="atLeast"/>
        </w:trPr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1"/>
              <w:ind w:left="623" w:right="38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000009"/>
                <w:sz w:val="18"/>
              </w:rPr>
              <w:t>19.10.2023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1"/>
              <w:ind w:left="1187" w:right="117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000009"/>
                <w:sz w:val="18"/>
              </w:rPr>
              <w:t>M.L.O.S</w:t>
            </w:r>
          </w:p>
        </w:tc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1"/>
              <w:ind w:right="216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009"/>
                <w:sz w:val="18"/>
              </w:rPr>
              <w:t>D68</w:t>
            </w:r>
          </w:p>
        </w:tc>
      </w:tr>
      <w:tr>
        <w:trPr>
          <w:trHeight w:val="424" w:hRule="atLeast"/>
        </w:trPr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1"/>
              <w:ind w:left="623" w:right="38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000009"/>
                <w:sz w:val="18"/>
              </w:rPr>
              <w:t>31.10.2023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1"/>
              <w:ind w:left="1187" w:right="117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000009"/>
                <w:sz w:val="18"/>
              </w:rPr>
              <w:t>A.P.S.F.F</w:t>
            </w:r>
          </w:p>
        </w:tc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1"/>
              <w:ind w:right="216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009"/>
                <w:sz w:val="18"/>
              </w:rPr>
              <w:t>D68</w:t>
            </w:r>
          </w:p>
        </w:tc>
      </w:tr>
      <w:tr>
        <w:trPr>
          <w:trHeight w:val="422" w:hRule="atLeast"/>
        </w:trPr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2"/>
              <w:ind w:left="623" w:right="38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000009"/>
                <w:sz w:val="18"/>
              </w:rPr>
              <w:t>31.10.2023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2"/>
              <w:ind w:left="1187" w:right="117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000009"/>
                <w:sz w:val="18"/>
              </w:rPr>
              <w:t>S.S.R</w:t>
            </w:r>
          </w:p>
        </w:tc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2"/>
              <w:ind w:right="216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009"/>
                <w:sz w:val="18"/>
              </w:rPr>
              <w:t>D68</w:t>
            </w:r>
          </w:p>
        </w:tc>
      </w:tr>
    </w:tbl>
    <w:p>
      <w:pPr>
        <w:spacing w:after="0"/>
        <w:jc w:val="right"/>
        <w:rPr>
          <w:rFonts w:ascii="Arial MT"/>
          <w:sz w:val="18"/>
        </w:rPr>
        <w:sectPr>
          <w:headerReference w:type="default" r:id="rId153"/>
          <w:footerReference w:type="default" r:id="rId154"/>
          <w:pgSz w:w="11920" w:h="16850"/>
          <w:pgMar w:header="472" w:footer="1305" w:top="1080" w:bottom="1500" w:left="520" w:right="560"/>
          <w:pgNumType w:start="52"/>
        </w:sectPr>
      </w:pPr>
    </w:p>
    <w:p>
      <w:pPr>
        <w:pStyle w:val="BodyText"/>
        <w:spacing w:before="9"/>
        <w:rPr>
          <w:rFonts w:ascii="Arial"/>
          <w:b/>
          <w:sz w:val="8"/>
        </w:rPr>
      </w:pPr>
    </w:p>
    <w:p>
      <w:pPr>
        <w:pStyle w:val="BodyText"/>
        <w:spacing w:line="360" w:lineRule="auto" w:before="93"/>
        <w:ind w:left="187" w:right="523"/>
        <w:jc w:val="both"/>
      </w:pPr>
      <w:r>
        <w:rPr>
          <w:rFonts w:ascii="Arial" w:hAnsi="Arial"/>
          <w:b/>
        </w:rPr>
        <w:t>Análise crítica: </w:t>
      </w:r>
      <w:r>
        <w:rPr/>
        <w:t>No mês de outubro foram cadastrados 6 novos pacientes (início de tratamento) no</w:t>
      </w:r>
      <w:r>
        <w:rPr>
          <w:spacing w:val="1"/>
        </w:rPr>
        <w:t> </w:t>
      </w:r>
      <w:r>
        <w:rPr>
          <w:spacing w:val="-1"/>
        </w:rPr>
        <w:t>sistema</w:t>
      </w:r>
      <w:r>
        <w:rPr>
          <w:spacing w:val="-10"/>
        </w:rPr>
        <w:t> </w:t>
      </w:r>
      <w:r>
        <w:rPr>
          <w:spacing w:val="-1"/>
        </w:rPr>
        <w:t>Web</w:t>
      </w:r>
      <w:r>
        <w:rPr>
          <w:spacing w:val="-13"/>
        </w:rPr>
        <w:t> </w:t>
      </w:r>
      <w:r>
        <w:rPr>
          <w:spacing w:val="-1"/>
        </w:rPr>
        <w:t>Coagulopatias.</w:t>
      </w:r>
      <w:r>
        <w:rPr>
          <w:spacing w:val="-9"/>
        </w:rPr>
        <w:t> </w:t>
      </w:r>
      <w:r>
        <w:rPr>
          <w:spacing w:val="-1"/>
        </w:rPr>
        <w:t>O</w:t>
      </w:r>
      <w:r>
        <w:rPr>
          <w:spacing w:val="-8"/>
        </w:rPr>
        <w:t> </w:t>
      </w:r>
      <w:r>
        <w:rPr>
          <w:spacing w:val="-1"/>
        </w:rPr>
        <w:t>quantitativo</w:t>
      </w:r>
      <w:r>
        <w:rPr>
          <w:spacing w:val="-10"/>
        </w:rPr>
        <w:t> </w:t>
      </w:r>
      <w:r>
        <w:rPr/>
        <w:t>foi</w:t>
      </w:r>
      <w:r>
        <w:rPr>
          <w:spacing w:val="-9"/>
        </w:rPr>
        <w:t> </w:t>
      </w:r>
      <w:r>
        <w:rPr/>
        <w:t>superior</w:t>
      </w:r>
      <w:r>
        <w:rPr>
          <w:spacing w:val="-9"/>
        </w:rPr>
        <w:t> </w:t>
      </w:r>
      <w:r>
        <w:rPr/>
        <w:t>quando</w:t>
      </w:r>
      <w:r>
        <w:rPr>
          <w:spacing w:val="-10"/>
        </w:rPr>
        <w:t> </w:t>
      </w:r>
      <w:r>
        <w:rPr/>
        <w:t>comparado</w:t>
      </w:r>
      <w:r>
        <w:rPr>
          <w:spacing w:val="-15"/>
        </w:rPr>
        <w:t> </w:t>
      </w:r>
      <w:r>
        <w:rPr/>
        <w:t>a</w:t>
      </w:r>
      <w:r>
        <w:rPr>
          <w:spacing w:val="-9"/>
        </w:rPr>
        <w:t> </w:t>
      </w:r>
      <w:r>
        <w:rPr/>
        <w:t>setembro/2023.</w:t>
      </w:r>
      <w:r>
        <w:rPr>
          <w:spacing w:val="-8"/>
        </w:rPr>
        <w:t> </w:t>
      </w:r>
      <w:r>
        <w:rPr/>
        <w:t>Não</w:t>
      </w:r>
      <w:r>
        <w:rPr>
          <w:spacing w:val="-13"/>
        </w:rPr>
        <w:t> </w:t>
      </w:r>
      <w:r>
        <w:rPr/>
        <w:t>temos</w:t>
      </w:r>
      <w:r>
        <w:rPr>
          <w:spacing w:val="1"/>
        </w:rPr>
        <w:t> </w:t>
      </w:r>
      <w:r>
        <w:rPr/>
        <w:t>como presumir a quantidade de pacientes a serem cadastrados, pois esse cadastro é realizado quando</w:t>
      </w:r>
      <w:r>
        <w:rPr>
          <w:spacing w:val="-59"/>
        </w:rPr>
        <w:t> </w:t>
      </w:r>
      <w:r>
        <w:rPr/>
        <w:t>ocorre o diagnóstico de Coagulopatias hereditárias ou caso haja mudança de domicílio de paciente já</w:t>
      </w:r>
      <w:r>
        <w:rPr>
          <w:spacing w:val="1"/>
        </w:rPr>
        <w:t> </w:t>
      </w:r>
      <w:r>
        <w:rPr/>
        <w:t>cadastrado</w:t>
      </w:r>
      <w:r>
        <w:rPr>
          <w:spacing w:val="-3"/>
        </w:rPr>
        <w:t> </w:t>
      </w:r>
      <w:r>
        <w:rPr/>
        <w:t>entre</w:t>
      </w:r>
      <w:r>
        <w:rPr>
          <w:spacing w:val="-2"/>
        </w:rPr>
        <w:t> </w:t>
      </w:r>
      <w:r>
        <w:rPr/>
        <w:t>unidades</w:t>
      </w:r>
      <w:r>
        <w:rPr>
          <w:spacing w:val="1"/>
        </w:rPr>
        <w:t> </w:t>
      </w:r>
      <w:r>
        <w:rPr/>
        <w:t>da</w:t>
      </w:r>
      <w:r>
        <w:rPr>
          <w:spacing w:val="-2"/>
        </w:rPr>
        <w:t> </w:t>
      </w:r>
      <w:r>
        <w:rPr/>
        <w:t>federação.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tabs>
          <w:tab w:pos="1066" w:val="left" w:leader="none"/>
          <w:tab w:pos="3093" w:val="left" w:leader="none"/>
          <w:tab w:pos="3695" w:val="left" w:leader="none"/>
          <w:tab w:pos="5072" w:val="left" w:leader="none"/>
          <w:tab w:pos="5674" w:val="left" w:leader="none"/>
          <w:tab w:pos="7687" w:val="left" w:leader="none"/>
          <w:tab w:pos="8608" w:val="left" w:leader="none"/>
        </w:tabs>
        <w:spacing w:line="276" w:lineRule="auto" w:before="149"/>
        <w:ind w:left="329" w:right="581"/>
      </w:pPr>
      <w:bookmarkStart w:name="_bookmark73" w:id="144"/>
      <w:bookmarkEnd w:id="144"/>
      <w:r>
        <w:rPr>
          <w:b w:val="0"/>
        </w:rPr>
      </w:r>
      <w:r>
        <w:rPr/>
        <w:t>15.3</w:t>
        <w:tab/>
        <w:t>DISPENSAÇÃO</w:t>
        <w:tab/>
        <w:t>DE</w:t>
        <w:tab/>
        <w:t>FATORES</w:t>
        <w:tab/>
        <w:t>DE</w:t>
        <w:tab/>
        <w:t>COAGULAÇÃO</w:t>
        <w:tab/>
        <w:t>PARA</w:t>
        <w:tab/>
      </w:r>
      <w:r>
        <w:rPr>
          <w:spacing w:val="-4"/>
        </w:rPr>
        <w:t>TRATAMENTO</w:t>
      </w:r>
      <w:r>
        <w:rPr>
          <w:spacing w:val="-64"/>
        </w:rPr>
        <w:t> </w:t>
      </w:r>
      <w:r>
        <w:rPr/>
        <w:t>AMBULATORIAL</w:t>
      </w:r>
      <w:r>
        <w:rPr>
          <w:spacing w:val="-6"/>
        </w:rPr>
        <w:t> </w:t>
      </w:r>
      <w:r>
        <w:rPr/>
        <w:t>E</w:t>
      </w:r>
      <w:r>
        <w:rPr>
          <w:spacing w:val="1"/>
        </w:rPr>
        <w:t> </w:t>
      </w:r>
      <w:r>
        <w:rPr/>
        <w:t>REDE HEMO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7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7"/>
        <w:gridCol w:w="665"/>
        <w:gridCol w:w="680"/>
        <w:gridCol w:w="727"/>
        <w:gridCol w:w="689"/>
        <w:gridCol w:w="711"/>
        <w:gridCol w:w="675"/>
        <w:gridCol w:w="624"/>
        <w:gridCol w:w="710"/>
        <w:gridCol w:w="660"/>
        <w:gridCol w:w="700"/>
        <w:gridCol w:w="717"/>
        <w:gridCol w:w="1037"/>
      </w:tblGrid>
      <w:tr>
        <w:trPr>
          <w:trHeight w:val="367" w:hRule="atLeast"/>
        </w:trPr>
        <w:tc>
          <w:tcPr>
            <w:tcW w:w="1467" w:type="dxa"/>
            <w:shd w:val="clear" w:color="auto" w:fill="4471C4"/>
          </w:tcPr>
          <w:p>
            <w:pPr>
              <w:pStyle w:val="TableParagraph"/>
              <w:spacing w:before="85"/>
              <w:ind w:left="67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65" w:type="dxa"/>
            <w:shd w:val="clear" w:color="auto" w:fill="4471C4"/>
          </w:tcPr>
          <w:p>
            <w:pPr>
              <w:pStyle w:val="TableParagraph"/>
              <w:spacing w:before="85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80" w:type="dxa"/>
            <w:shd w:val="clear" w:color="auto" w:fill="4471C4"/>
          </w:tcPr>
          <w:p>
            <w:pPr>
              <w:pStyle w:val="TableParagraph"/>
              <w:spacing w:before="85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27" w:type="dxa"/>
            <w:shd w:val="clear" w:color="auto" w:fill="4471C4"/>
          </w:tcPr>
          <w:p>
            <w:pPr>
              <w:pStyle w:val="TableParagraph"/>
              <w:spacing w:before="85"/>
              <w:ind w:left="37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89" w:type="dxa"/>
            <w:shd w:val="clear" w:color="auto" w:fill="4471C4"/>
          </w:tcPr>
          <w:p>
            <w:pPr>
              <w:pStyle w:val="TableParagraph"/>
              <w:spacing w:before="85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11" w:type="dxa"/>
            <w:tcBorders>
              <w:right w:val="single" w:sz="6" w:space="0" w:color="000000"/>
            </w:tcBorders>
            <w:shd w:val="clear" w:color="auto" w:fill="4471C4"/>
          </w:tcPr>
          <w:p>
            <w:pPr>
              <w:pStyle w:val="TableParagraph"/>
              <w:spacing w:before="85"/>
              <w:ind w:left="37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75" w:type="dxa"/>
            <w:tcBorders>
              <w:left w:val="single" w:sz="6" w:space="0" w:color="000000"/>
            </w:tcBorders>
            <w:shd w:val="clear" w:color="auto" w:fill="4471C4"/>
          </w:tcPr>
          <w:p>
            <w:pPr>
              <w:pStyle w:val="TableParagraph"/>
              <w:spacing w:before="85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24" w:type="dxa"/>
            <w:shd w:val="clear" w:color="auto" w:fill="4471C4"/>
          </w:tcPr>
          <w:p>
            <w:pPr>
              <w:pStyle w:val="TableParagraph"/>
              <w:spacing w:before="85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10" w:type="dxa"/>
            <w:shd w:val="clear" w:color="auto" w:fill="4471C4"/>
          </w:tcPr>
          <w:p>
            <w:pPr>
              <w:pStyle w:val="TableParagraph"/>
              <w:spacing w:before="85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60" w:type="dxa"/>
            <w:shd w:val="clear" w:color="auto" w:fill="4471C4"/>
          </w:tcPr>
          <w:p>
            <w:pPr>
              <w:pStyle w:val="TableParagraph"/>
              <w:spacing w:before="85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00" w:type="dxa"/>
            <w:shd w:val="clear" w:color="auto" w:fill="4471C4"/>
          </w:tcPr>
          <w:p>
            <w:pPr>
              <w:pStyle w:val="TableParagraph"/>
              <w:spacing w:before="85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17" w:type="dxa"/>
            <w:shd w:val="clear" w:color="auto" w:fill="4471C4"/>
          </w:tcPr>
          <w:p>
            <w:pPr>
              <w:pStyle w:val="TableParagraph"/>
              <w:spacing w:before="85"/>
              <w:ind w:left="37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1037" w:type="dxa"/>
            <w:shd w:val="clear" w:color="auto" w:fill="4471C4"/>
          </w:tcPr>
          <w:p>
            <w:pPr>
              <w:pStyle w:val="TableParagraph"/>
              <w:spacing w:before="85"/>
              <w:ind w:left="54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587" w:hRule="atLeast"/>
        </w:trPr>
        <w:tc>
          <w:tcPr>
            <w:tcW w:w="14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1"/>
              <w:ind w:left="354" w:right="227"/>
              <w:rPr>
                <w:sz w:val="16"/>
              </w:rPr>
            </w:pPr>
            <w:r>
              <w:rPr>
                <w:sz w:val="16"/>
              </w:rPr>
              <w:t>Gerência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Ambulatorial</w:t>
            </w:r>
          </w:p>
          <w:p>
            <w:pPr>
              <w:pStyle w:val="TableParagraph"/>
              <w:spacing w:line="176" w:lineRule="exact"/>
              <w:ind w:left="354"/>
              <w:rPr>
                <w:sz w:val="16"/>
              </w:rPr>
            </w:pPr>
            <w:r>
              <w:rPr>
                <w:sz w:val="16"/>
              </w:rPr>
              <w:t>HEMOGO</w:t>
            </w:r>
          </w:p>
        </w:tc>
        <w:tc>
          <w:tcPr>
            <w:tcW w:w="66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251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680" w:type="dxa"/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263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727" w:type="dxa"/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689" w:type="dxa"/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268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71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257" w:right="238"/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67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255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624" w:type="dxa"/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233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710" w:type="dxa"/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660" w:type="dxa"/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700" w:type="dxa"/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71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6" w:hRule="atLeast"/>
        </w:trPr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85"/>
              <w:ind w:left="354"/>
              <w:rPr>
                <w:sz w:val="16"/>
              </w:rPr>
            </w:pPr>
            <w:r>
              <w:rPr>
                <w:sz w:val="16"/>
              </w:rPr>
              <w:t>Rede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HEMO</w:t>
            </w:r>
          </w:p>
        </w:tc>
        <w:tc>
          <w:tcPr>
            <w:tcW w:w="66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5"/>
              <w:ind w:left="292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680" w:type="dxa"/>
          </w:tcPr>
          <w:p>
            <w:pPr>
              <w:pStyle w:val="TableParagraph"/>
              <w:spacing w:before="85"/>
              <w:ind w:left="304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27" w:type="dxa"/>
          </w:tcPr>
          <w:p>
            <w:pPr>
              <w:pStyle w:val="TableParagraph"/>
              <w:spacing w:before="85"/>
              <w:ind w:left="328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689" w:type="dxa"/>
          </w:tcPr>
          <w:p>
            <w:pPr>
              <w:pStyle w:val="TableParagraph"/>
              <w:spacing w:before="85"/>
              <w:ind w:left="309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1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85"/>
              <w:ind w:lef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67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85"/>
              <w:ind w:left="296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624" w:type="dxa"/>
          </w:tcPr>
          <w:p>
            <w:pPr>
              <w:pStyle w:val="TableParagraph"/>
              <w:spacing w:before="85"/>
              <w:ind w:left="274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10" w:type="dxa"/>
          </w:tcPr>
          <w:p>
            <w:pPr>
              <w:pStyle w:val="TableParagraph"/>
              <w:spacing w:before="85"/>
              <w:ind w:right="157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660" w:type="dxa"/>
          </w:tcPr>
          <w:p>
            <w:pPr>
              <w:pStyle w:val="TableParagraph"/>
              <w:spacing w:before="85"/>
              <w:ind w:right="13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00" w:type="dxa"/>
          </w:tcPr>
          <w:p>
            <w:pPr>
              <w:pStyle w:val="TableParagraph"/>
              <w:spacing w:before="85"/>
              <w:ind w:right="15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1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6" w:hRule="atLeast"/>
        </w:trPr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85"/>
              <w:ind w:left="354"/>
              <w:rPr>
                <w:sz w:val="16"/>
              </w:rPr>
            </w:pPr>
            <w:r>
              <w:rPr>
                <w:color w:val="FFFFFF"/>
                <w:sz w:val="16"/>
              </w:rPr>
              <w:t>Total</w:t>
            </w:r>
          </w:p>
        </w:tc>
        <w:tc>
          <w:tcPr>
            <w:tcW w:w="665" w:type="dxa"/>
            <w:tcBorders>
              <w:lef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85"/>
              <w:ind w:right="91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62</w:t>
            </w:r>
          </w:p>
        </w:tc>
        <w:tc>
          <w:tcPr>
            <w:tcW w:w="680" w:type="dxa"/>
            <w:shd w:val="clear" w:color="auto" w:fill="4471C4"/>
          </w:tcPr>
          <w:p>
            <w:pPr>
              <w:pStyle w:val="TableParagraph"/>
              <w:spacing w:before="85"/>
              <w:ind w:right="99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67</w:t>
            </w:r>
          </w:p>
        </w:tc>
        <w:tc>
          <w:tcPr>
            <w:tcW w:w="727" w:type="dxa"/>
            <w:shd w:val="clear" w:color="auto" w:fill="4471C4"/>
          </w:tcPr>
          <w:p>
            <w:pPr>
              <w:pStyle w:val="TableParagraph"/>
              <w:spacing w:before="85"/>
              <w:ind w:left="428"/>
              <w:rPr>
                <w:sz w:val="16"/>
              </w:rPr>
            </w:pPr>
            <w:r>
              <w:rPr>
                <w:color w:val="FFFFFF"/>
                <w:sz w:val="16"/>
              </w:rPr>
              <w:t>83</w:t>
            </w:r>
          </w:p>
        </w:tc>
        <w:tc>
          <w:tcPr>
            <w:tcW w:w="689" w:type="dxa"/>
            <w:shd w:val="clear" w:color="auto" w:fill="4471C4"/>
          </w:tcPr>
          <w:p>
            <w:pPr>
              <w:pStyle w:val="TableParagraph"/>
              <w:spacing w:before="85"/>
              <w:ind w:right="105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44</w:t>
            </w:r>
          </w:p>
        </w:tc>
        <w:tc>
          <w:tcPr>
            <w:tcW w:w="711" w:type="dxa"/>
            <w:tcBorders>
              <w:right w:val="single" w:sz="6" w:space="0" w:color="000000"/>
            </w:tcBorders>
            <w:shd w:val="clear" w:color="auto" w:fill="4471C4"/>
          </w:tcPr>
          <w:p>
            <w:pPr>
              <w:pStyle w:val="TableParagraph"/>
              <w:spacing w:before="85"/>
              <w:ind w:left="419"/>
              <w:rPr>
                <w:sz w:val="16"/>
              </w:rPr>
            </w:pPr>
            <w:r>
              <w:rPr>
                <w:color w:val="FFFFFF"/>
                <w:sz w:val="16"/>
              </w:rPr>
              <w:t>46</w:t>
            </w:r>
          </w:p>
        </w:tc>
        <w:tc>
          <w:tcPr>
            <w:tcW w:w="675" w:type="dxa"/>
            <w:tcBorders>
              <w:left w:val="single" w:sz="6" w:space="0" w:color="000000"/>
            </w:tcBorders>
            <w:shd w:val="clear" w:color="auto" w:fill="4471C4"/>
          </w:tcPr>
          <w:p>
            <w:pPr>
              <w:pStyle w:val="TableParagraph"/>
              <w:spacing w:before="85"/>
              <w:ind w:right="101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57</w:t>
            </w:r>
          </w:p>
        </w:tc>
        <w:tc>
          <w:tcPr>
            <w:tcW w:w="624" w:type="dxa"/>
            <w:shd w:val="clear" w:color="auto" w:fill="4471C4"/>
          </w:tcPr>
          <w:p>
            <w:pPr>
              <w:pStyle w:val="TableParagraph"/>
              <w:spacing w:before="85"/>
              <w:ind w:right="73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41</w:t>
            </w:r>
          </w:p>
        </w:tc>
        <w:tc>
          <w:tcPr>
            <w:tcW w:w="710" w:type="dxa"/>
            <w:shd w:val="clear" w:color="auto" w:fill="4471C4"/>
          </w:tcPr>
          <w:p>
            <w:pPr>
              <w:pStyle w:val="TableParagraph"/>
              <w:spacing w:before="85"/>
              <w:ind w:right="116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44</w:t>
            </w:r>
          </w:p>
        </w:tc>
        <w:tc>
          <w:tcPr>
            <w:tcW w:w="660" w:type="dxa"/>
            <w:shd w:val="clear" w:color="auto" w:fill="4471C4"/>
          </w:tcPr>
          <w:p>
            <w:pPr>
              <w:pStyle w:val="TableParagraph"/>
              <w:spacing w:before="85"/>
              <w:ind w:right="91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41</w:t>
            </w:r>
          </w:p>
        </w:tc>
        <w:tc>
          <w:tcPr>
            <w:tcW w:w="700" w:type="dxa"/>
            <w:shd w:val="clear" w:color="auto" w:fill="4471C4"/>
          </w:tcPr>
          <w:p>
            <w:pPr>
              <w:pStyle w:val="TableParagraph"/>
              <w:spacing w:before="85"/>
              <w:ind w:right="112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42</w:t>
            </w:r>
          </w:p>
        </w:tc>
        <w:tc>
          <w:tcPr>
            <w:tcW w:w="717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9"/>
        <w:rPr>
          <w:rFonts w:ascii="Arial"/>
          <w:b/>
          <w:sz w:val="38"/>
        </w:rPr>
      </w:pPr>
    </w:p>
    <w:p>
      <w:pPr>
        <w:pStyle w:val="BodyText"/>
        <w:spacing w:line="360" w:lineRule="auto"/>
        <w:ind w:left="329" w:right="570"/>
        <w:jc w:val="both"/>
      </w:pPr>
      <w:r>
        <w:rPr>
          <w:rFonts w:ascii="Arial" w:hAnsi="Arial"/>
          <w:b/>
        </w:rPr>
        <w:t>Análise crítica: </w:t>
      </w:r>
      <w:r>
        <w:rPr/>
        <w:t>No mês outubro foram realizadas</w:t>
      </w:r>
      <w:r>
        <w:rPr>
          <w:spacing w:val="1"/>
        </w:rPr>
        <w:t> </w:t>
      </w:r>
      <w:r>
        <w:rPr/>
        <w:t>42 dispensações de fatores de coagulação para</w:t>
      </w:r>
      <w:r>
        <w:rPr>
          <w:spacing w:val="1"/>
        </w:rPr>
        <w:t> </w:t>
      </w:r>
      <w:r>
        <w:rPr/>
        <w:t>tratamento</w:t>
      </w:r>
      <w:r>
        <w:rPr>
          <w:spacing w:val="-4"/>
        </w:rPr>
        <w:t> </w:t>
      </w:r>
      <w:r>
        <w:rPr/>
        <w:t>ambulatorial,</w:t>
      </w:r>
      <w:r>
        <w:rPr>
          <w:spacing w:val="-4"/>
        </w:rPr>
        <w:t> </w:t>
      </w:r>
      <w:r>
        <w:rPr/>
        <w:t>sendo</w:t>
      </w:r>
      <w:r>
        <w:rPr>
          <w:spacing w:val="-1"/>
        </w:rPr>
        <w:t> </w:t>
      </w:r>
      <w:r>
        <w:rPr/>
        <w:t>34</w:t>
      </w:r>
      <w:r>
        <w:rPr>
          <w:spacing w:val="-3"/>
        </w:rPr>
        <w:t> </w:t>
      </w:r>
      <w:r>
        <w:rPr/>
        <w:t>dispensações</w:t>
      </w:r>
      <w:r>
        <w:rPr>
          <w:spacing w:val="-5"/>
        </w:rPr>
        <w:t> </w:t>
      </w:r>
      <w:r>
        <w:rPr/>
        <w:t>para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Ambulatório</w:t>
      </w:r>
      <w:r>
        <w:rPr>
          <w:spacing w:val="-3"/>
        </w:rPr>
        <w:t> </w:t>
      </w:r>
      <w:r>
        <w:rPr/>
        <w:t>do</w:t>
      </w:r>
      <w:r>
        <w:rPr>
          <w:spacing w:val="-4"/>
        </w:rPr>
        <w:t> </w:t>
      </w:r>
      <w:r>
        <w:rPr/>
        <w:t>Hemocentro</w:t>
      </w:r>
      <w:r>
        <w:rPr>
          <w:spacing w:val="-3"/>
        </w:rPr>
        <w:t> </w:t>
      </w:r>
      <w:r>
        <w:rPr/>
        <w:t>Coordenador</w:t>
      </w:r>
      <w:r>
        <w:rPr>
          <w:spacing w:val="-4"/>
        </w:rPr>
        <w:t> </w:t>
      </w:r>
      <w:r>
        <w:rPr/>
        <w:t>e</w:t>
      </w:r>
      <w:r>
        <w:rPr>
          <w:spacing w:val="-1"/>
        </w:rPr>
        <w:t> </w:t>
      </w:r>
      <w:r>
        <w:rPr/>
        <w:t>8</w:t>
      </w:r>
      <w:r>
        <w:rPr>
          <w:spacing w:val="-59"/>
        </w:rPr>
        <w:t> </w:t>
      </w:r>
      <w:r>
        <w:rPr/>
        <w:t>dispensações</w:t>
      </w:r>
      <w:r>
        <w:rPr>
          <w:spacing w:val="-8"/>
        </w:rPr>
        <w:t> </w:t>
      </w:r>
      <w:r>
        <w:rPr/>
        <w:t>para</w:t>
      </w:r>
      <w:r>
        <w:rPr>
          <w:spacing w:val="-10"/>
        </w:rPr>
        <w:t> </w:t>
      </w:r>
      <w:r>
        <w:rPr/>
        <w:t>Rede</w:t>
      </w:r>
      <w:r>
        <w:rPr>
          <w:spacing w:val="-11"/>
        </w:rPr>
        <w:t> </w:t>
      </w:r>
      <w:r>
        <w:rPr/>
        <w:t>HEMO.</w:t>
      </w:r>
      <w:r>
        <w:rPr>
          <w:spacing w:val="-9"/>
        </w:rPr>
        <w:t> </w:t>
      </w:r>
      <w:r>
        <w:rPr/>
        <w:t>Normalmente,</w:t>
      </w:r>
      <w:r>
        <w:rPr>
          <w:spacing w:val="-8"/>
        </w:rPr>
        <w:t> </w:t>
      </w:r>
      <w:r>
        <w:rPr/>
        <w:t>os</w:t>
      </w:r>
      <w:r>
        <w:rPr>
          <w:spacing w:val="-8"/>
        </w:rPr>
        <w:t> </w:t>
      </w:r>
      <w:r>
        <w:rPr/>
        <w:t>mesmos</w:t>
      </w:r>
      <w:r>
        <w:rPr>
          <w:spacing w:val="-10"/>
        </w:rPr>
        <w:t> </w:t>
      </w:r>
      <w:r>
        <w:rPr/>
        <w:t>pacientes</w:t>
      </w:r>
      <w:r>
        <w:rPr>
          <w:spacing w:val="-10"/>
        </w:rPr>
        <w:t> </w:t>
      </w:r>
      <w:r>
        <w:rPr/>
        <w:t>comparecem</w:t>
      </w:r>
      <w:r>
        <w:rPr>
          <w:spacing w:val="-10"/>
        </w:rPr>
        <w:t> </w:t>
      </w:r>
      <w:r>
        <w:rPr/>
        <w:t>ao</w:t>
      </w:r>
      <w:r>
        <w:rPr>
          <w:spacing w:val="-8"/>
        </w:rPr>
        <w:t> </w:t>
      </w:r>
      <w:r>
        <w:rPr/>
        <w:t>ambulatório</w:t>
      </w:r>
      <w:r>
        <w:rPr>
          <w:spacing w:val="-9"/>
        </w:rPr>
        <w:t> </w:t>
      </w:r>
      <w:r>
        <w:rPr/>
        <w:t>do</w:t>
      </w:r>
      <w:r>
        <w:rPr>
          <w:spacing w:val="-59"/>
        </w:rPr>
        <w:t> </w:t>
      </w:r>
      <w:r>
        <w:rPr/>
        <w:t>Hemocentro</w:t>
      </w:r>
      <w:r>
        <w:rPr>
          <w:spacing w:val="-11"/>
        </w:rPr>
        <w:t> </w:t>
      </w:r>
      <w:r>
        <w:rPr/>
        <w:t>ou</w:t>
      </w:r>
      <w:r>
        <w:rPr>
          <w:spacing w:val="-11"/>
        </w:rPr>
        <w:t> </w:t>
      </w:r>
      <w:r>
        <w:rPr/>
        <w:t>nas</w:t>
      </w:r>
      <w:r>
        <w:rPr>
          <w:spacing w:val="-11"/>
        </w:rPr>
        <w:t> </w:t>
      </w:r>
      <w:r>
        <w:rPr/>
        <w:t>unidades</w:t>
      </w:r>
      <w:r>
        <w:rPr>
          <w:spacing w:val="-10"/>
        </w:rPr>
        <w:t> </w:t>
      </w:r>
      <w:r>
        <w:rPr/>
        <w:t>da</w:t>
      </w:r>
      <w:r>
        <w:rPr>
          <w:spacing w:val="-12"/>
        </w:rPr>
        <w:t> </w:t>
      </w:r>
      <w:r>
        <w:rPr/>
        <w:t>Rede</w:t>
      </w:r>
      <w:r>
        <w:rPr>
          <w:spacing w:val="-10"/>
        </w:rPr>
        <w:t> </w:t>
      </w:r>
      <w:r>
        <w:rPr/>
        <w:t>HEMO</w:t>
      </w:r>
      <w:r>
        <w:rPr>
          <w:spacing w:val="-12"/>
        </w:rPr>
        <w:t> </w:t>
      </w:r>
      <w:r>
        <w:rPr/>
        <w:t>para</w:t>
      </w:r>
      <w:r>
        <w:rPr>
          <w:spacing w:val="-10"/>
        </w:rPr>
        <w:t> </w:t>
      </w:r>
      <w:r>
        <w:rPr/>
        <w:t>infusão.</w:t>
      </w:r>
      <w:r>
        <w:rPr>
          <w:spacing w:val="-13"/>
        </w:rPr>
        <w:t> </w:t>
      </w:r>
      <w:r>
        <w:rPr/>
        <w:t>No</w:t>
      </w:r>
      <w:r>
        <w:rPr>
          <w:spacing w:val="-10"/>
        </w:rPr>
        <w:t> </w:t>
      </w:r>
      <w:r>
        <w:rPr/>
        <w:t>entanto,</w:t>
      </w:r>
      <w:r>
        <w:rPr>
          <w:spacing w:val="-10"/>
        </w:rPr>
        <w:t> </w:t>
      </w:r>
      <w:r>
        <w:rPr/>
        <w:t>essas</w:t>
      </w:r>
      <w:r>
        <w:rPr>
          <w:spacing w:val="-10"/>
        </w:rPr>
        <w:t> </w:t>
      </w:r>
      <w:r>
        <w:rPr/>
        <w:t>variações</w:t>
      </w:r>
      <w:r>
        <w:rPr>
          <w:spacing w:val="-13"/>
        </w:rPr>
        <w:t> </w:t>
      </w:r>
      <w:r>
        <w:rPr/>
        <w:t>ocorrem</w:t>
      </w:r>
      <w:r>
        <w:rPr>
          <w:spacing w:val="-9"/>
        </w:rPr>
        <w:t> </w:t>
      </w:r>
      <w:r>
        <w:rPr/>
        <w:t>pois,</w:t>
      </w:r>
      <w:r>
        <w:rPr>
          <w:spacing w:val="-59"/>
        </w:rPr>
        <w:t> </w:t>
      </w:r>
      <w:r>
        <w:rPr/>
        <w:t>alguns pacientes que utilizam o medicamento sob demanda, em caso de alguma intercorrência como</w:t>
      </w:r>
      <w:r>
        <w:rPr>
          <w:spacing w:val="-59"/>
        </w:rPr>
        <w:t> </w:t>
      </w:r>
      <w:r>
        <w:rPr/>
        <w:t>sangramento,</w:t>
      </w:r>
      <w:r>
        <w:rPr>
          <w:spacing w:val="-2"/>
        </w:rPr>
        <w:t> </w:t>
      </w:r>
      <w:r>
        <w:rPr/>
        <w:t>procuram</w:t>
      </w:r>
      <w:r>
        <w:rPr>
          <w:spacing w:val="-1"/>
        </w:rPr>
        <w:t> </w:t>
      </w:r>
      <w:r>
        <w:rPr/>
        <w:t>o ambulatório para administração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fator.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3"/>
        <w:numPr>
          <w:ilvl w:val="0"/>
          <w:numId w:val="26"/>
        </w:numPr>
        <w:tabs>
          <w:tab w:pos="524" w:val="left" w:leader="none"/>
        </w:tabs>
        <w:spacing w:line="240" w:lineRule="auto" w:before="0" w:after="0"/>
        <w:ind w:left="524" w:right="0" w:hanging="337"/>
        <w:jc w:val="both"/>
      </w:pPr>
      <w:bookmarkStart w:name="_bookmark74" w:id="145"/>
      <w:bookmarkEnd w:id="145"/>
      <w:r>
        <w:rPr>
          <w:b w:val="0"/>
        </w:rPr>
      </w:r>
      <w:bookmarkStart w:name="_bookmark74" w:id="146"/>
      <w:bookmarkEnd w:id="146"/>
      <w:r>
        <w:rPr/>
        <w:t>N</w:t>
      </w:r>
      <w:r>
        <w:rPr/>
        <w:t>ÚCLEO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TECNOLOGIA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INFORMAÇÃO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Heading3"/>
        <w:numPr>
          <w:ilvl w:val="1"/>
          <w:numId w:val="26"/>
        </w:numPr>
        <w:tabs>
          <w:tab w:pos="717" w:val="left" w:leader="none"/>
        </w:tabs>
        <w:spacing w:line="240" w:lineRule="auto" w:before="152" w:after="0"/>
        <w:ind w:left="716" w:right="0" w:hanging="530"/>
        <w:jc w:val="left"/>
      </w:pPr>
      <w:bookmarkStart w:name="_bookmark75" w:id="147"/>
      <w:bookmarkEnd w:id="147"/>
      <w:r>
        <w:rPr>
          <w:b w:val="0"/>
        </w:rPr>
      </w:r>
      <w:bookmarkStart w:name="_bookmark75" w:id="148"/>
      <w:bookmarkEnd w:id="148"/>
      <w:r>
        <w:rPr>
          <w:spacing w:val="-1"/>
        </w:rPr>
        <w:t>AB</w:t>
      </w:r>
      <w:r>
        <w:rPr>
          <w:spacing w:val="-1"/>
        </w:rPr>
        <w:t>ERTURA</w:t>
      </w:r>
      <w:r>
        <w:rPr>
          <w:spacing w:val="-16"/>
        </w:rPr>
        <w:t> </w:t>
      </w:r>
      <w:r>
        <w:rPr/>
        <w:t>DE</w:t>
      </w:r>
      <w:r>
        <w:rPr>
          <w:spacing w:val="-10"/>
        </w:rPr>
        <w:t> </w:t>
      </w:r>
      <w:r>
        <w:rPr/>
        <w:t>CHAMADOS</w:t>
      </w:r>
      <w:r>
        <w:rPr>
          <w:spacing w:val="-8"/>
        </w:rPr>
        <w:t> </w:t>
      </w:r>
      <w:r>
        <w:rPr/>
        <w:t>X</w:t>
      </w:r>
      <w:r>
        <w:rPr>
          <w:spacing w:val="-16"/>
        </w:rPr>
        <w:t> </w:t>
      </w:r>
      <w:r>
        <w:rPr/>
        <w:t>ATENDIMENTOS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1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711"/>
        <w:gridCol w:w="619"/>
        <w:gridCol w:w="619"/>
        <w:gridCol w:w="708"/>
        <w:gridCol w:w="708"/>
        <w:gridCol w:w="708"/>
        <w:gridCol w:w="710"/>
        <w:gridCol w:w="708"/>
        <w:gridCol w:w="707"/>
        <w:gridCol w:w="669"/>
        <w:gridCol w:w="499"/>
        <w:gridCol w:w="566"/>
      </w:tblGrid>
      <w:tr>
        <w:trPr>
          <w:trHeight w:val="378" w:hRule="atLeast"/>
        </w:trPr>
        <w:tc>
          <w:tcPr>
            <w:tcW w:w="2127" w:type="dxa"/>
            <w:shd w:val="clear" w:color="auto" w:fill="4471C4"/>
          </w:tcPr>
          <w:p>
            <w:pPr>
              <w:pStyle w:val="TableParagraph"/>
              <w:spacing w:before="90"/>
              <w:ind w:left="842" w:right="81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11" w:type="dxa"/>
            <w:shd w:val="clear" w:color="auto" w:fill="4471C4"/>
          </w:tcPr>
          <w:p>
            <w:pPr>
              <w:pStyle w:val="TableParagraph"/>
              <w:spacing w:before="90"/>
              <w:ind w:left="160" w:right="14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19" w:type="dxa"/>
            <w:shd w:val="clear" w:color="auto" w:fill="4471C4"/>
          </w:tcPr>
          <w:p>
            <w:pPr>
              <w:pStyle w:val="TableParagraph"/>
              <w:spacing w:before="90"/>
              <w:ind w:left="54" w:right="3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19" w:type="dxa"/>
            <w:shd w:val="clear" w:color="auto" w:fill="4471C4"/>
          </w:tcPr>
          <w:p>
            <w:pPr>
              <w:pStyle w:val="TableParagraph"/>
              <w:spacing w:before="90"/>
              <w:ind w:left="54" w:right="3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08" w:type="dxa"/>
            <w:shd w:val="clear" w:color="auto" w:fill="4471C4"/>
          </w:tcPr>
          <w:p>
            <w:pPr>
              <w:pStyle w:val="TableParagraph"/>
              <w:spacing w:before="90"/>
              <w:ind w:left="79" w:right="6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08" w:type="dxa"/>
            <w:shd w:val="clear" w:color="auto" w:fill="4471C4"/>
          </w:tcPr>
          <w:p>
            <w:pPr>
              <w:pStyle w:val="TableParagraph"/>
              <w:spacing w:before="90"/>
              <w:ind w:left="84" w:right="6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708" w:type="dxa"/>
            <w:shd w:val="clear" w:color="auto" w:fill="4471C4"/>
          </w:tcPr>
          <w:p>
            <w:pPr>
              <w:pStyle w:val="TableParagraph"/>
              <w:spacing w:before="90"/>
              <w:ind w:left="82" w:right="6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710" w:type="dxa"/>
            <w:shd w:val="clear" w:color="auto" w:fill="4471C4"/>
          </w:tcPr>
          <w:p>
            <w:pPr>
              <w:pStyle w:val="TableParagraph"/>
              <w:spacing w:before="90"/>
              <w:ind w:left="82" w:right="6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08" w:type="dxa"/>
            <w:shd w:val="clear" w:color="auto" w:fill="4471C4"/>
          </w:tcPr>
          <w:p>
            <w:pPr>
              <w:pStyle w:val="TableParagraph"/>
              <w:spacing w:before="90"/>
              <w:ind w:left="80" w:right="6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707" w:type="dxa"/>
            <w:shd w:val="clear" w:color="auto" w:fill="4471C4"/>
          </w:tcPr>
          <w:p>
            <w:pPr>
              <w:pStyle w:val="TableParagraph"/>
              <w:spacing w:before="90"/>
              <w:ind w:left="85" w:right="5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69" w:type="dxa"/>
            <w:shd w:val="clear" w:color="auto" w:fill="4471C4"/>
          </w:tcPr>
          <w:p>
            <w:pPr>
              <w:pStyle w:val="TableParagraph"/>
              <w:spacing w:before="90"/>
              <w:ind w:left="21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499" w:type="dxa"/>
            <w:shd w:val="clear" w:color="auto" w:fill="4471C4"/>
          </w:tcPr>
          <w:p>
            <w:pPr>
              <w:pStyle w:val="TableParagraph"/>
              <w:spacing w:before="90"/>
              <w:ind w:left="12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566" w:type="dxa"/>
            <w:shd w:val="clear" w:color="auto" w:fill="4471C4"/>
          </w:tcPr>
          <w:p>
            <w:pPr>
              <w:pStyle w:val="TableParagraph"/>
              <w:spacing w:before="90"/>
              <w:ind w:left="16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379" w:hRule="atLeast"/>
        </w:trPr>
        <w:tc>
          <w:tcPr>
            <w:tcW w:w="21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90"/>
              <w:ind w:left="82" w:right="62"/>
              <w:jc w:val="center"/>
              <w:rPr>
                <w:sz w:val="16"/>
              </w:rPr>
            </w:pPr>
            <w:r>
              <w:rPr>
                <w:sz w:val="16"/>
              </w:rPr>
              <w:t>Percentual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O.S.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Concluídas</w:t>
            </w:r>
          </w:p>
        </w:tc>
        <w:tc>
          <w:tcPr>
            <w:tcW w:w="71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90"/>
              <w:ind w:left="97" w:right="80"/>
              <w:jc w:val="center"/>
              <w:rPr>
                <w:sz w:val="16"/>
              </w:rPr>
            </w:pPr>
            <w:r>
              <w:rPr>
                <w:sz w:val="16"/>
              </w:rPr>
              <w:t>99,71%</w:t>
            </w:r>
          </w:p>
        </w:tc>
        <w:tc>
          <w:tcPr>
            <w:tcW w:w="619" w:type="dxa"/>
          </w:tcPr>
          <w:p>
            <w:pPr>
              <w:pStyle w:val="TableParagraph"/>
              <w:spacing w:before="90"/>
              <w:ind w:left="54" w:right="36"/>
              <w:jc w:val="center"/>
              <w:rPr>
                <w:sz w:val="16"/>
              </w:rPr>
            </w:pPr>
            <w:r>
              <w:rPr>
                <w:sz w:val="16"/>
              </w:rPr>
              <w:t>96,55%</w:t>
            </w:r>
          </w:p>
        </w:tc>
        <w:tc>
          <w:tcPr>
            <w:tcW w:w="619" w:type="dxa"/>
          </w:tcPr>
          <w:p>
            <w:pPr>
              <w:pStyle w:val="TableParagraph"/>
              <w:spacing w:before="90"/>
              <w:ind w:left="54" w:right="36"/>
              <w:jc w:val="center"/>
              <w:rPr>
                <w:sz w:val="16"/>
              </w:rPr>
            </w:pPr>
            <w:r>
              <w:rPr>
                <w:sz w:val="16"/>
              </w:rPr>
              <w:t>97,59%</w:t>
            </w:r>
          </w:p>
        </w:tc>
        <w:tc>
          <w:tcPr>
            <w:tcW w:w="708" w:type="dxa"/>
          </w:tcPr>
          <w:p>
            <w:pPr>
              <w:pStyle w:val="TableParagraph"/>
              <w:spacing w:before="90"/>
              <w:ind w:left="81" w:right="60"/>
              <w:jc w:val="center"/>
              <w:rPr>
                <w:sz w:val="16"/>
              </w:rPr>
            </w:pPr>
            <w:r>
              <w:rPr>
                <w:sz w:val="16"/>
              </w:rPr>
              <w:t>96,55%</w:t>
            </w:r>
          </w:p>
        </w:tc>
        <w:tc>
          <w:tcPr>
            <w:tcW w:w="708" w:type="dxa"/>
          </w:tcPr>
          <w:p>
            <w:pPr>
              <w:pStyle w:val="TableParagraph"/>
              <w:spacing w:before="90"/>
              <w:ind w:left="50" w:right="60"/>
              <w:jc w:val="center"/>
              <w:rPr>
                <w:sz w:val="16"/>
              </w:rPr>
            </w:pPr>
            <w:r>
              <w:rPr>
                <w:sz w:val="16"/>
              </w:rPr>
              <w:t>96,48%</w:t>
            </w:r>
          </w:p>
        </w:tc>
        <w:tc>
          <w:tcPr>
            <w:tcW w:w="708" w:type="dxa"/>
          </w:tcPr>
          <w:p>
            <w:pPr>
              <w:pStyle w:val="TableParagraph"/>
              <w:spacing w:before="90"/>
              <w:ind w:left="84" w:right="57"/>
              <w:jc w:val="center"/>
              <w:rPr>
                <w:sz w:val="16"/>
              </w:rPr>
            </w:pPr>
            <w:r>
              <w:rPr>
                <w:sz w:val="16"/>
              </w:rPr>
              <w:t>91,16%</w:t>
            </w:r>
          </w:p>
        </w:tc>
        <w:tc>
          <w:tcPr>
            <w:tcW w:w="710" w:type="dxa"/>
          </w:tcPr>
          <w:p>
            <w:pPr>
              <w:pStyle w:val="TableParagraph"/>
              <w:spacing w:before="90"/>
              <w:ind w:left="121" w:right="60"/>
              <w:jc w:val="center"/>
              <w:rPr>
                <w:sz w:val="16"/>
              </w:rPr>
            </w:pPr>
            <w:r>
              <w:rPr>
                <w:sz w:val="16"/>
              </w:rPr>
              <w:t>95,51%</w:t>
            </w:r>
          </w:p>
        </w:tc>
        <w:tc>
          <w:tcPr>
            <w:tcW w:w="708" w:type="dxa"/>
          </w:tcPr>
          <w:p>
            <w:pPr>
              <w:pStyle w:val="TableParagraph"/>
              <w:spacing w:before="90"/>
              <w:ind w:left="84" w:right="25"/>
              <w:jc w:val="center"/>
              <w:rPr>
                <w:sz w:val="16"/>
              </w:rPr>
            </w:pPr>
            <w:r>
              <w:rPr>
                <w:sz w:val="16"/>
              </w:rPr>
              <w:t>98,40%</w:t>
            </w:r>
          </w:p>
        </w:tc>
        <w:tc>
          <w:tcPr>
            <w:tcW w:w="707" w:type="dxa"/>
          </w:tcPr>
          <w:p>
            <w:pPr>
              <w:pStyle w:val="TableParagraph"/>
              <w:spacing w:before="90"/>
              <w:ind w:left="122" w:right="56"/>
              <w:jc w:val="center"/>
              <w:rPr>
                <w:sz w:val="16"/>
              </w:rPr>
            </w:pPr>
            <w:r>
              <w:rPr>
                <w:sz w:val="16"/>
              </w:rPr>
              <w:t>98,88%</w:t>
            </w:r>
          </w:p>
        </w:tc>
        <w:tc>
          <w:tcPr>
            <w:tcW w:w="669" w:type="dxa"/>
          </w:tcPr>
          <w:p>
            <w:pPr>
              <w:pStyle w:val="TableParagraph"/>
              <w:spacing w:before="90"/>
              <w:ind w:left="177"/>
              <w:rPr>
                <w:sz w:val="16"/>
              </w:rPr>
            </w:pPr>
            <w:r>
              <w:rPr>
                <w:sz w:val="16"/>
              </w:rPr>
              <w:t>98,47</w:t>
            </w:r>
          </w:p>
        </w:tc>
        <w:tc>
          <w:tcPr>
            <w:tcW w:w="49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20" w:h="16850"/>
          <w:pgMar w:header="472" w:footer="1305" w:top="1080" w:bottom="1520" w:left="520" w:right="560"/>
        </w:sectPr>
      </w:pPr>
    </w:p>
    <w:p>
      <w:pPr>
        <w:pStyle w:val="BodyText"/>
        <w:ind w:left="237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504.25pt;height:148pt;mso-position-horizontal-relative:char;mso-position-vertical-relative:line" coordorigin="0,0" coordsize="10085,2960">
            <v:shape style="position:absolute;left:9;top:9;width:10065;height:2940" type="#_x0000_t75" stroked="false">
              <v:imagedata r:id="rId155" o:title=""/>
            </v:shape>
            <v:shape style="position:absolute;left:466;top:698;width:7545;height:1334" type="#_x0000_t75" stroked="false">
              <v:imagedata r:id="rId156" o:title=""/>
            </v:shape>
            <v:shape style="position:absolute;left:630;top:679;width:8823;height:2" coordorigin="631,680" coordsize="8823,0" path="m631,680l1074,680m1792,680l1877,680m2594,680l2679,680m3396,680l3481,680m4198,680l5887,680m6604,680l6689,680m7406,680l7491,680m8208,680l9454,680e" filled="false" stroked="true" strokeweight="1.5024pt" strokecolor="#ec7c30">
              <v:path arrowok="t"/>
              <v:stroke dashstyle="solid"/>
            </v:shape>
            <v:rect style="position:absolute;left:272;top:341;width:718;height:305" filled="true" fillcolor="#4471c4" stroked="false">
              <v:fill type="solid"/>
            </v:rect>
            <v:rect style="position:absolute;left:272;top:341;width:718;height:305" filled="false" stroked="true" strokeweight=".99213pt" strokecolor="#315390">
              <v:stroke dashstyle="solid"/>
            </v:rect>
            <v:rect style="position:absolute;left:1074;top:625;width:718;height:305" filled="true" fillcolor="#4471c4" stroked="false">
              <v:fill type="solid"/>
            </v:rect>
            <v:rect style="position:absolute;left:1074;top:625;width:718;height:305" filled="false" stroked="true" strokeweight=".99213pt" strokecolor="#315390">
              <v:stroke dashstyle="solid"/>
            </v:rect>
            <v:rect style="position:absolute;left:1876;top:532;width:718;height:305" filled="true" fillcolor="#4471c4" stroked="false">
              <v:fill type="solid"/>
            </v:rect>
            <v:rect style="position:absolute;left:1876;top:532;width:718;height:305" filled="false" stroked="true" strokeweight=".99213pt" strokecolor="#315390">
              <v:stroke dashstyle="solid"/>
            </v:rect>
            <v:rect style="position:absolute;left:2678;top:625;width:718;height:305" filled="true" fillcolor="#4471c4" stroked="false">
              <v:fill type="solid"/>
            </v:rect>
            <v:rect style="position:absolute;left:2678;top:625;width:718;height:305" filled="false" stroked="true" strokeweight=".99213pt" strokecolor="#315390">
              <v:stroke dashstyle="solid"/>
            </v:rect>
            <v:rect style="position:absolute;left:3480;top:632;width:718;height:305" filled="true" fillcolor="#4471c4" stroked="false">
              <v:fill type="solid"/>
            </v:rect>
            <v:rect style="position:absolute;left:3480;top:632;width:718;height:305" filled="false" stroked="true" strokeweight=".99213pt" strokecolor="#315390">
              <v:stroke dashstyle="solid"/>
            </v:rect>
            <v:rect style="position:absolute;left:5084;top:719;width:718;height:305" filled="true" fillcolor="#4471c4" stroked="false">
              <v:fill type="solid"/>
            </v:rect>
            <v:rect style="position:absolute;left:5084;top:719;width:718;height:305" filled="false" stroked="true" strokeweight=".99213pt" strokecolor="#315390">
              <v:stroke dashstyle="solid"/>
            </v:rect>
            <v:rect style="position:absolute;left:5886;top:459;width:718;height:305" filled="true" fillcolor="#4471c4" stroked="false">
              <v:fill type="solid"/>
            </v:rect>
            <v:rect style="position:absolute;left:5886;top:459;width:718;height:305" filled="false" stroked="true" strokeweight=".99213pt" strokecolor="#315390">
              <v:stroke dashstyle="solid"/>
            </v:rect>
            <v:rect style="position:absolute;left:6688;top:416;width:718;height:305" filled="true" fillcolor="#4471c4" stroked="false">
              <v:fill type="solid"/>
            </v:rect>
            <v:rect style="position:absolute;left:6688;top:416;width:718;height:305" filled="false" stroked="true" strokeweight=".99213pt" strokecolor="#315390">
              <v:stroke dashstyle="solid"/>
            </v:rect>
            <v:rect style="position:absolute;left:7491;top:453;width:718;height:305" filled="true" fillcolor="#4471c4" stroked="false">
              <v:fill type="solid"/>
            </v:rect>
            <v:rect style="position:absolute;left:7491;top:453;width:718;height:305" filled="false" stroked="true" strokeweight=".99213pt" strokecolor="#315390">
              <v:stroke dashstyle="solid"/>
            </v:rect>
            <v:shape style="position:absolute;left:3222;top:2606;width:395;height:110" type="#_x0000_t75" stroked="false">
              <v:imagedata r:id="rId24" o:title=""/>
            </v:shape>
            <v:line style="position:absolute" from="6114,2661" to="6498,2661" stroked="true" strokeweight="1.5024pt" strokecolor="#ec7c30">
              <v:stroke dashstyle="solid"/>
            </v:line>
            <v:rect style="position:absolute;left:9;top:9;width:10065;height:2940" filled="false" stroked="true" strokeweight=".99213pt" strokecolor="#000000">
              <v:stroke dashstyle="solid"/>
            </v:rect>
            <v:shape style="position:absolute;left:332;top:411;width:61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99,71%</w:t>
                    </w:r>
                  </w:p>
                </w:txbxContent>
              </v:textbox>
              <w10:wrap type="none"/>
            </v:shape>
            <v:shape style="position:absolute;left:8876;top:352;width:817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Meta:</w:t>
                    </w:r>
                    <w:r>
                      <w:rPr>
                        <w:rFonts w:ascii="Calibri"/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100%</w:t>
                    </w:r>
                  </w:p>
                </w:txbxContent>
              </v:textbox>
              <w10:wrap type="none"/>
            </v:shape>
            <v:shape style="position:absolute;left:5948;top:529;width:61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98,40%</w:t>
                    </w:r>
                  </w:p>
                </w:txbxContent>
              </v:textbox>
              <w10:wrap type="none"/>
            </v:shape>
            <v:shape style="position:absolute;left:6750;top:486;width:61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98,88%</w:t>
                    </w:r>
                  </w:p>
                </w:txbxContent>
              </v:textbox>
              <w10:wrap type="none"/>
            </v:shape>
            <v:shape style="position:absolute;left:1135;top:696;width:61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96,55%</w:t>
                    </w:r>
                  </w:p>
                </w:txbxContent>
              </v:textbox>
              <w10:wrap type="none"/>
            </v:shape>
            <v:shape style="position:absolute;left:1937;top:602;width:61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97,59%</w:t>
                    </w:r>
                  </w:p>
                </w:txbxContent>
              </v:textbox>
              <w10:wrap type="none"/>
            </v:shape>
            <v:shape style="position:absolute;left:7553;top:523;width:61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98,47%</w:t>
                    </w:r>
                  </w:p>
                </w:txbxContent>
              </v:textbox>
              <w10:wrap type="none"/>
            </v:shape>
            <v:shape style="position:absolute;left:2739;top:696;width:1419;height:206" type="#_x0000_t202" filled="false" stroked="false">
              <v:textbox inset="0,0,0,0">
                <w:txbxContent>
                  <w:p>
                    <w:pPr>
                      <w:tabs>
                        <w:tab w:pos="801" w:val="left" w:leader="none"/>
                      </w:tabs>
                      <w:spacing w:line="205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position w:val="1"/>
                        <w:sz w:val="20"/>
                      </w:rPr>
                      <w:t>96,55%</w:t>
                      <w:tab/>
                    </w:r>
                    <w:r>
                      <w:rPr>
                        <w:rFonts w:ascii="Calibri"/>
                        <w:color w:val="FFFFFF"/>
                        <w:sz w:val="20"/>
                      </w:rPr>
                      <w:t>96,48%</w:t>
                    </w:r>
                  </w:p>
                </w:txbxContent>
              </v:textbox>
              <w10:wrap type="none"/>
            </v:shape>
            <v:shape style="position:absolute;left:5146;top:789;width:61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95,51%</w:t>
                    </w:r>
                  </w:p>
                </w:txbxContent>
              </v:textbox>
              <w10:wrap type="none"/>
            </v:shape>
            <v:shape style="position:absolute;left:491;top:2178;width:29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1296;top:2178;width:29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058;top:2178;width:37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2886;top:2178;width:3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3688;top:2178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4498;top:2178;width:31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5319;top:2178;width:26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078;top:2178;width:35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6919;top:2178;width:27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7688;top:2178;width:34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8482;top:2178;width:3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9314;top:2178;width:3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3653;top:2577;width:219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Percentual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O.S.</w:t>
                    </w:r>
                    <w:r>
                      <w:rPr>
                        <w:rFonts w:ascii="Calibri" w:hAnsi="Calibri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Concluídas</w:t>
                    </w:r>
                  </w:p>
                </w:txbxContent>
              </v:textbox>
              <w10:wrap type="none"/>
            </v:shape>
            <v:shape style="position:absolute;left:6539;top:2577;width:40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</w:p>
                </w:txbxContent>
              </v:textbox>
              <w10:wrap type="none"/>
            </v:shape>
            <v:shape style="position:absolute;left:4282;top:1110;width:718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91,16%</w:t>
                    </w:r>
                  </w:p>
                </w:txbxContent>
              </v:textbox>
              <v:fill type="solid"/>
              <v:stroke dashstyl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pStyle w:val="BodyText"/>
        <w:spacing w:line="360" w:lineRule="auto" w:before="94"/>
        <w:ind w:left="187" w:right="575"/>
        <w:jc w:val="both"/>
      </w:pPr>
      <w:r>
        <w:rPr>
          <w:rFonts w:ascii="Arial" w:hAnsi="Arial"/>
          <w:b/>
        </w:rPr>
        <w:t>Análise Crítica: </w:t>
      </w:r>
      <w:r>
        <w:rPr/>
        <w:t>No mês de outubro de 2023 foram realizados 393 chamados referentes aos suportes</w:t>
      </w:r>
      <w:r>
        <w:rPr>
          <w:spacing w:val="1"/>
        </w:rPr>
        <w:t> </w:t>
      </w:r>
      <w:r>
        <w:rPr/>
        <w:t>tecnológicos realizados na Rede HEMO, sendo que as principais demandas estão relacionadas ao</w:t>
      </w:r>
      <w:r>
        <w:rPr>
          <w:spacing w:val="1"/>
        </w:rPr>
        <w:t> </w:t>
      </w:r>
      <w:r>
        <w:rPr/>
        <w:t>sistema</w:t>
      </w:r>
      <w:r>
        <w:rPr>
          <w:spacing w:val="-6"/>
        </w:rPr>
        <w:t> </w:t>
      </w:r>
      <w:r>
        <w:rPr/>
        <w:t>HEMOVIDA</w:t>
      </w:r>
      <w:r>
        <w:rPr>
          <w:spacing w:val="-7"/>
        </w:rPr>
        <w:t> </w:t>
      </w:r>
      <w:r>
        <w:rPr/>
        <w:t>(exportação</w:t>
      </w:r>
      <w:r>
        <w:rPr>
          <w:spacing w:val="-5"/>
        </w:rPr>
        <w:t> </w:t>
      </w:r>
      <w:r>
        <w:rPr/>
        <w:t>e</w:t>
      </w:r>
      <w:r>
        <w:rPr>
          <w:spacing w:val="-8"/>
        </w:rPr>
        <w:t> </w:t>
      </w:r>
      <w:r>
        <w:rPr/>
        <w:t>importação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dados,</w:t>
      </w:r>
      <w:r>
        <w:rPr>
          <w:spacing w:val="-4"/>
        </w:rPr>
        <w:t> </w:t>
      </w:r>
      <w:r>
        <w:rPr/>
        <w:t>configurações,</w:t>
      </w:r>
      <w:r>
        <w:rPr>
          <w:spacing w:val="-8"/>
        </w:rPr>
        <w:t> </w:t>
      </w:r>
      <w:r>
        <w:rPr/>
        <w:t>cadastros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usuários</w:t>
      </w:r>
      <w:r>
        <w:rPr>
          <w:spacing w:val="-5"/>
        </w:rPr>
        <w:t> </w:t>
      </w:r>
      <w:r>
        <w:rPr/>
        <w:t>e</w:t>
      </w:r>
      <w:r>
        <w:rPr>
          <w:spacing w:val="-9"/>
        </w:rPr>
        <w:t> </w:t>
      </w:r>
      <w:r>
        <w:rPr/>
        <w:t>ajuste</w:t>
      </w:r>
      <w:r>
        <w:rPr>
          <w:spacing w:val="-58"/>
        </w:rPr>
        <w:t> </w:t>
      </w:r>
      <w:r>
        <w:rPr/>
        <w:t>de atendimento de doador, problema de emissão de resultado de doadores entre outros.), sistema MV,</w:t>
      </w:r>
      <w:r>
        <w:rPr>
          <w:spacing w:val="-59"/>
        </w:rPr>
        <w:t> </w:t>
      </w:r>
      <w:r>
        <w:rPr/>
        <w:t>confecção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etiquetas</w:t>
      </w:r>
      <w:r>
        <w:rPr>
          <w:spacing w:val="-8"/>
        </w:rPr>
        <w:t> </w:t>
      </w:r>
      <w:r>
        <w:rPr/>
        <w:t>(principalmente</w:t>
      </w:r>
      <w:r>
        <w:rPr>
          <w:spacing w:val="-6"/>
        </w:rPr>
        <w:t> </w:t>
      </w:r>
      <w:r>
        <w:rPr/>
        <w:t>HEMOVIDA</w:t>
      </w:r>
      <w:r>
        <w:rPr>
          <w:spacing w:val="-7"/>
        </w:rPr>
        <w:t> </w:t>
      </w:r>
      <w:r>
        <w:rPr/>
        <w:t>e</w:t>
      </w:r>
      <w:r>
        <w:rPr>
          <w:spacing w:val="-6"/>
        </w:rPr>
        <w:t> </w:t>
      </w:r>
      <w:r>
        <w:rPr/>
        <w:t>NAT)</w:t>
      </w:r>
      <w:r>
        <w:rPr>
          <w:spacing w:val="-8"/>
        </w:rPr>
        <w:t> </w:t>
      </w:r>
      <w:r>
        <w:rPr/>
        <w:t>e</w:t>
      </w:r>
      <w:r>
        <w:rPr>
          <w:spacing w:val="-6"/>
        </w:rPr>
        <w:t> </w:t>
      </w:r>
      <w:r>
        <w:rPr/>
        <w:t>suporte</w:t>
      </w:r>
      <w:r>
        <w:rPr>
          <w:spacing w:val="-6"/>
        </w:rPr>
        <w:t> </w:t>
      </w:r>
      <w:r>
        <w:rPr/>
        <w:t>em</w:t>
      </w:r>
      <w:r>
        <w:rPr>
          <w:spacing w:val="-7"/>
        </w:rPr>
        <w:t> </w:t>
      </w:r>
      <w:r>
        <w:rPr/>
        <w:t>computadores</w:t>
      </w:r>
      <w:r>
        <w:rPr>
          <w:spacing w:val="-9"/>
        </w:rPr>
        <w:t> </w:t>
      </w:r>
      <w:r>
        <w:rPr/>
        <w:t>e</w:t>
      </w:r>
      <w:r>
        <w:rPr>
          <w:spacing w:val="-6"/>
        </w:rPr>
        <w:t> </w:t>
      </w:r>
      <w:r>
        <w:rPr/>
        <w:t>impressoras.</w:t>
      </w:r>
      <w:r>
        <w:rPr>
          <w:spacing w:val="-59"/>
        </w:rPr>
        <w:t> </w:t>
      </w:r>
      <w:r>
        <w:rPr/>
        <w:t>Observa-se ainda que as OS concluídas houve um aumento de 0.41% de chamados se comprado ao</w:t>
      </w:r>
      <w:r>
        <w:rPr>
          <w:spacing w:val="1"/>
        </w:rPr>
        <w:t> </w:t>
      </w:r>
      <w:r>
        <w:rPr/>
        <w:t>mês anterior, isso se deve as demandas de solicitações de suporte referente de sistema HEMOVIDA,</w:t>
      </w:r>
      <w:r>
        <w:rPr>
          <w:spacing w:val="1"/>
        </w:rPr>
        <w:t> </w:t>
      </w:r>
      <w:r>
        <w:rPr/>
        <w:t>sistema</w:t>
      </w:r>
      <w:r>
        <w:rPr>
          <w:spacing w:val="-3"/>
        </w:rPr>
        <w:t> </w:t>
      </w:r>
      <w:r>
        <w:rPr/>
        <w:t>MV,</w:t>
      </w:r>
      <w:r>
        <w:rPr>
          <w:spacing w:val="2"/>
        </w:rPr>
        <w:t> </w:t>
      </w:r>
      <w:r>
        <w:rPr/>
        <w:t>solicitações</w:t>
      </w:r>
      <w:r>
        <w:rPr>
          <w:spacing w:val="-3"/>
        </w:rPr>
        <w:t> </w:t>
      </w:r>
      <w:r>
        <w:rPr/>
        <w:t>de etiquetas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suporte</w:t>
      </w:r>
      <w:r>
        <w:rPr>
          <w:spacing w:val="-2"/>
        </w:rPr>
        <w:t> </w:t>
      </w:r>
      <w:r>
        <w:rPr/>
        <w:t>em</w:t>
      </w:r>
      <w:r>
        <w:rPr>
          <w:spacing w:val="1"/>
        </w:rPr>
        <w:t> </w:t>
      </w:r>
      <w:r>
        <w:rPr/>
        <w:t>computadores</w:t>
      </w:r>
      <w:r>
        <w:rPr>
          <w:spacing w:val="-3"/>
        </w:rPr>
        <w:t> </w:t>
      </w:r>
      <w:r>
        <w:rPr/>
        <w:t>e impressoras.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Heading3"/>
        <w:numPr>
          <w:ilvl w:val="0"/>
          <w:numId w:val="27"/>
        </w:numPr>
        <w:tabs>
          <w:tab w:pos="525" w:val="left" w:leader="none"/>
        </w:tabs>
        <w:spacing w:line="240" w:lineRule="auto" w:before="0" w:after="0"/>
        <w:ind w:left="524" w:right="0" w:hanging="338"/>
        <w:jc w:val="both"/>
      </w:pPr>
      <w:bookmarkStart w:name="_bookmark76" w:id="149"/>
      <w:bookmarkEnd w:id="149"/>
      <w:r>
        <w:rPr>
          <w:b w:val="0"/>
        </w:rPr>
      </w:r>
      <w:bookmarkStart w:name="_bookmark76" w:id="150"/>
      <w:bookmarkEnd w:id="150"/>
      <w:r>
        <w:rPr/>
        <w:t>E</w:t>
      </w:r>
      <w:r>
        <w:rPr/>
        <w:t>NSINO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PESQUISA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Heading3"/>
        <w:numPr>
          <w:ilvl w:val="1"/>
          <w:numId w:val="27"/>
        </w:numPr>
        <w:tabs>
          <w:tab w:pos="896" w:val="left" w:leader="none"/>
          <w:tab w:pos="897" w:val="left" w:leader="none"/>
        </w:tabs>
        <w:spacing w:line="240" w:lineRule="auto" w:before="161" w:after="0"/>
        <w:ind w:left="896" w:right="0" w:hanging="710"/>
        <w:jc w:val="left"/>
      </w:pPr>
      <w:bookmarkStart w:name="_bookmark77" w:id="151"/>
      <w:bookmarkEnd w:id="151"/>
      <w:r>
        <w:rPr>
          <w:b w:val="0"/>
        </w:rPr>
      </w:r>
      <w:bookmarkStart w:name="_bookmark77" w:id="152"/>
      <w:bookmarkEnd w:id="152"/>
      <w:r>
        <w:rPr>
          <w:spacing w:val="-2"/>
        </w:rPr>
        <w:t>CA</w:t>
      </w:r>
      <w:r>
        <w:rPr>
          <w:spacing w:val="-2"/>
        </w:rPr>
        <w:t>PACITAÇÃO</w:t>
      </w:r>
      <w:r>
        <w:rPr>
          <w:spacing w:val="-6"/>
        </w:rPr>
        <w:t> </w:t>
      </w:r>
      <w:r>
        <w:rPr>
          <w:spacing w:val="-1"/>
        </w:rPr>
        <w:t>DA</w:t>
      </w:r>
      <w:r>
        <w:rPr>
          <w:spacing w:val="-13"/>
        </w:rPr>
        <w:t> </w:t>
      </w:r>
      <w:r>
        <w:rPr>
          <w:spacing w:val="-1"/>
        </w:rPr>
        <w:t>REDE</w:t>
      </w:r>
      <w:r>
        <w:rPr>
          <w:spacing w:val="-5"/>
        </w:rPr>
        <w:t> </w:t>
      </w:r>
      <w:r>
        <w:rPr>
          <w:spacing w:val="-1"/>
        </w:rPr>
        <w:t>HEMO</w:t>
      </w:r>
    </w:p>
    <w:p>
      <w:pPr>
        <w:pStyle w:val="BodyText"/>
        <w:spacing w:before="5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187" w:right="575"/>
        <w:jc w:val="both"/>
      </w:pPr>
      <w:r>
        <w:rPr/>
        <w:t>No mês de outubro de 2023 foram cadastrados 07 novos colaboradores/jovem aprendiz na plataforma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Ensino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Distância.</w:t>
      </w:r>
      <w:r>
        <w:rPr>
          <w:spacing w:val="-2"/>
        </w:rPr>
        <w:t> </w:t>
      </w:r>
      <w:r>
        <w:rPr/>
        <w:t>A</w:t>
      </w:r>
      <w:r>
        <w:rPr>
          <w:spacing w:val="-8"/>
        </w:rPr>
        <w:t> </w:t>
      </w:r>
      <w:r>
        <w:rPr/>
        <w:t>fim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acompanhar</w:t>
      </w:r>
      <w:r>
        <w:rPr>
          <w:spacing w:val="-5"/>
        </w:rPr>
        <w:t> </w:t>
      </w:r>
      <w:r>
        <w:rPr/>
        <w:t>as</w:t>
      </w:r>
      <w:r>
        <w:rPr>
          <w:spacing w:val="-3"/>
        </w:rPr>
        <w:t> </w:t>
      </w:r>
      <w:r>
        <w:rPr/>
        <w:t>ações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Educação</w:t>
      </w:r>
      <w:r>
        <w:rPr>
          <w:spacing w:val="-3"/>
        </w:rPr>
        <w:t> </w:t>
      </w:r>
      <w:r>
        <w:rPr/>
        <w:t>Permanentes</w:t>
      </w:r>
      <w:r>
        <w:rPr>
          <w:spacing w:val="-5"/>
        </w:rPr>
        <w:t> </w:t>
      </w:r>
      <w:r>
        <w:rPr/>
        <w:t>realizadas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ano</w:t>
      </w:r>
      <w:r>
        <w:rPr>
          <w:spacing w:val="-3"/>
        </w:rPr>
        <w:t> </w:t>
      </w:r>
      <w:r>
        <w:rPr/>
        <w:t>de</w:t>
      </w:r>
      <w:r>
        <w:rPr>
          <w:spacing w:val="-59"/>
        </w:rPr>
        <w:t> </w:t>
      </w:r>
      <w:r>
        <w:rPr/>
        <w:t>2023 no HEMOGO, foi feito o levantamento do quantitativo de ações realizadas por tipo de atividade</w:t>
      </w:r>
      <w:r>
        <w:rPr>
          <w:spacing w:val="1"/>
        </w:rPr>
        <w:t> </w:t>
      </w:r>
      <w:r>
        <w:rPr/>
        <w:t>(Treinamento, Capacitação, Educação Continuada, Ação Educativa e Outros), demonstrado no gráfico</w:t>
      </w:r>
      <w:r>
        <w:rPr>
          <w:spacing w:val="1"/>
        </w:rPr>
        <w:t> </w:t>
      </w:r>
      <w:r>
        <w:rPr/>
        <w:t>abaixo.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3"/>
        <w:numPr>
          <w:ilvl w:val="1"/>
          <w:numId w:val="27"/>
        </w:numPr>
        <w:tabs>
          <w:tab w:pos="896" w:val="left" w:leader="none"/>
          <w:tab w:pos="897" w:val="left" w:leader="none"/>
        </w:tabs>
        <w:spacing w:line="240" w:lineRule="auto" w:before="0" w:after="0"/>
        <w:ind w:left="896" w:right="0" w:hanging="710"/>
        <w:jc w:val="left"/>
      </w:pPr>
      <w:bookmarkStart w:name="_bookmark78" w:id="153"/>
      <w:bookmarkEnd w:id="153"/>
      <w:r>
        <w:rPr>
          <w:b w:val="0"/>
        </w:rPr>
      </w:r>
      <w:bookmarkStart w:name="_bookmark78" w:id="154"/>
      <w:bookmarkEnd w:id="154"/>
      <w:r>
        <w:rPr/>
        <w:t>CA</w:t>
      </w:r>
      <w:r>
        <w:rPr/>
        <w:t>PACITAÇÃO</w:t>
      </w:r>
      <w:r>
        <w:rPr>
          <w:spacing w:val="-17"/>
        </w:rPr>
        <w:t> </w:t>
      </w:r>
      <w:r>
        <w:rPr/>
        <w:t>DO</w:t>
      </w:r>
      <w:r>
        <w:rPr>
          <w:spacing w:val="-15"/>
        </w:rPr>
        <w:t> </w:t>
      </w:r>
      <w:r>
        <w:rPr/>
        <w:t>PÚBLICO</w:t>
      </w:r>
      <w:r>
        <w:rPr>
          <w:spacing w:val="-15"/>
        </w:rPr>
        <w:t> </w:t>
      </w:r>
      <w:r>
        <w:rPr/>
        <w:t>EXTERNO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line="511" w:lineRule="auto"/>
        <w:ind w:left="187" w:right="788"/>
      </w:pPr>
      <w:r>
        <w:rPr/>
        <w:t>Foram cadastrados 13 profissionais do público externo na plataforma de ensino EAD Moodle, sendo:</w:t>
      </w:r>
      <w:r>
        <w:rPr>
          <w:spacing w:val="-59"/>
        </w:rPr>
        <w:t> </w:t>
      </w:r>
      <w:r>
        <w:rPr/>
        <w:t>01</w:t>
      </w:r>
      <w:r>
        <w:rPr>
          <w:spacing w:val="-1"/>
        </w:rPr>
        <w:t> </w:t>
      </w:r>
      <w:r>
        <w:rPr/>
        <w:t>cadastro para</w:t>
      </w:r>
      <w:r>
        <w:rPr>
          <w:spacing w:val="-2"/>
        </w:rPr>
        <w:t> </w:t>
      </w:r>
      <w:r>
        <w:rPr/>
        <w:t>o Hospital</w:t>
      </w:r>
      <w:r>
        <w:rPr>
          <w:spacing w:val="-1"/>
        </w:rPr>
        <w:t> </w:t>
      </w:r>
      <w:r>
        <w:rPr/>
        <w:t>Centro</w:t>
      </w:r>
      <w:r>
        <w:rPr>
          <w:spacing w:val="-2"/>
        </w:rPr>
        <w:t> </w:t>
      </w:r>
      <w:r>
        <w:rPr/>
        <w:t>Norte</w:t>
      </w:r>
      <w:r>
        <w:rPr>
          <w:spacing w:val="-2"/>
        </w:rPr>
        <w:t> </w:t>
      </w:r>
      <w:r>
        <w:rPr/>
        <w:t>Goiano</w:t>
      </w:r>
      <w:r>
        <w:rPr>
          <w:spacing w:val="-3"/>
        </w:rPr>
        <w:t> </w:t>
      </w:r>
      <w:r>
        <w:rPr/>
        <w:t>(HCN);</w:t>
      </w:r>
    </w:p>
    <w:p>
      <w:pPr>
        <w:pStyle w:val="BodyText"/>
        <w:spacing w:before="2"/>
        <w:ind w:left="187"/>
      </w:pPr>
      <w:r>
        <w:rPr/>
        <w:t>02</w:t>
      </w:r>
      <w:r>
        <w:rPr>
          <w:spacing w:val="-1"/>
        </w:rPr>
        <w:t> </w:t>
      </w:r>
      <w:r>
        <w:rPr/>
        <w:t>cadastros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Hospital</w:t>
      </w:r>
      <w:r>
        <w:rPr>
          <w:spacing w:val="-2"/>
        </w:rPr>
        <w:t> </w:t>
      </w:r>
      <w:r>
        <w:rPr/>
        <w:t>Geral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Goiânia</w:t>
      </w:r>
      <w:r>
        <w:rPr>
          <w:spacing w:val="-1"/>
        </w:rPr>
        <w:t> </w:t>
      </w:r>
      <w:r>
        <w:rPr/>
        <w:t>Dr.</w:t>
      </w:r>
      <w:r>
        <w:rPr>
          <w:spacing w:val="1"/>
        </w:rPr>
        <w:t> </w:t>
      </w:r>
      <w:r>
        <w:rPr/>
        <w:t>Alberto Rassi</w:t>
      </w:r>
      <w:r>
        <w:rPr>
          <w:spacing w:val="-4"/>
        </w:rPr>
        <w:t> </w:t>
      </w:r>
      <w:r>
        <w:rPr/>
        <w:t>(HGG);</w:t>
      </w:r>
    </w:p>
    <w:p>
      <w:pPr>
        <w:spacing w:after="0"/>
        <w:sectPr>
          <w:pgSz w:w="11920" w:h="16850"/>
          <w:pgMar w:header="472" w:footer="1305" w:top="1080" w:bottom="1520" w:left="520" w:right="560"/>
        </w:sectPr>
      </w:pPr>
    </w:p>
    <w:p>
      <w:pPr>
        <w:pStyle w:val="BodyText"/>
        <w:spacing w:before="11"/>
        <w:rPr>
          <w:sz w:val="8"/>
        </w:rPr>
      </w:pPr>
    </w:p>
    <w:p>
      <w:pPr>
        <w:pStyle w:val="BodyText"/>
        <w:spacing w:before="94"/>
        <w:ind w:left="187"/>
      </w:pPr>
      <w:r>
        <w:rPr/>
        <w:t>05</w:t>
      </w:r>
      <w:r>
        <w:rPr>
          <w:spacing w:val="-1"/>
        </w:rPr>
        <w:t> </w:t>
      </w:r>
      <w:r>
        <w:rPr/>
        <w:t>cadastros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o Hospital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Mulher;</w: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ind w:left="187"/>
      </w:pPr>
      <w:r>
        <w:rPr/>
        <w:t>05</w:t>
      </w:r>
      <w:r>
        <w:rPr>
          <w:spacing w:val="-1"/>
        </w:rPr>
        <w:t> </w:t>
      </w:r>
      <w:r>
        <w:rPr/>
        <w:t>cadastros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o Hospital</w:t>
      </w:r>
      <w:r>
        <w:rPr>
          <w:spacing w:val="-2"/>
        </w:rPr>
        <w:t> </w:t>
      </w:r>
      <w:r>
        <w:rPr/>
        <w:t>Materno</w:t>
      </w:r>
      <w:r>
        <w:rPr>
          <w:spacing w:val="-3"/>
        </w:rPr>
        <w:t> </w:t>
      </w:r>
      <w:r>
        <w:rPr/>
        <w:t>Infantil de</w:t>
      </w:r>
      <w:r>
        <w:rPr>
          <w:spacing w:val="-6"/>
        </w:rPr>
        <w:t> </w:t>
      </w:r>
      <w:r>
        <w:rPr/>
        <w:t>Rio</w:t>
      </w:r>
      <w:r>
        <w:rPr>
          <w:spacing w:val="-1"/>
        </w:rPr>
        <w:t> </w:t>
      </w:r>
      <w:r>
        <w:rPr/>
        <w:t>Verde (HMI);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362" w:lineRule="auto"/>
        <w:ind w:left="187" w:right="578"/>
        <w:jc w:val="both"/>
      </w:pPr>
      <w:r>
        <w:rPr/>
        <w:t>Foram realizados treinamentos presenciais no HEMOGO a dois médicos do HCN, duas médicas do</w:t>
      </w:r>
      <w:r>
        <w:rPr>
          <w:spacing w:val="1"/>
        </w:rPr>
        <w:t> </w:t>
      </w:r>
      <w:r>
        <w:rPr/>
        <w:t>HGG e três profissionais do HMI Rio Verde sendo um biomédico, uma farmacêutica bioquímica e uma</w:t>
      </w:r>
      <w:r>
        <w:rPr>
          <w:spacing w:val="1"/>
        </w:rPr>
        <w:t> </w:t>
      </w:r>
      <w:r>
        <w:rPr/>
        <w:t>bióloga.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numPr>
          <w:ilvl w:val="1"/>
          <w:numId w:val="27"/>
        </w:numPr>
        <w:tabs>
          <w:tab w:pos="724" w:val="left" w:leader="none"/>
        </w:tabs>
        <w:spacing w:line="240" w:lineRule="auto" w:before="141" w:after="0"/>
        <w:ind w:left="723" w:right="0" w:hanging="537"/>
        <w:jc w:val="left"/>
      </w:pPr>
      <w:bookmarkStart w:name="_bookmark79" w:id="155"/>
      <w:bookmarkEnd w:id="155"/>
      <w:r>
        <w:rPr>
          <w:b w:val="0"/>
        </w:rPr>
      </w:r>
      <w:bookmarkStart w:name="_bookmark79" w:id="156"/>
      <w:bookmarkEnd w:id="156"/>
      <w:r>
        <w:rPr/>
        <w:t>PE</w:t>
      </w:r>
      <w:r>
        <w:rPr/>
        <w:t>SQUISAS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ind w:left="187"/>
      </w:pPr>
      <w:r>
        <w:rPr/>
        <w:t>Temos</w:t>
      </w:r>
      <w:r>
        <w:rPr>
          <w:spacing w:val="-1"/>
        </w:rPr>
        <w:t> </w:t>
      </w:r>
      <w:r>
        <w:rPr/>
        <w:t>9</w:t>
      </w:r>
      <w:r>
        <w:rPr>
          <w:spacing w:val="-3"/>
        </w:rPr>
        <w:t> </w:t>
      </w:r>
      <w:r>
        <w:rPr/>
        <w:t>pesquisas</w:t>
      </w:r>
      <w:r>
        <w:rPr>
          <w:spacing w:val="-2"/>
        </w:rPr>
        <w:t> </w:t>
      </w:r>
      <w:r>
        <w:rPr/>
        <w:t>em</w:t>
      </w:r>
      <w:r>
        <w:rPr>
          <w:spacing w:val="-5"/>
        </w:rPr>
        <w:t> </w:t>
      </w:r>
      <w:r>
        <w:rPr/>
        <w:t>andamento</w:t>
      </w:r>
      <w:r>
        <w:rPr>
          <w:spacing w:val="-2"/>
        </w:rPr>
        <w:t> </w:t>
      </w:r>
      <w:r>
        <w:rPr/>
        <w:t>no</w:t>
      </w:r>
      <w:r>
        <w:rPr>
          <w:spacing w:val="1"/>
        </w:rPr>
        <w:t> </w:t>
      </w:r>
      <w:r>
        <w:rPr/>
        <w:t>HEMOGO,</w:t>
      </w:r>
      <w:r>
        <w:rPr>
          <w:spacing w:val="-2"/>
        </w:rPr>
        <w:t> </w:t>
      </w:r>
      <w:r>
        <w:rPr/>
        <w:t>sendo: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2"/>
          <w:numId w:val="27"/>
        </w:numPr>
        <w:tabs>
          <w:tab w:pos="1606" w:val="left" w:leader="none"/>
          <w:tab w:pos="1607" w:val="left" w:leader="none"/>
        </w:tabs>
        <w:spacing w:line="350" w:lineRule="auto" w:before="0" w:after="0"/>
        <w:ind w:left="187" w:right="579" w:firstLine="708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Projeto</w:t>
      </w:r>
      <w:r>
        <w:rPr>
          <w:rFonts w:ascii="Arial MT" w:hAnsi="Arial MT"/>
          <w:spacing w:val="45"/>
          <w:sz w:val="22"/>
        </w:rPr>
        <w:t> </w:t>
      </w:r>
      <w:r>
        <w:rPr>
          <w:rFonts w:ascii="Arial MT" w:hAnsi="Arial MT"/>
          <w:sz w:val="22"/>
        </w:rPr>
        <w:t>piloto:</w:t>
      </w:r>
      <w:r>
        <w:rPr>
          <w:rFonts w:ascii="Arial MT" w:hAnsi="Arial MT"/>
          <w:spacing w:val="46"/>
          <w:sz w:val="22"/>
        </w:rPr>
        <w:t> </w:t>
      </w:r>
      <w:r>
        <w:rPr>
          <w:rFonts w:ascii="Arial MT" w:hAnsi="Arial MT"/>
          <w:sz w:val="22"/>
        </w:rPr>
        <w:t>acesso</w:t>
      </w:r>
      <w:r>
        <w:rPr>
          <w:rFonts w:ascii="Arial MT" w:hAnsi="Arial MT"/>
          <w:spacing w:val="46"/>
          <w:sz w:val="22"/>
        </w:rPr>
        <w:t> </w:t>
      </w:r>
      <w:r>
        <w:rPr>
          <w:rFonts w:ascii="Arial MT" w:hAnsi="Arial MT"/>
          <w:sz w:val="22"/>
        </w:rPr>
        <w:t>à</w:t>
      </w:r>
      <w:r>
        <w:rPr>
          <w:rFonts w:ascii="Arial MT" w:hAnsi="Arial MT"/>
          <w:spacing w:val="45"/>
          <w:sz w:val="22"/>
        </w:rPr>
        <w:t> </w:t>
      </w:r>
      <w:r>
        <w:rPr>
          <w:rFonts w:ascii="Arial MT" w:hAnsi="Arial MT"/>
          <w:sz w:val="22"/>
        </w:rPr>
        <w:t>detecção</w:t>
      </w:r>
      <w:r>
        <w:rPr>
          <w:rFonts w:ascii="Arial MT" w:hAnsi="Arial MT"/>
          <w:spacing w:val="45"/>
          <w:sz w:val="22"/>
        </w:rPr>
        <w:t> </w:t>
      </w:r>
      <w:r>
        <w:rPr>
          <w:rFonts w:ascii="Arial MT" w:hAnsi="Arial MT"/>
          <w:sz w:val="22"/>
        </w:rPr>
        <w:t>e</w:t>
      </w:r>
      <w:r>
        <w:rPr>
          <w:rFonts w:ascii="Arial MT" w:hAnsi="Arial MT"/>
          <w:spacing w:val="46"/>
          <w:sz w:val="22"/>
        </w:rPr>
        <w:t> </w:t>
      </w:r>
      <w:r>
        <w:rPr>
          <w:rFonts w:ascii="Arial MT" w:hAnsi="Arial MT"/>
          <w:sz w:val="22"/>
        </w:rPr>
        <w:t>tratamento</w:t>
      </w:r>
      <w:r>
        <w:rPr>
          <w:rFonts w:ascii="Arial MT" w:hAnsi="Arial MT"/>
          <w:spacing w:val="45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Arial MT" w:hAnsi="Arial MT"/>
          <w:spacing w:val="45"/>
          <w:sz w:val="22"/>
        </w:rPr>
        <w:t> </w:t>
      </w:r>
      <w:r>
        <w:rPr>
          <w:rFonts w:ascii="Arial MT" w:hAnsi="Arial MT"/>
          <w:sz w:val="22"/>
        </w:rPr>
        <w:t>doença</w:t>
      </w:r>
      <w:r>
        <w:rPr>
          <w:rFonts w:ascii="Arial MT" w:hAnsi="Arial MT"/>
          <w:spacing w:val="45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Arial MT" w:hAnsi="Arial MT"/>
          <w:spacing w:val="44"/>
          <w:sz w:val="22"/>
        </w:rPr>
        <w:t> </w:t>
      </w:r>
      <w:r>
        <w:rPr>
          <w:rFonts w:ascii="Arial MT" w:hAnsi="Arial MT"/>
          <w:sz w:val="22"/>
        </w:rPr>
        <w:t>chagas</w:t>
      </w:r>
      <w:r>
        <w:rPr>
          <w:rFonts w:ascii="Arial MT" w:hAnsi="Arial MT"/>
          <w:spacing w:val="46"/>
          <w:sz w:val="22"/>
        </w:rPr>
        <w:t> </w:t>
      </w:r>
      <w:r>
        <w:rPr>
          <w:rFonts w:ascii="Arial MT" w:hAnsi="Arial MT"/>
          <w:sz w:val="22"/>
        </w:rPr>
        <w:t>no</w:t>
      </w:r>
      <w:r>
        <w:rPr>
          <w:rFonts w:ascii="Arial MT" w:hAnsi="Arial MT"/>
          <w:spacing w:val="44"/>
          <w:sz w:val="22"/>
        </w:rPr>
        <w:t> </w:t>
      </w:r>
      <w:r>
        <w:rPr>
          <w:rFonts w:ascii="Arial MT" w:hAnsi="Arial MT"/>
          <w:sz w:val="22"/>
        </w:rPr>
        <w:t>âmbito</w:t>
      </w:r>
      <w:r>
        <w:rPr>
          <w:rFonts w:ascii="Arial MT" w:hAnsi="Arial MT"/>
          <w:spacing w:val="45"/>
          <w:sz w:val="22"/>
        </w:rPr>
        <w:t> </w:t>
      </w:r>
      <w:r>
        <w:rPr>
          <w:rFonts w:ascii="Arial MT" w:hAnsi="Arial MT"/>
          <w:sz w:val="22"/>
        </w:rPr>
        <w:t>da</w:t>
      </w:r>
      <w:r>
        <w:rPr>
          <w:rFonts w:ascii="Arial MT" w:hAnsi="Arial MT"/>
          <w:spacing w:val="-58"/>
          <w:sz w:val="22"/>
        </w:rPr>
        <w:t> </w:t>
      </w:r>
      <w:r>
        <w:rPr>
          <w:rFonts w:ascii="Arial MT" w:hAnsi="Arial MT"/>
          <w:sz w:val="22"/>
        </w:rPr>
        <w:t>atenção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primária à</w:t>
      </w:r>
      <w:r>
        <w:rPr>
          <w:rFonts w:ascii="Arial MT" w:hAnsi="Arial MT"/>
          <w:spacing w:val="1"/>
          <w:sz w:val="22"/>
        </w:rPr>
        <w:t> </w:t>
      </w:r>
      <w:r>
        <w:rPr>
          <w:rFonts w:ascii="Arial MT" w:hAnsi="Arial MT"/>
          <w:sz w:val="22"/>
        </w:rPr>
        <w:t>saúde do Brasil;</w:t>
      </w:r>
    </w:p>
    <w:p>
      <w:pPr>
        <w:pStyle w:val="ListParagraph"/>
        <w:numPr>
          <w:ilvl w:val="2"/>
          <w:numId w:val="27"/>
        </w:numPr>
        <w:tabs>
          <w:tab w:pos="1606" w:val="left" w:leader="none"/>
          <w:tab w:pos="1607" w:val="left" w:leader="none"/>
        </w:tabs>
        <w:spacing w:line="350" w:lineRule="auto" w:before="12" w:after="0"/>
        <w:ind w:left="187" w:right="577" w:firstLine="708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Frequência</w:t>
      </w:r>
      <w:r>
        <w:rPr>
          <w:rFonts w:ascii="Arial MT" w:hAnsi="Arial MT"/>
          <w:spacing w:val="6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Arial MT" w:hAnsi="Arial MT"/>
          <w:spacing w:val="4"/>
          <w:sz w:val="22"/>
        </w:rPr>
        <w:t> </w:t>
      </w:r>
      <w:r>
        <w:rPr>
          <w:rFonts w:ascii="Arial MT" w:hAnsi="Arial MT"/>
          <w:sz w:val="22"/>
        </w:rPr>
        <w:t>portadores</w:t>
      </w:r>
      <w:r>
        <w:rPr>
          <w:rFonts w:ascii="Arial MT" w:hAnsi="Arial MT"/>
          <w:spacing w:val="8"/>
          <w:sz w:val="22"/>
        </w:rPr>
        <w:t> </w:t>
      </w:r>
      <w:r>
        <w:rPr>
          <w:rFonts w:ascii="Arial MT" w:hAnsi="Arial MT"/>
          <w:sz w:val="22"/>
        </w:rPr>
        <w:t>e</w:t>
      </w:r>
      <w:r>
        <w:rPr>
          <w:rFonts w:ascii="Arial MT" w:hAnsi="Arial MT"/>
          <w:spacing w:val="6"/>
          <w:sz w:val="22"/>
        </w:rPr>
        <w:t> </w:t>
      </w:r>
      <w:r>
        <w:rPr>
          <w:rFonts w:ascii="Arial MT" w:hAnsi="Arial MT"/>
          <w:sz w:val="22"/>
        </w:rPr>
        <w:t>incidência</w:t>
      </w:r>
      <w:r>
        <w:rPr>
          <w:rFonts w:ascii="Arial MT" w:hAnsi="Arial MT"/>
          <w:spacing w:val="6"/>
          <w:sz w:val="22"/>
        </w:rPr>
        <w:t> </w:t>
      </w:r>
      <w:r>
        <w:rPr>
          <w:rFonts w:ascii="Arial MT" w:hAnsi="Arial MT"/>
          <w:sz w:val="22"/>
        </w:rPr>
        <w:t>da</w:t>
      </w:r>
      <w:r>
        <w:rPr>
          <w:rFonts w:ascii="Arial MT" w:hAnsi="Arial MT"/>
          <w:spacing w:val="5"/>
          <w:sz w:val="22"/>
        </w:rPr>
        <w:t> </w:t>
      </w:r>
      <w:r>
        <w:rPr>
          <w:rFonts w:ascii="Arial MT" w:hAnsi="Arial MT"/>
          <w:sz w:val="22"/>
        </w:rPr>
        <w:t>atrofia</w:t>
      </w:r>
      <w:r>
        <w:rPr>
          <w:rFonts w:ascii="Arial MT" w:hAnsi="Arial MT"/>
          <w:spacing w:val="1"/>
          <w:sz w:val="22"/>
        </w:rPr>
        <w:t> </w:t>
      </w:r>
      <w:r>
        <w:rPr>
          <w:rFonts w:ascii="Arial MT" w:hAnsi="Arial MT"/>
          <w:sz w:val="22"/>
        </w:rPr>
        <w:t>muscular</w:t>
      </w:r>
      <w:r>
        <w:rPr>
          <w:rFonts w:ascii="Arial MT" w:hAnsi="Arial MT"/>
          <w:spacing w:val="5"/>
          <w:sz w:val="22"/>
        </w:rPr>
        <w:t> </w:t>
      </w:r>
      <w:r>
        <w:rPr>
          <w:rFonts w:ascii="Arial MT" w:hAnsi="Arial MT"/>
          <w:sz w:val="22"/>
        </w:rPr>
        <w:t>espinhal</w:t>
      </w:r>
      <w:r>
        <w:rPr>
          <w:rFonts w:ascii="Arial MT" w:hAnsi="Arial MT"/>
          <w:spacing w:val="6"/>
          <w:sz w:val="22"/>
        </w:rPr>
        <w:t> </w:t>
      </w:r>
      <w:r>
        <w:rPr>
          <w:rFonts w:ascii="Arial MT" w:hAnsi="Arial MT"/>
          <w:sz w:val="22"/>
        </w:rPr>
        <w:t>no</w:t>
      </w:r>
      <w:r>
        <w:rPr>
          <w:rFonts w:ascii="Arial MT" w:hAnsi="Arial MT"/>
          <w:spacing w:val="6"/>
          <w:sz w:val="22"/>
        </w:rPr>
        <w:t> </w:t>
      </w:r>
      <w:r>
        <w:rPr>
          <w:rFonts w:ascii="Arial MT" w:hAnsi="Arial MT"/>
          <w:sz w:val="22"/>
        </w:rPr>
        <w:t>Brasil</w:t>
      </w:r>
      <w:r>
        <w:rPr>
          <w:rFonts w:ascii="Arial MT" w:hAnsi="Arial MT"/>
          <w:spacing w:val="6"/>
          <w:sz w:val="22"/>
        </w:rPr>
        <w:t> </w:t>
      </w:r>
      <w:r>
        <w:rPr>
          <w:rFonts w:ascii="Arial MT" w:hAnsi="Arial MT"/>
          <w:sz w:val="22"/>
        </w:rPr>
        <w:t>através</w:t>
      </w:r>
      <w:r>
        <w:rPr>
          <w:rFonts w:ascii="Arial MT" w:hAnsi="Arial MT"/>
          <w:spacing w:val="5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Arial MT" w:hAnsi="Arial MT"/>
          <w:spacing w:val="-58"/>
          <w:sz w:val="22"/>
        </w:rPr>
        <w:t> </w:t>
      </w:r>
      <w:r>
        <w:rPr>
          <w:rFonts w:ascii="Arial MT" w:hAnsi="Arial MT"/>
          <w:sz w:val="22"/>
        </w:rPr>
        <w:t>abordagem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por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sequenciamento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de nova geração;</w:t>
      </w:r>
    </w:p>
    <w:p>
      <w:pPr>
        <w:pStyle w:val="ListParagraph"/>
        <w:numPr>
          <w:ilvl w:val="2"/>
          <w:numId w:val="27"/>
        </w:numPr>
        <w:tabs>
          <w:tab w:pos="1606" w:val="left" w:leader="none"/>
          <w:tab w:pos="1607" w:val="left" w:leader="none"/>
        </w:tabs>
        <w:spacing w:line="494" w:lineRule="auto" w:before="12" w:after="0"/>
        <w:ind w:left="187" w:right="809" w:firstLine="708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Caracterização clínica e imunológica de pacientes com anemia hemolítica autoimunes</w:t>
      </w:r>
      <w:r>
        <w:rPr>
          <w:rFonts w:ascii="Arial MT" w:hAnsi="Arial MT"/>
          <w:spacing w:val="-59"/>
          <w:sz w:val="22"/>
        </w:rPr>
        <w:t> </w:t>
      </w:r>
      <w:r>
        <w:rPr>
          <w:rFonts w:ascii="Arial MT" w:hAnsi="Arial MT"/>
          <w:sz w:val="22"/>
        </w:rPr>
        <w:t>diagnosticadas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em</w:t>
      </w:r>
      <w:r>
        <w:rPr>
          <w:rFonts w:ascii="Arial MT" w:hAnsi="Arial MT"/>
          <w:spacing w:val="1"/>
          <w:sz w:val="22"/>
        </w:rPr>
        <w:t> </w:t>
      </w:r>
      <w:r>
        <w:rPr>
          <w:rFonts w:ascii="Arial MT" w:hAnsi="Arial MT"/>
          <w:sz w:val="22"/>
        </w:rPr>
        <w:t>hospitais</w:t>
      </w:r>
      <w:r>
        <w:rPr>
          <w:rFonts w:ascii="Arial MT" w:hAnsi="Arial MT"/>
          <w:spacing w:val="1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Goiás;</w:t>
      </w:r>
    </w:p>
    <w:p>
      <w:pPr>
        <w:pStyle w:val="ListParagraph"/>
        <w:numPr>
          <w:ilvl w:val="2"/>
          <w:numId w:val="27"/>
        </w:numPr>
        <w:tabs>
          <w:tab w:pos="1606" w:val="left" w:leader="none"/>
          <w:tab w:pos="1607" w:val="left" w:leader="none"/>
        </w:tabs>
        <w:spacing w:line="350" w:lineRule="auto" w:before="16" w:after="0"/>
        <w:ind w:left="187" w:right="575" w:firstLine="708"/>
        <w:jc w:val="left"/>
        <w:rPr>
          <w:rFonts w:ascii="Arial MT" w:hAnsi="Arial MT"/>
          <w:sz w:val="22"/>
        </w:rPr>
      </w:pPr>
      <w:r>
        <w:rPr>
          <w:rFonts w:ascii="Arial MT" w:hAnsi="Arial MT"/>
          <w:spacing w:val="-1"/>
          <w:sz w:val="22"/>
        </w:rPr>
        <w:t>Caracterização</w:t>
      </w:r>
      <w:r>
        <w:rPr>
          <w:rFonts w:ascii="Arial MT" w:hAnsi="Arial MT"/>
          <w:spacing w:val="-17"/>
          <w:sz w:val="22"/>
        </w:rPr>
        <w:t> </w:t>
      </w:r>
      <w:r>
        <w:rPr>
          <w:rFonts w:ascii="Arial MT" w:hAnsi="Arial MT"/>
          <w:sz w:val="22"/>
        </w:rPr>
        <w:t>biológica</w:t>
      </w:r>
      <w:r>
        <w:rPr>
          <w:rFonts w:ascii="Arial MT" w:hAnsi="Arial MT"/>
          <w:spacing w:val="-13"/>
          <w:sz w:val="22"/>
        </w:rPr>
        <w:t> </w:t>
      </w:r>
      <w:r>
        <w:rPr>
          <w:rFonts w:ascii="Arial MT" w:hAnsi="Arial MT"/>
          <w:sz w:val="22"/>
        </w:rPr>
        <w:t>e</w:t>
      </w:r>
      <w:r>
        <w:rPr>
          <w:rFonts w:ascii="Arial MT" w:hAnsi="Arial MT"/>
          <w:spacing w:val="-14"/>
          <w:sz w:val="22"/>
        </w:rPr>
        <w:t> </w:t>
      </w:r>
      <w:r>
        <w:rPr>
          <w:rFonts w:ascii="Arial MT" w:hAnsi="Arial MT"/>
          <w:sz w:val="22"/>
        </w:rPr>
        <w:t>genética</w:t>
      </w:r>
      <w:r>
        <w:rPr>
          <w:rFonts w:ascii="Arial MT" w:hAnsi="Arial MT"/>
          <w:spacing w:val="-13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Arial MT" w:hAnsi="Arial MT"/>
          <w:spacing w:val="-14"/>
          <w:sz w:val="22"/>
        </w:rPr>
        <w:t> </w:t>
      </w:r>
      <w:r>
        <w:rPr>
          <w:rFonts w:ascii="Arial MT" w:hAnsi="Arial MT"/>
          <w:sz w:val="22"/>
        </w:rPr>
        <w:t>cepas</w:t>
      </w:r>
      <w:r>
        <w:rPr>
          <w:rFonts w:ascii="Arial MT" w:hAnsi="Arial MT"/>
          <w:spacing w:val="-13"/>
          <w:sz w:val="22"/>
        </w:rPr>
        <w:t> </w:t>
      </w:r>
      <w:r>
        <w:rPr>
          <w:rFonts w:ascii="Arial MT" w:hAnsi="Arial MT"/>
          <w:sz w:val="22"/>
        </w:rPr>
        <w:t>do</w:t>
      </w:r>
      <w:r>
        <w:rPr>
          <w:rFonts w:ascii="Arial MT" w:hAnsi="Arial MT"/>
          <w:spacing w:val="-16"/>
          <w:sz w:val="22"/>
        </w:rPr>
        <w:t> </w:t>
      </w:r>
      <w:r>
        <w:rPr>
          <w:rFonts w:ascii="Arial MT" w:hAnsi="Arial MT"/>
          <w:sz w:val="22"/>
        </w:rPr>
        <w:t>trypanosoma</w:t>
      </w:r>
      <w:r>
        <w:rPr>
          <w:rFonts w:ascii="Arial MT" w:hAnsi="Arial MT"/>
          <w:spacing w:val="-13"/>
          <w:sz w:val="22"/>
        </w:rPr>
        <w:t> </w:t>
      </w:r>
      <w:r>
        <w:rPr>
          <w:rFonts w:ascii="Arial MT" w:hAnsi="Arial MT"/>
          <w:sz w:val="22"/>
        </w:rPr>
        <w:t>cruzi</w:t>
      </w:r>
      <w:r>
        <w:rPr>
          <w:rFonts w:ascii="Arial MT" w:hAnsi="Arial MT"/>
          <w:spacing w:val="-14"/>
          <w:sz w:val="22"/>
        </w:rPr>
        <w:t> </w:t>
      </w:r>
      <w:r>
        <w:rPr>
          <w:rFonts w:ascii="Arial MT" w:hAnsi="Arial MT"/>
          <w:sz w:val="22"/>
        </w:rPr>
        <w:t>Isoladas</w:t>
      </w:r>
      <w:r>
        <w:rPr>
          <w:rFonts w:ascii="Arial MT" w:hAnsi="Arial MT"/>
          <w:spacing w:val="-14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Arial MT" w:hAnsi="Arial MT"/>
          <w:spacing w:val="-13"/>
          <w:sz w:val="22"/>
        </w:rPr>
        <w:t> </w:t>
      </w:r>
      <w:r>
        <w:rPr>
          <w:rFonts w:ascii="Arial MT" w:hAnsi="Arial MT"/>
          <w:sz w:val="22"/>
        </w:rPr>
        <w:t>pacientes</w:t>
      </w:r>
      <w:r>
        <w:rPr>
          <w:rFonts w:ascii="Arial MT" w:hAnsi="Arial MT"/>
          <w:spacing w:val="-58"/>
          <w:sz w:val="22"/>
        </w:rPr>
        <w:t> </w:t>
      </w:r>
      <w:r>
        <w:rPr>
          <w:rFonts w:ascii="Arial MT" w:hAnsi="Arial MT"/>
          <w:sz w:val="22"/>
        </w:rPr>
        <w:t>diagnosticados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com</w:t>
      </w:r>
      <w:r>
        <w:rPr>
          <w:rFonts w:ascii="Arial MT" w:hAnsi="Arial MT"/>
          <w:spacing w:val="1"/>
          <w:sz w:val="22"/>
        </w:rPr>
        <w:t> </w:t>
      </w:r>
      <w:r>
        <w:rPr>
          <w:rFonts w:ascii="Arial MT" w:hAnsi="Arial MT"/>
          <w:sz w:val="22"/>
        </w:rPr>
        <w:t>a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doença de chagas</w:t>
      </w:r>
      <w:r>
        <w:rPr>
          <w:rFonts w:ascii="Arial MT" w:hAnsi="Arial MT"/>
          <w:spacing w:val="1"/>
          <w:sz w:val="22"/>
        </w:rPr>
        <w:t> </w:t>
      </w:r>
      <w:r>
        <w:rPr>
          <w:rFonts w:ascii="Arial MT" w:hAnsi="Arial MT"/>
          <w:sz w:val="22"/>
        </w:rPr>
        <w:t>em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Jataí-GO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e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região;</w:t>
      </w:r>
    </w:p>
    <w:p>
      <w:pPr>
        <w:pStyle w:val="ListParagraph"/>
        <w:numPr>
          <w:ilvl w:val="2"/>
          <w:numId w:val="27"/>
        </w:numPr>
        <w:tabs>
          <w:tab w:pos="1606" w:val="left" w:leader="none"/>
          <w:tab w:pos="1607" w:val="left" w:leader="none"/>
        </w:tabs>
        <w:spacing w:line="350" w:lineRule="auto" w:before="10" w:after="0"/>
        <w:ind w:left="187" w:right="578" w:firstLine="708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Registro</w:t>
      </w:r>
      <w:r>
        <w:rPr>
          <w:rFonts w:ascii="Arial MT" w:hAnsi="Arial MT"/>
          <w:spacing w:val="4"/>
          <w:sz w:val="22"/>
        </w:rPr>
        <w:t> </w:t>
      </w:r>
      <w:r>
        <w:rPr>
          <w:rFonts w:ascii="Arial MT" w:hAnsi="Arial MT"/>
          <w:sz w:val="22"/>
        </w:rPr>
        <w:t>nacional</w:t>
      </w:r>
      <w:r>
        <w:rPr>
          <w:rFonts w:ascii="Arial MT" w:hAnsi="Arial MT"/>
          <w:spacing w:val="2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Arial MT" w:hAnsi="Arial MT"/>
          <w:spacing w:val="3"/>
          <w:sz w:val="22"/>
        </w:rPr>
        <w:t> </w:t>
      </w:r>
      <w:r>
        <w:rPr>
          <w:rFonts w:ascii="Arial MT" w:hAnsi="Arial MT"/>
          <w:sz w:val="22"/>
        </w:rPr>
        <w:t>pessoas</w:t>
      </w:r>
      <w:r>
        <w:rPr>
          <w:rFonts w:ascii="Arial MT" w:hAnsi="Arial MT"/>
          <w:spacing w:val="3"/>
          <w:sz w:val="22"/>
        </w:rPr>
        <w:t> </w:t>
      </w:r>
      <w:r>
        <w:rPr>
          <w:rFonts w:ascii="Arial MT" w:hAnsi="Arial MT"/>
          <w:sz w:val="22"/>
        </w:rPr>
        <w:t>com</w:t>
      </w:r>
      <w:r>
        <w:rPr>
          <w:rFonts w:ascii="Arial MT" w:hAnsi="Arial MT"/>
          <w:spacing w:val="2"/>
          <w:sz w:val="22"/>
        </w:rPr>
        <w:t> </w:t>
      </w:r>
      <w:r>
        <w:rPr>
          <w:rFonts w:ascii="Arial MT" w:hAnsi="Arial MT"/>
          <w:sz w:val="22"/>
        </w:rPr>
        <w:t>hemofilia</w:t>
      </w:r>
      <w:r>
        <w:rPr>
          <w:rFonts w:ascii="Arial MT" w:hAnsi="Arial MT"/>
          <w:spacing w:val="1"/>
          <w:sz w:val="22"/>
        </w:rPr>
        <w:t> </w:t>
      </w:r>
      <w:r>
        <w:rPr>
          <w:rFonts w:ascii="Arial MT" w:hAnsi="Arial MT"/>
          <w:sz w:val="22"/>
        </w:rPr>
        <w:t>A</w:t>
      </w:r>
      <w:r>
        <w:rPr>
          <w:rFonts w:ascii="Arial MT" w:hAnsi="Arial MT"/>
          <w:spacing w:val="2"/>
          <w:sz w:val="22"/>
        </w:rPr>
        <w:t> </w:t>
      </w:r>
      <w:r>
        <w:rPr>
          <w:rFonts w:ascii="Arial MT" w:hAnsi="Arial MT"/>
          <w:sz w:val="22"/>
        </w:rPr>
        <w:t>em</w:t>
      </w:r>
      <w:r>
        <w:rPr>
          <w:rFonts w:ascii="Arial MT" w:hAnsi="Arial MT"/>
          <w:spacing w:val="1"/>
          <w:sz w:val="22"/>
        </w:rPr>
        <w:t> </w:t>
      </w:r>
      <w:r>
        <w:rPr>
          <w:rFonts w:ascii="Arial MT" w:hAnsi="Arial MT"/>
          <w:sz w:val="22"/>
        </w:rPr>
        <w:t>uso</w:t>
      </w:r>
      <w:r>
        <w:rPr>
          <w:rFonts w:ascii="Arial MT" w:hAnsi="Arial MT"/>
          <w:spacing w:val="60"/>
          <w:sz w:val="22"/>
        </w:rPr>
        <w:t> </w:t>
      </w:r>
      <w:r>
        <w:rPr>
          <w:rFonts w:ascii="Arial MT" w:hAnsi="Arial MT"/>
          <w:sz w:val="22"/>
        </w:rPr>
        <w:t>de  emicizumabe</w:t>
      </w:r>
      <w:r>
        <w:rPr>
          <w:rFonts w:ascii="Arial MT" w:hAnsi="Arial MT"/>
          <w:spacing w:val="3"/>
          <w:sz w:val="22"/>
        </w:rPr>
        <w:t> </w:t>
      </w:r>
      <w:r>
        <w:rPr>
          <w:rFonts w:ascii="Arial MT" w:hAnsi="Arial MT"/>
          <w:sz w:val="22"/>
        </w:rPr>
        <w:t>no  Brasil</w:t>
      </w:r>
      <w:r>
        <w:rPr>
          <w:rFonts w:ascii="Arial MT" w:hAnsi="Arial MT"/>
          <w:spacing w:val="-59"/>
          <w:sz w:val="22"/>
        </w:rPr>
        <w:t> </w:t>
      </w:r>
      <w:r>
        <w:rPr>
          <w:rFonts w:ascii="Arial MT" w:hAnsi="Arial MT"/>
          <w:sz w:val="22"/>
        </w:rPr>
        <w:t>(Emicizumab</w:t>
      </w:r>
      <w:r>
        <w:rPr>
          <w:rFonts w:ascii="Arial MT" w:hAnsi="Arial MT"/>
          <w:spacing w:val="-3"/>
          <w:sz w:val="22"/>
        </w:rPr>
        <w:t> </w:t>
      </w:r>
      <w:r>
        <w:rPr>
          <w:rFonts w:ascii="Arial MT" w:hAnsi="Arial MT"/>
          <w:sz w:val="22"/>
        </w:rPr>
        <w:t>Cases,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EMCase);</w:t>
      </w:r>
    </w:p>
    <w:p>
      <w:pPr>
        <w:pStyle w:val="ListParagraph"/>
        <w:numPr>
          <w:ilvl w:val="2"/>
          <w:numId w:val="27"/>
        </w:numPr>
        <w:tabs>
          <w:tab w:pos="1606" w:val="left" w:leader="none"/>
          <w:tab w:pos="1607" w:val="left" w:leader="none"/>
        </w:tabs>
        <w:spacing w:line="352" w:lineRule="auto" w:before="10" w:after="0"/>
        <w:ind w:left="187" w:right="576" w:firstLine="708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Avaliação</w:t>
      </w:r>
      <w:r>
        <w:rPr>
          <w:rFonts w:ascii="Arial MT" w:hAnsi="Arial MT"/>
          <w:spacing w:val="5"/>
          <w:sz w:val="22"/>
        </w:rPr>
        <w:t> </w:t>
      </w:r>
      <w:r>
        <w:rPr>
          <w:rFonts w:ascii="Arial MT" w:hAnsi="Arial MT"/>
          <w:sz w:val="22"/>
        </w:rPr>
        <w:t>da</w:t>
      </w:r>
      <w:r>
        <w:rPr>
          <w:rFonts w:ascii="Arial MT" w:hAnsi="Arial MT"/>
          <w:spacing w:val="6"/>
          <w:sz w:val="22"/>
        </w:rPr>
        <w:t> </w:t>
      </w:r>
      <w:r>
        <w:rPr>
          <w:rFonts w:ascii="Arial MT" w:hAnsi="Arial MT"/>
          <w:sz w:val="22"/>
        </w:rPr>
        <w:t>qualidade</w:t>
      </w:r>
      <w:r>
        <w:rPr>
          <w:rFonts w:ascii="Arial MT" w:hAnsi="Arial MT"/>
          <w:spacing w:val="3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Arial MT" w:hAnsi="Arial MT"/>
          <w:spacing w:val="6"/>
          <w:sz w:val="22"/>
        </w:rPr>
        <w:t> </w:t>
      </w:r>
      <w:r>
        <w:rPr>
          <w:rFonts w:ascii="Arial MT" w:hAnsi="Arial MT"/>
          <w:sz w:val="22"/>
        </w:rPr>
        <w:t>vida</w:t>
      </w:r>
      <w:r>
        <w:rPr>
          <w:rFonts w:ascii="Arial MT" w:hAnsi="Arial MT"/>
          <w:spacing w:val="6"/>
          <w:sz w:val="22"/>
        </w:rPr>
        <w:t> </w:t>
      </w:r>
      <w:r>
        <w:rPr>
          <w:rFonts w:ascii="Arial MT" w:hAnsi="Arial MT"/>
          <w:sz w:val="22"/>
        </w:rPr>
        <w:t>e</w:t>
      </w:r>
      <w:r>
        <w:rPr>
          <w:rFonts w:ascii="Arial MT" w:hAnsi="Arial MT"/>
          <w:spacing w:val="3"/>
          <w:sz w:val="22"/>
        </w:rPr>
        <w:t> </w:t>
      </w:r>
      <w:r>
        <w:rPr>
          <w:rFonts w:ascii="Arial MT" w:hAnsi="Arial MT"/>
          <w:sz w:val="22"/>
        </w:rPr>
        <w:t>da</w:t>
      </w:r>
      <w:r>
        <w:rPr>
          <w:rFonts w:ascii="Arial MT" w:hAnsi="Arial MT"/>
          <w:spacing w:val="6"/>
          <w:sz w:val="22"/>
        </w:rPr>
        <w:t> </w:t>
      </w:r>
      <w:r>
        <w:rPr>
          <w:rFonts w:ascii="Arial MT" w:hAnsi="Arial MT"/>
          <w:sz w:val="22"/>
        </w:rPr>
        <w:t>acessibilidade</w:t>
      </w:r>
      <w:r>
        <w:rPr>
          <w:rFonts w:ascii="Arial MT" w:hAnsi="Arial MT"/>
          <w:spacing w:val="5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Arial MT" w:hAnsi="Arial MT"/>
          <w:spacing w:val="6"/>
          <w:sz w:val="22"/>
        </w:rPr>
        <w:t> </w:t>
      </w:r>
      <w:r>
        <w:rPr>
          <w:rFonts w:ascii="Arial MT" w:hAnsi="Arial MT"/>
          <w:sz w:val="22"/>
        </w:rPr>
        <w:t>pacientes</w:t>
      </w:r>
      <w:r>
        <w:rPr>
          <w:rFonts w:ascii="Arial MT" w:hAnsi="Arial MT"/>
          <w:spacing w:val="4"/>
          <w:sz w:val="22"/>
        </w:rPr>
        <w:t> </w:t>
      </w:r>
      <w:r>
        <w:rPr>
          <w:rFonts w:ascii="Arial MT" w:hAnsi="Arial MT"/>
          <w:sz w:val="22"/>
        </w:rPr>
        <w:t>com</w:t>
      </w:r>
      <w:r>
        <w:rPr>
          <w:rFonts w:ascii="Arial MT" w:hAnsi="Arial MT"/>
          <w:spacing w:val="4"/>
          <w:sz w:val="22"/>
        </w:rPr>
        <w:t> </w:t>
      </w:r>
      <w:r>
        <w:rPr>
          <w:rFonts w:ascii="Arial MT" w:hAnsi="Arial MT"/>
          <w:sz w:val="22"/>
        </w:rPr>
        <w:t>doença</w:t>
      </w:r>
      <w:r>
        <w:rPr>
          <w:rFonts w:ascii="Arial MT" w:hAnsi="Arial MT"/>
          <w:spacing w:val="6"/>
          <w:sz w:val="22"/>
        </w:rPr>
        <w:t> </w:t>
      </w:r>
      <w:r>
        <w:rPr>
          <w:rFonts w:ascii="Arial MT" w:hAnsi="Arial MT"/>
          <w:sz w:val="22"/>
        </w:rPr>
        <w:t>falciforme</w:t>
      </w:r>
      <w:r>
        <w:rPr>
          <w:rFonts w:ascii="Arial MT" w:hAnsi="Arial MT"/>
          <w:spacing w:val="-58"/>
          <w:sz w:val="22"/>
        </w:rPr>
        <w:t> </w:t>
      </w:r>
      <w:r>
        <w:rPr>
          <w:rFonts w:ascii="Arial MT" w:hAnsi="Arial MT"/>
          <w:sz w:val="22"/>
        </w:rPr>
        <w:t>na atenção</w:t>
      </w:r>
      <w:r>
        <w:rPr>
          <w:rFonts w:ascii="Arial MT" w:hAnsi="Arial MT"/>
          <w:spacing w:val="-3"/>
          <w:sz w:val="22"/>
        </w:rPr>
        <w:t> </w:t>
      </w:r>
      <w:r>
        <w:rPr>
          <w:rFonts w:ascii="Arial MT" w:hAnsi="Arial MT"/>
          <w:sz w:val="22"/>
        </w:rPr>
        <w:t>especializada.</w:t>
      </w:r>
    </w:p>
    <w:p>
      <w:pPr>
        <w:pStyle w:val="ListParagraph"/>
        <w:numPr>
          <w:ilvl w:val="2"/>
          <w:numId w:val="27"/>
        </w:numPr>
        <w:tabs>
          <w:tab w:pos="1606" w:val="left" w:leader="none"/>
          <w:tab w:pos="1607" w:val="left" w:leader="none"/>
        </w:tabs>
        <w:spacing w:line="350" w:lineRule="auto" w:before="7" w:after="0"/>
        <w:ind w:left="187" w:right="575" w:firstLine="708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Qualidade</w:t>
      </w:r>
      <w:r>
        <w:rPr>
          <w:rFonts w:ascii="Arial MT" w:hAnsi="Arial MT"/>
          <w:spacing w:val="-9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Arial MT" w:hAnsi="Arial MT"/>
          <w:spacing w:val="-9"/>
          <w:sz w:val="22"/>
        </w:rPr>
        <w:t> </w:t>
      </w:r>
      <w:r>
        <w:rPr>
          <w:rFonts w:ascii="Arial MT" w:hAnsi="Arial MT"/>
          <w:sz w:val="22"/>
        </w:rPr>
        <w:t>vida</w:t>
      </w:r>
      <w:r>
        <w:rPr>
          <w:rFonts w:ascii="Arial MT" w:hAnsi="Arial MT"/>
          <w:spacing w:val="-9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Arial MT" w:hAnsi="Arial MT"/>
          <w:spacing w:val="-8"/>
          <w:sz w:val="22"/>
        </w:rPr>
        <w:t> </w:t>
      </w:r>
      <w:r>
        <w:rPr>
          <w:rFonts w:ascii="Arial MT" w:hAnsi="Arial MT"/>
          <w:sz w:val="22"/>
        </w:rPr>
        <w:t>pacientes</w:t>
      </w:r>
      <w:r>
        <w:rPr>
          <w:rFonts w:ascii="Arial MT" w:hAnsi="Arial MT"/>
          <w:spacing w:val="-9"/>
          <w:sz w:val="22"/>
        </w:rPr>
        <w:t> </w:t>
      </w:r>
      <w:r>
        <w:rPr>
          <w:rFonts w:ascii="Arial MT" w:hAnsi="Arial MT"/>
          <w:sz w:val="22"/>
        </w:rPr>
        <w:t>hemofílicos</w:t>
      </w:r>
      <w:r>
        <w:rPr>
          <w:rFonts w:ascii="Arial MT" w:hAnsi="Arial MT"/>
          <w:spacing w:val="-9"/>
          <w:sz w:val="22"/>
        </w:rPr>
        <w:t> </w:t>
      </w:r>
      <w:r>
        <w:rPr>
          <w:rFonts w:ascii="Arial MT" w:hAnsi="Arial MT"/>
          <w:sz w:val="22"/>
        </w:rPr>
        <w:t>atendidos</w:t>
      </w:r>
      <w:r>
        <w:rPr>
          <w:rFonts w:ascii="Arial MT" w:hAnsi="Arial MT"/>
          <w:spacing w:val="-8"/>
          <w:sz w:val="22"/>
        </w:rPr>
        <w:t> </w:t>
      </w:r>
      <w:r>
        <w:rPr>
          <w:rFonts w:ascii="Arial MT" w:hAnsi="Arial MT"/>
          <w:sz w:val="22"/>
        </w:rPr>
        <w:t>no</w:t>
      </w:r>
      <w:r>
        <w:rPr>
          <w:rFonts w:ascii="Arial MT" w:hAnsi="Arial MT"/>
          <w:spacing w:val="-8"/>
          <w:sz w:val="22"/>
        </w:rPr>
        <w:t> </w:t>
      </w:r>
      <w:r>
        <w:rPr>
          <w:rFonts w:ascii="Arial MT" w:hAnsi="Arial MT"/>
          <w:sz w:val="22"/>
        </w:rPr>
        <w:t>ambulatório</w:t>
      </w:r>
      <w:r>
        <w:rPr>
          <w:rFonts w:ascii="Arial MT" w:hAnsi="Arial MT"/>
          <w:spacing w:val="-9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Arial MT" w:hAnsi="Arial MT"/>
          <w:spacing w:val="-12"/>
          <w:sz w:val="22"/>
        </w:rPr>
        <w:t> </w:t>
      </w:r>
      <w:r>
        <w:rPr>
          <w:rFonts w:ascii="Arial MT" w:hAnsi="Arial MT"/>
          <w:sz w:val="22"/>
        </w:rPr>
        <w:t>um</w:t>
      </w:r>
      <w:r>
        <w:rPr>
          <w:rFonts w:ascii="Arial MT" w:hAnsi="Arial MT"/>
          <w:spacing w:val="-8"/>
          <w:sz w:val="22"/>
        </w:rPr>
        <w:t> </w:t>
      </w:r>
      <w:r>
        <w:rPr>
          <w:rFonts w:ascii="Arial MT" w:hAnsi="Arial MT"/>
          <w:sz w:val="22"/>
        </w:rPr>
        <w:t>Hemocentro</w:t>
      </w:r>
      <w:r>
        <w:rPr>
          <w:rFonts w:ascii="Arial MT" w:hAnsi="Arial MT"/>
          <w:spacing w:val="-58"/>
          <w:sz w:val="22"/>
        </w:rPr>
        <w:t> </w:t>
      </w:r>
      <w:r>
        <w:rPr>
          <w:rFonts w:ascii="Arial MT" w:hAnsi="Arial MT"/>
          <w:sz w:val="22"/>
        </w:rPr>
        <w:t>regional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Goiânia Goiás.</w:t>
      </w:r>
    </w:p>
    <w:p>
      <w:pPr>
        <w:pStyle w:val="ListParagraph"/>
        <w:numPr>
          <w:ilvl w:val="2"/>
          <w:numId w:val="27"/>
        </w:numPr>
        <w:tabs>
          <w:tab w:pos="1606" w:val="left" w:leader="none"/>
          <w:tab w:pos="1607" w:val="left" w:leader="none"/>
        </w:tabs>
        <w:spacing w:line="352" w:lineRule="auto" w:before="10" w:after="0"/>
        <w:ind w:left="187" w:right="579" w:firstLine="708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Assistência</w:t>
      </w:r>
      <w:r>
        <w:rPr>
          <w:rFonts w:ascii="Arial MT" w:hAnsi="Arial MT"/>
          <w:spacing w:val="21"/>
          <w:sz w:val="22"/>
        </w:rPr>
        <w:t> </w:t>
      </w:r>
      <w:r>
        <w:rPr>
          <w:rFonts w:ascii="Arial MT" w:hAnsi="Arial MT"/>
          <w:sz w:val="22"/>
        </w:rPr>
        <w:t>Pública</w:t>
      </w:r>
      <w:r>
        <w:rPr>
          <w:rFonts w:ascii="Arial MT" w:hAnsi="Arial MT"/>
          <w:spacing w:val="22"/>
          <w:sz w:val="22"/>
        </w:rPr>
        <w:t> </w:t>
      </w:r>
      <w:r>
        <w:rPr>
          <w:rFonts w:ascii="Arial MT" w:hAnsi="Arial MT"/>
          <w:sz w:val="22"/>
        </w:rPr>
        <w:t>às</w:t>
      </w:r>
      <w:r>
        <w:rPr>
          <w:rFonts w:ascii="Arial MT" w:hAnsi="Arial MT"/>
          <w:spacing w:val="17"/>
          <w:sz w:val="22"/>
        </w:rPr>
        <w:t> </w:t>
      </w:r>
      <w:r>
        <w:rPr>
          <w:rFonts w:ascii="Arial MT" w:hAnsi="Arial MT"/>
          <w:sz w:val="22"/>
        </w:rPr>
        <w:t>Pessoas</w:t>
      </w:r>
      <w:r>
        <w:rPr>
          <w:rFonts w:ascii="Arial MT" w:hAnsi="Arial MT"/>
          <w:spacing w:val="22"/>
          <w:sz w:val="22"/>
        </w:rPr>
        <w:t> </w:t>
      </w:r>
      <w:r>
        <w:rPr>
          <w:rFonts w:ascii="Arial MT" w:hAnsi="Arial MT"/>
          <w:sz w:val="22"/>
        </w:rPr>
        <w:t>com</w:t>
      </w:r>
      <w:r>
        <w:rPr>
          <w:rFonts w:ascii="Arial MT" w:hAnsi="Arial MT"/>
          <w:spacing w:val="21"/>
          <w:sz w:val="22"/>
        </w:rPr>
        <w:t> </w:t>
      </w:r>
      <w:r>
        <w:rPr>
          <w:rFonts w:ascii="Arial MT" w:hAnsi="Arial MT"/>
          <w:sz w:val="22"/>
        </w:rPr>
        <w:t>Hemofilia</w:t>
      </w:r>
      <w:r>
        <w:rPr>
          <w:rFonts w:ascii="Arial MT" w:hAnsi="Arial MT"/>
          <w:spacing w:val="22"/>
          <w:sz w:val="22"/>
        </w:rPr>
        <w:t> </w:t>
      </w:r>
      <w:r>
        <w:rPr>
          <w:rFonts w:ascii="Arial MT" w:hAnsi="Arial MT"/>
          <w:sz w:val="22"/>
        </w:rPr>
        <w:t>no</w:t>
      </w:r>
      <w:r>
        <w:rPr>
          <w:rFonts w:ascii="Arial MT" w:hAnsi="Arial MT"/>
          <w:spacing w:val="22"/>
          <w:sz w:val="22"/>
        </w:rPr>
        <w:t> </w:t>
      </w:r>
      <w:r>
        <w:rPr>
          <w:rFonts w:ascii="Arial MT" w:hAnsi="Arial MT"/>
          <w:sz w:val="22"/>
        </w:rPr>
        <w:t>Brasil</w:t>
      </w:r>
      <w:r>
        <w:rPr>
          <w:rFonts w:ascii="Arial MT" w:hAnsi="Arial MT"/>
          <w:spacing w:val="19"/>
          <w:sz w:val="22"/>
        </w:rPr>
        <w:t> </w:t>
      </w:r>
      <w:r>
        <w:rPr>
          <w:rFonts w:ascii="Arial MT" w:hAnsi="Arial MT"/>
          <w:sz w:val="22"/>
        </w:rPr>
        <w:t>(Public</w:t>
      </w:r>
      <w:r>
        <w:rPr>
          <w:rFonts w:ascii="Arial MT" w:hAnsi="Arial MT"/>
          <w:spacing w:val="21"/>
          <w:sz w:val="22"/>
        </w:rPr>
        <w:t> </w:t>
      </w:r>
      <w:r>
        <w:rPr>
          <w:rFonts w:ascii="Arial MT" w:hAnsi="Arial MT"/>
          <w:sz w:val="22"/>
        </w:rPr>
        <w:t>Assistance</w:t>
      </w:r>
      <w:r>
        <w:rPr>
          <w:rFonts w:ascii="Arial MT" w:hAnsi="Arial MT"/>
          <w:spacing w:val="22"/>
          <w:sz w:val="22"/>
        </w:rPr>
        <w:t> </w:t>
      </w:r>
      <w:r>
        <w:rPr>
          <w:rFonts w:ascii="Arial MT" w:hAnsi="Arial MT"/>
          <w:sz w:val="22"/>
        </w:rPr>
        <w:t>for</w:t>
      </w:r>
      <w:r>
        <w:rPr>
          <w:rFonts w:ascii="Arial MT" w:hAnsi="Arial MT"/>
          <w:spacing w:val="21"/>
          <w:sz w:val="22"/>
        </w:rPr>
        <w:t> </w:t>
      </w:r>
      <w:r>
        <w:rPr>
          <w:rFonts w:ascii="Arial MT" w:hAnsi="Arial MT"/>
          <w:sz w:val="22"/>
        </w:rPr>
        <w:t>People</w:t>
      </w:r>
      <w:r>
        <w:rPr>
          <w:rFonts w:ascii="Arial MT" w:hAnsi="Arial MT"/>
          <w:spacing w:val="-58"/>
          <w:sz w:val="22"/>
        </w:rPr>
        <w:t> </w:t>
      </w:r>
      <w:r>
        <w:rPr>
          <w:rFonts w:ascii="Arial MT" w:hAnsi="Arial MT"/>
          <w:sz w:val="22"/>
        </w:rPr>
        <w:t>with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Hemophilia in Brazil</w:t>
      </w:r>
      <w:r>
        <w:rPr>
          <w:rFonts w:ascii="Arial MT" w:hAnsi="Arial MT"/>
          <w:spacing w:val="1"/>
          <w:sz w:val="22"/>
        </w:rPr>
        <w:t> </w:t>
      </w:r>
      <w:r>
        <w:rPr>
          <w:rFonts w:ascii="Arial MT" w:hAnsi="Arial MT"/>
          <w:sz w:val="22"/>
        </w:rPr>
        <w:t>– PATCH Project”.</w:t>
      </w:r>
    </w:p>
    <w:p>
      <w:pPr>
        <w:pStyle w:val="ListParagraph"/>
        <w:numPr>
          <w:ilvl w:val="2"/>
          <w:numId w:val="27"/>
        </w:numPr>
        <w:tabs>
          <w:tab w:pos="1606" w:val="left" w:leader="none"/>
          <w:tab w:pos="1607" w:val="left" w:leader="none"/>
        </w:tabs>
        <w:spacing w:line="352" w:lineRule="auto" w:before="8" w:after="0"/>
        <w:ind w:left="187" w:right="578" w:firstLine="708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Fenotipagem</w:t>
      </w:r>
      <w:r>
        <w:rPr>
          <w:rFonts w:ascii="Arial MT" w:hAnsi="Arial MT"/>
          <w:spacing w:val="5"/>
          <w:sz w:val="22"/>
        </w:rPr>
        <w:t> </w:t>
      </w:r>
      <w:r>
        <w:rPr>
          <w:rFonts w:ascii="Arial MT" w:hAnsi="Arial MT"/>
          <w:sz w:val="22"/>
        </w:rPr>
        <w:t>eritrocitária</w:t>
      </w:r>
      <w:r>
        <w:rPr>
          <w:rFonts w:ascii="Arial MT" w:hAnsi="Arial MT"/>
          <w:spacing w:val="4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Arial MT" w:hAnsi="Arial MT"/>
          <w:spacing w:val="4"/>
          <w:sz w:val="22"/>
        </w:rPr>
        <w:t> </w:t>
      </w:r>
      <w:r>
        <w:rPr>
          <w:rFonts w:ascii="Arial MT" w:hAnsi="Arial MT"/>
          <w:sz w:val="22"/>
        </w:rPr>
        <w:t>doadores</w:t>
      </w:r>
      <w:r>
        <w:rPr>
          <w:rFonts w:ascii="Arial MT" w:hAnsi="Arial MT"/>
          <w:spacing w:val="4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Arial MT" w:hAnsi="Arial MT"/>
          <w:spacing w:val="1"/>
          <w:sz w:val="22"/>
        </w:rPr>
        <w:t> </w:t>
      </w:r>
      <w:r>
        <w:rPr>
          <w:rFonts w:ascii="Arial MT" w:hAnsi="Arial MT"/>
          <w:sz w:val="22"/>
        </w:rPr>
        <w:t>sangue</w:t>
      </w:r>
      <w:r>
        <w:rPr>
          <w:rFonts w:ascii="Arial MT" w:hAnsi="Arial MT"/>
          <w:spacing w:val="4"/>
          <w:sz w:val="22"/>
        </w:rPr>
        <w:t> </w:t>
      </w:r>
      <w:r>
        <w:rPr>
          <w:rFonts w:ascii="Arial MT" w:hAnsi="Arial MT"/>
          <w:sz w:val="22"/>
        </w:rPr>
        <w:t>do</w:t>
      </w:r>
      <w:r>
        <w:rPr>
          <w:rFonts w:ascii="Arial MT" w:hAnsi="Arial MT"/>
          <w:spacing w:val="4"/>
          <w:sz w:val="22"/>
        </w:rPr>
        <w:t> </w:t>
      </w:r>
      <w:r>
        <w:rPr>
          <w:rFonts w:ascii="Arial MT" w:hAnsi="Arial MT"/>
          <w:sz w:val="22"/>
        </w:rPr>
        <w:t>estado</w:t>
      </w:r>
      <w:r>
        <w:rPr>
          <w:rFonts w:ascii="Arial MT" w:hAnsi="Arial MT"/>
          <w:spacing w:val="1"/>
          <w:sz w:val="22"/>
        </w:rPr>
        <w:t> </w:t>
      </w:r>
      <w:r>
        <w:rPr>
          <w:rFonts w:ascii="Arial MT" w:hAnsi="Arial MT"/>
          <w:sz w:val="22"/>
        </w:rPr>
        <w:t>de</w:t>
      </w:r>
      <w:r>
        <w:rPr>
          <w:rFonts w:ascii="Arial MT" w:hAnsi="Arial MT"/>
          <w:spacing w:val="4"/>
          <w:sz w:val="22"/>
        </w:rPr>
        <w:t> </w:t>
      </w:r>
      <w:r>
        <w:rPr>
          <w:rFonts w:ascii="Arial MT" w:hAnsi="Arial MT"/>
          <w:sz w:val="22"/>
        </w:rPr>
        <w:t>Goiás:</w:t>
      </w:r>
      <w:r>
        <w:rPr>
          <w:rFonts w:ascii="Arial MT" w:hAnsi="Arial MT"/>
          <w:spacing w:val="5"/>
          <w:sz w:val="22"/>
        </w:rPr>
        <w:t> </w:t>
      </w:r>
      <w:r>
        <w:rPr>
          <w:rFonts w:ascii="Arial MT" w:hAnsi="Arial MT"/>
          <w:sz w:val="22"/>
        </w:rPr>
        <w:t>um</w:t>
      </w:r>
      <w:r>
        <w:rPr>
          <w:rFonts w:ascii="Arial MT" w:hAnsi="Arial MT"/>
          <w:spacing w:val="5"/>
          <w:sz w:val="22"/>
        </w:rPr>
        <w:t> </w:t>
      </w:r>
      <w:r>
        <w:rPr>
          <w:rFonts w:ascii="Arial MT" w:hAnsi="Arial MT"/>
          <w:sz w:val="22"/>
        </w:rPr>
        <w:t>estudo</w:t>
      </w:r>
      <w:r>
        <w:rPr>
          <w:rFonts w:ascii="Arial MT" w:hAnsi="Arial MT"/>
          <w:spacing w:val="-59"/>
          <w:sz w:val="22"/>
        </w:rPr>
        <w:t> </w:t>
      </w:r>
      <w:r>
        <w:rPr>
          <w:rFonts w:ascii="Arial MT" w:hAnsi="Arial MT"/>
          <w:sz w:val="22"/>
        </w:rPr>
        <w:t>observacional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transversal.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3"/>
        <w:numPr>
          <w:ilvl w:val="1"/>
          <w:numId w:val="27"/>
        </w:numPr>
        <w:tabs>
          <w:tab w:pos="896" w:val="left" w:leader="none"/>
          <w:tab w:pos="897" w:val="left" w:leader="none"/>
        </w:tabs>
        <w:spacing w:line="240" w:lineRule="auto" w:before="0" w:after="0"/>
        <w:ind w:left="896" w:right="0" w:hanging="710"/>
        <w:jc w:val="left"/>
      </w:pPr>
      <w:bookmarkStart w:name="_bookmark80" w:id="157"/>
      <w:bookmarkEnd w:id="157"/>
      <w:r>
        <w:rPr>
          <w:b w:val="0"/>
        </w:rPr>
      </w:r>
      <w:bookmarkStart w:name="_bookmark80" w:id="158"/>
      <w:bookmarkEnd w:id="158"/>
      <w:r>
        <w:rPr/>
        <w:t>E</w:t>
      </w:r>
      <w:r>
        <w:rPr/>
        <w:t>STÁGIO</w:t>
      </w:r>
      <w:r>
        <w:rPr>
          <w:spacing w:val="-5"/>
        </w:rPr>
        <w:t> </w:t>
      </w:r>
      <w:r>
        <w:rPr/>
        <w:t>CURRICULAR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56" w:lineRule="auto" w:before="156"/>
        <w:ind w:left="187" w:right="573"/>
        <w:jc w:val="both"/>
      </w:pPr>
      <w:r>
        <w:rPr/>
        <w:t>No mês de setembro a Gerência de Apoio Técnico e Operacional realizou o acolhimento de novos</w:t>
      </w:r>
      <w:r>
        <w:rPr>
          <w:spacing w:val="1"/>
        </w:rPr>
        <w:t> </w:t>
      </w:r>
      <w:r>
        <w:rPr/>
        <w:t>estagiários</w:t>
      </w:r>
      <w:r>
        <w:rPr>
          <w:spacing w:val="1"/>
        </w:rPr>
        <w:t> </w:t>
      </w:r>
      <w:r>
        <w:rPr/>
        <w:t>e</w:t>
      </w:r>
      <w:r>
        <w:rPr>
          <w:spacing w:val="-3"/>
        </w:rPr>
        <w:t> </w:t>
      </w:r>
      <w:r>
        <w:rPr/>
        <w:t>residentes.</w:t>
      </w:r>
    </w:p>
    <w:p>
      <w:pPr>
        <w:spacing w:after="0" w:line="256" w:lineRule="auto"/>
        <w:jc w:val="both"/>
        <w:sectPr>
          <w:pgSz w:w="11920" w:h="16850"/>
          <w:pgMar w:header="472" w:footer="1305" w:top="1080" w:bottom="1520" w:left="52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15"/>
        </w:rPr>
      </w:pPr>
    </w:p>
    <w:tbl>
      <w:tblPr>
        <w:tblW w:w="0" w:type="auto"/>
        <w:jc w:val="left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9"/>
        <w:gridCol w:w="2269"/>
        <w:gridCol w:w="2410"/>
        <w:gridCol w:w="1702"/>
        <w:gridCol w:w="2268"/>
      </w:tblGrid>
      <w:tr>
        <w:trPr>
          <w:trHeight w:val="268" w:hRule="atLeast"/>
        </w:trPr>
        <w:tc>
          <w:tcPr>
            <w:tcW w:w="1419" w:type="dxa"/>
            <w:shd w:val="clear" w:color="auto" w:fill="2E5395"/>
          </w:tcPr>
          <w:p>
            <w:pPr>
              <w:pStyle w:val="TableParagraph"/>
              <w:spacing w:line="249" w:lineRule="exact"/>
              <w:ind w:left="160" w:right="154"/>
              <w:jc w:val="center"/>
              <w:rPr>
                <w:sz w:val="22"/>
              </w:rPr>
            </w:pPr>
            <w:r>
              <w:rPr>
                <w:color w:val="FFFFFF"/>
                <w:sz w:val="22"/>
              </w:rPr>
              <w:t>Quantidade</w:t>
            </w:r>
          </w:p>
        </w:tc>
        <w:tc>
          <w:tcPr>
            <w:tcW w:w="2269" w:type="dxa"/>
            <w:shd w:val="clear" w:color="auto" w:fill="2E5395"/>
          </w:tcPr>
          <w:p>
            <w:pPr>
              <w:pStyle w:val="TableParagraph"/>
              <w:spacing w:line="249" w:lineRule="exact"/>
              <w:ind w:left="91" w:right="82"/>
              <w:jc w:val="center"/>
              <w:rPr>
                <w:sz w:val="22"/>
              </w:rPr>
            </w:pPr>
            <w:r>
              <w:rPr>
                <w:color w:val="FFFFFF"/>
                <w:sz w:val="22"/>
              </w:rPr>
              <w:t>Período</w:t>
            </w:r>
          </w:p>
        </w:tc>
        <w:tc>
          <w:tcPr>
            <w:tcW w:w="2410" w:type="dxa"/>
            <w:shd w:val="clear" w:color="auto" w:fill="2E5395"/>
          </w:tcPr>
          <w:p>
            <w:pPr>
              <w:pStyle w:val="TableParagraph"/>
              <w:spacing w:line="249" w:lineRule="exact"/>
              <w:ind w:left="214" w:right="205"/>
              <w:jc w:val="center"/>
              <w:rPr>
                <w:sz w:val="22"/>
              </w:rPr>
            </w:pPr>
            <w:r>
              <w:rPr>
                <w:color w:val="FFFFFF"/>
                <w:sz w:val="22"/>
              </w:rPr>
              <w:t>Tipo</w:t>
            </w:r>
          </w:p>
        </w:tc>
        <w:tc>
          <w:tcPr>
            <w:tcW w:w="1702" w:type="dxa"/>
            <w:shd w:val="clear" w:color="auto" w:fill="2E5395"/>
          </w:tcPr>
          <w:p>
            <w:pPr>
              <w:pStyle w:val="TableParagraph"/>
              <w:spacing w:line="249" w:lineRule="exact"/>
              <w:ind w:left="87" w:right="79"/>
              <w:jc w:val="center"/>
              <w:rPr>
                <w:sz w:val="22"/>
              </w:rPr>
            </w:pPr>
            <w:r>
              <w:rPr>
                <w:color w:val="FFFFFF"/>
                <w:sz w:val="22"/>
              </w:rPr>
              <w:t>Curso/Formação</w:t>
            </w:r>
          </w:p>
        </w:tc>
        <w:tc>
          <w:tcPr>
            <w:tcW w:w="2268" w:type="dxa"/>
            <w:shd w:val="clear" w:color="auto" w:fill="2E5395"/>
          </w:tcPr>
          <w:p>
            <w:pPr>
              <w:pStyle w:val="TableParagraph"/>
              <w:spacing w:line="249" w:lineRule="exact"/>
              <w:ind w:left="530" w:right="523"/>
              <w:jc w:val="center"/>
              <w:rPr>
                <w:sz w:val="22"/>
              </w:rPr>
            </w:pPr>
            <w:r>
              <w:rPr>
                <w:color w:val="FFFFFF"/>
                <w:sz w:val="22"/>
              </w:rPr>
              <w:t>Instituição</w:t>
            </w:r>
          </w:p>
        </w:tc>
      </w:tr>
      <w:tr>
        <w:trPr>
          <w:trHeight w:val="268" w:hRule="atLeast"/>
        </w:trPr>
        <w:tc>
          <w:tcPr>
            <w:tcW w:w="1419" w:type="dxa"/>
          </w:tcPr>
          <w:p>
            <w:pPr>
              <w:pStyle w:val="TableParagraph"/>
              <w:spacing w:line="248" w:lineRule="exact"/>
              <w:ind w:left="160" w:right="153"/>
              <w:jc w:val="center"/>
              <w:rPr>
                <w:sz w:val="22"/>
              </w:rPr>
            </w:pPr>
            <w:r>
              <w:rPr>
                <w:sz w:val="22"/>
              </w:rPr>
              <w:t>04</w:t>
            </w:r>
          </w:p>
        </w:tc>
        <w:tc>
          <w:tcPr>
            <w:tcW w:w="2269" w:type="dxa"/>
          </w:tcPr>
          <w:p>
            <w:pPr>
              <w:pStyle w:val="TableParagraph"/>
              <w:spacing w:line="248" w:lineRule="exact"/>
              <w:ind w:left="91" w:right="85"/>
              <w:jc w:val="center"/>
              <w:rPr>
                <w:sz w:val="22"/>
              </w:rPr>
            </w:pPr>
            <w:r>
              <w:rPr>
                <w:sz w:val="22"/>
              </w:rPr>
              <w:t>Agosto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novembro</w:t>
            </w:r>
          </w:p>
        </w:tc>
        <w:tc>
          <w:tcPr>
            <w:tcW w:w="2410" w:type="dxa"/>
          </w:tcPr>
          <w:p>
            <w:pPr>
              <w:pStyle w:val="TableParagraph"/>
              <w:spacing w:line="248" w:lineRule="exact"/>
              <w:ind w:left="214" w:right="211"/>
              <w:jc w:val="center"/>
              <w:rPr>
                <w:sz w:val="22"/>
              </w:rPr>
            </w:pPr>
            <w:r>
              <w:rPr>
                <w:sz w:val="22"/>
              </w:rPr>
              <w:t>Estágio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Graduação</w:t>
            </w:r>
          </w:p>
        </w:tc>
        <w:tc>
          <w:tcPr>
            <w:tcW w:w="1702" w:type="dxa"/>
          </w:tcPr>
          <w:p>
            <w:pPr>
              <w:pStyle w:val="TableParagraph"/>
              <w:spacing w:line="248" w:lineRule="exact"/>
              <w:ind w:left="84" w:right="79"/>
              <w:jc w:val="center"/>
              <w:rPr>
                <w:sz w:val="22"/>
              </w:rPr>
            </w:pPr>
            <w:r>
              <w:rPr>
                <w:sz w:val="22"/>
              </w:rPr>
              <w:t>Biomedicina</w:t>
            </w:r>
          </w:p>
        </w:tc>
        <w:tc>
          <w:tcPr>
            <w:tcW w:w="2268" w:type="dxa"/>
          </w:tcPr>
          <w:p>
            <w:pPr>
              <w:pStyle w:val="TableParagraph"/>
              <w:spacing w:line="248" w:lineRule="exact"/>
              <w:ind w:left="533" w:right="523"/>
              <w:jc w:val="center"/>
              <w:rPr>
                <w:sz w:val="22"/>
              </w:rPr>
            </w:pPr>
            <w:r>
              <w:rPr>
                <w:sz w:val="22"/>
              </w:rPr>
              <w:t>Estácio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Sá</w:t>
            </w:r>
          </w:p>
        </w:tc>
      </w:tr>
      <w:tr>
        <w:trPr>
          <w:trHeight w:val="268" w:hRule="atLeast"/>
        </w:trPr>
        <w:tc>
          <w:tcPr>
            <w:tcW w:w="1419" w:type="dxa"/>
            <w:shd w:val="clear" w:color="auto" w:fill="D9D9D9"/>
          </w:tcPr>
          <w:p>
            <w:pPr>
              <w:pStyle w:val="TableParagraph"/>
              <w:spacing w:line="248" w:lineRule="exact"/>
              <w:ind w:left="160" w:right="153"/>
              <w:jc w:val="center"/>
              <w:rPr>
                <w:sz w:val="22"/>
              </w:rPr>
            </w:pPr>
            <w:r>
              <w:rPr>
                <w:sz w:val="22"/>
              </w:rPr>
              <w:t>01</w:t>
            </w:r>
          </w:p>
        </w:tc>
        <w:tc>
          <w:tcPr>
            <w:tcW w:w="2269" w:type="dxa"/>
            <w:shd w:val="clear" w:color="auto" w:fill="D9D9D9"/>
          </w:tcPr>
          <w:p>
            <w:pPr>
              <w:pStyle w:val="TableParagraph"/>
              <w:spacing w:line="248" w:lineRule="exact"/>
              <w:ind w:left="91" w:right="86"/>
              <w:jc w:val="center"/>
              <w:rPr>
                <w:sz w:val="22"/>
              </w:rPr>
            </w:pPr>
            <w:r>
              <w:rPr>
                <w:sz w:val="22"/>
              </w:rPr>
              <w:t>Setembro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outubro</w:t>
            </w:r>
          </w:p>
        </w:tc>
        <w:tc>
          <w:tcPr>
            <w:tcW w:w="2410" w:type="dxa"/>
            <w:shd w:val="clear" w:color="auto" w:fill="D9D9D9"/>
          </w:tcPr>
          <w:p>
            <w:pPr>
              <w:pStyle w:val="TableParagraph"/>
              <w:spacing w:line="248" w:lineRule="exact"/>
              <w:ind w:left="214" w:right="211"/>
              <w:jc w:val="center"/>
              <w:rPr>
                <w:sz w:val="22"/>
              </w:rPr>
            </w:pPr>
            <w:r>
              <w:rPr>
                <w:sz w:val="22"/>
              </w:rPr>
              <w:t>Estágio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Graduação</w:t>
            </w:r>
          </w:p>
        </w:tc>
        <w:tc>
          <w:tcPr>
            <w:tcW w:w="1702" w:type="dxa"/>
            <w:shd w:val="clear" w:color="auto" w:fill="D9D9D9"/>
          </w:tcPr>
          <w:p>
            <w:pPr>
              <w:pStyle w:val="TableParagraph"/>
              <w:spacing w:line="248" w:lineRule="exact"/>
              <w:ind w:left="84" w:right="79"/>
              <w:jc w:val="center"/>
              <w:rPr>
                <w:sz w:val="22"/>
              </w:rPr>
            </w:pPr>
            <w:r>
              <w:rPr>
                <w:sz w:val="22"/>
              </w:rPr>
              <w:t>Farmácia</w:t>
            </w:r>
          </w:p>
        </w:tc>
        <w:tc>
          <w:tcPr>
            <w:tcW w:w="2268" w:type="dxa"/>
            <w:shd w:val="clear" w:color="auto" w:fill="D9D9D9"/>
          </w:tcPr>
          <w:p>
            <w:pPr>
              <w:pStyle w:val="TableParagraph"/>
              <w:spacing w:line="248" w:lineRule="exact"/>
              <w:ind w:left="533" w:right="523"/>
              <w:jc w:val="center"/>
              <w:rPr>
                <w:sz w:val="22"/>
              </w:rPr>
            </w:pPr>
            <w:r>
              <w:rPr>
                <w:sz w:val="22"/>
              </w:rPr>
              <w:t>Estácio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Sá</w:t>
            </w:r>
          </w:p>
        </w:tc>
      </w:tr>
      <w:tr>
        <w:trPr>
          <w:trHeight w:val="270" w:hRule="atLeast"/>
        </w:trPr>
        <w:tc>
          <w:tcPr>
            <w:tcW w:w="1419" w:type="dxa"/>
          </w:tcPr>
          <w:p>
            <w:pPr>
              <w:pStyle w:val="TableParagraph"/>
              <w:spacing w:line="251" w:lineRule="exact"/>
              <w:ind w:left="160" w:right="153"/>
              <w:jc w:val="center"/>
              <w:rPr>
                <w:sz w:val="22"/>
              </w:rPr>
            </w:pPr>
            <w:r>
              <w:rPr>
                <w:sz w:val="22"/>
              </w:rPr>
              <w:t>04</w:t>
            </w:r>
          </w:p>
        </w:tc>
        <w:tc>
          <w:tcPr>
            <w:tcW w:w="2269" w:type="dxa"/>
          </w:tcPr>
          <w:p>
            <w:pPr>
              <w:pStyle w:val="TableParagraph"/>
              <w:spacing w:line="251" w:lineRule="exact"/>
              <w:ind w:left="91" w:right="126"/>
              <w:jc w:val="center"/>
              <w:rPr>
                <w:sz w:val="22"/>
              </w:rPr>
            </w:pPr>
            <w:r>
              <w:rPr>
                <w:sz w:val="22"/>
              </w:rPr>
              <w:t>Setembro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novembro</w:t>
            </w:r>
          </w:p>
        </w:tc>
        <w:tc>
          <w:tcPr>
            <w:tcW w:w="2410" w:type="dxa"/>
          </w:tcPr>
          <w:p>
            <w:pPr>
              <w:pStyle w:val="TableParagraph"/>
              <w:spacing w:line="251" w:lineRule="exact"/>
              <w:ind w:left="214" w:right="211"/>
              <w:jc w:val="center"/>
              <w:rPr>
                <w:sz w:val="22"/>
              </w:rPr>
            </w:pPr>
            <w:r>
              <w:rPr>
                <w:sz w:val="22"/>
              </w:rPr>
              <w:t>Estágio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Graduação</w:t>
            </w:r>
          </w:p>
        </w:tc>
        <w:tc>
          <w:tcPr>
            <w:tcW w:w="1702" w:type="dxa"/>
          </w:tcPr>
          <w:p>
            <w:pPr>
              <w:pStyle w:val="TableParagraph"/>
              <w:spacing w:line="251" w:lineRule="exact"/>
              <w:ind w:left="84" w:right="79"/>
              <w:jc w:val="center"/>
              <w:rPr>
                <w:sz w:val="22"/>
              </w:rPr>
            </w:pPr>
            <w:r>
              <w:rPr>
                <w:sz w:val="22"/>
              </w:rPr>
              <w:t>Biomedicina</w:t>
            </w:r>
          </w:p>
        </w:tc>
        <w:tc>
          <w:tcPr>
            <w:tcW w:w="2268" w:type="dxa"/>
          </w:tcPr>
          <w:p>
            <w:pPr>
              <w:pStyle w:val="TableParagraph"/>
              <w:spacing w:line="251" w:lineRule="exact"/>
              <w:ind w:left="531" w:right="523"/>
              <w:jc w:val="center"/>
              <w:rPr>
                <w:sz w:val="22"/>
              </w:rPr>
            </w:pPr>
            <w:r>
              <w:rPr>
                <w:sz w:val="22"/>
              </w:rPr>
              <w:t>Unigoyzases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Heading3"/>
        <w:numPr>
          <w:ilvl w:val="0"/>
          <w:numId w:val="27"/>
        </w:numPr>
        <w:tabs>
          <w:tab w:pos="592" w:val="left" w:leader="none"/>
        </w:tabs>
        <w:spacing w:line="240" w:lineRule="auto" w:before="93" w:after="0"/>
        <w:ind w:left="591" w:right="0" w:hanging="405"/>
        <w:jc w:val="left"/>
      </w:pPr>
      <w:bookmarkStart w:name="_bookmark81" w:id="159"/>
      <w:bookmarkEnd w:id="159"/>
      <w:r>
        <w:rPr>
          <w:b w:val="0"/>
        </w:rPr>
      </w:r>
      <w:bookmarkStart w:name="_bookmark81" w:id="160"/>
      <w:bookmarkEnd w:id="160"/>
      <w:r>
        <w:rPr/>
        <w:t>S</w:t>
      </w:r>
      <w:r>
        <w:rPr/>
        <w:t>CIRAS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Heading3"/>
        <w:numPr>
          <w:ilvl w:val="1"/>
          <w:numId w:val="27"/>
        </w:numPr>
        <w:tabs>
          <w:tab w:pos="724" w:val="left" w:leader="none"/>
        </w:tabs>
        <w:spacing w:line="240" w:lineRule="auto" w:before="174" w:after="0"/>
        <w:ind w:left="723" w:right="0" w:hanging="537"/>
        <w:jc w:val="left"/>
      </w:pPr>
      <w:bookmarkStart w:name="_bookmark82" w:id="161"/>
      <w:bookmarkEnd w:id="161"/>
      <w:r>
        <w:rPr>
          <w:b w:val="0"/>
        </w:rPr>
      </w:r>
      <w:bookmarkStart w:name="_bookmark82" w:id="162"/>
      <w:bookmarkEnd w:id="162"/>
      <w:r>
        <w:rPr>
          <w:spacing w:val="-1"/>
        </w:rPr>
        <w:t>CR</w:t>
      </w:r>
      <w:r>
        <w:rPr>
          <w:spacing w:val="-1"/>
        </w:rPr>
        <w:t>ONOGRAMA</w:t>
      </w:r>
      <w:r>
        <w:rPr>
          <w:spacing w:val="-17"/>
        </w:rPr>
        <w:t> </w:t>
      </w:r>
      <w:r>
        <w:rPr>
          <w:spacing w:val="-1"/>
        </w:rPr>
        <w:t>ANUAL</w:t>
      </w:r>
      <w:r>
        <w:rPr>
          <w:spacing w:val="-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LIMPEZA</w:t>
      </w:r>
      <w:r>
        <w:rPr>
          <w:spacing w:val="-7"/>
        </w:rPr>
        <w:t> </w:t>
      </w:r>
      <w:r>
        <w:rPr/>
        <w:t>DAS</w:t>
      </w:r>
      <w:r>
        <w:rPr>
          <w:spacing w:val="1"/>
        </w:rPr>
        <w:t> </w:t>
      </w:r>
      <w:r>
        <w:rPr/>
        <w:t>CAIXAS</w:t>
      </w:r>
      <w:r>
        <w:rPr>
          <w:spacing w:val="1"/>
        </w:rPr>
        <w:t> </w:t>
      </w:r>
      <w:r>
        <w:rPr/>
        <w:t>D’ÁGUA.</w:t>
      </w:r>
    </w:p>
    <w:p>
      <w:pPr>
        <w:pStyle w:val="BodyText"/>
        <w:spacing w:before="11"/>
        <w:rPr>
          <w:rFonts w:ascii="Arial"/>
          <w:b/>
          <w:sz w:val="19"/>
        </w:rPr>
      </w:pPr>
    </w:p>
    <w:tbl>
      <w:tblPr>
        <w:tblW w:w="0" w:type="auto"/>
        <w:jc w:val="left"/>
        <w:tblInd w:w="1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5"/>
        <w:gridCol w:w="619"/>
        <w:gridCol w:w="620"/>
        <w:gridCol w:w="699"/>
        <w:gridCol w:w="639"/>
        <w:gridCol w:w="675"/>
        <w:gridCol w:w="630"/>
        <w:gridCol w:w="567"/>
        <w:gridCol w:w="663"/>
        <w:gridCol w:w="611"/>
        <w:gridCol w:w="802"/>
        <w:gridCol w:w="792"/>
        <w:gridCol w:w="1121"/>
      </w:tblGrid>
      <w:tr>
        <w:trPr>
          <w:trHeight w:val="368" w:hRule="atLeast"/>
        </w:trPr>
        <w:tc>
          <w:tcPr>
            <w:tcW w:w="10063" w:type="dxa"/>
            <w:gridSpan w:val="13"/>
            <w:shd w:val="clear" w:color="auto" w:fill="4471C4"/>
          </w:tcPr>
          <w:p>
            <w:pPr>
              <w:pStyle w:val="TableParagraph"/>
              <w:ind w:left="1644" w:right="163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sz w:val="16"/>
              </w:rPr>
              <w:t>CONTROLE DE</w:t>
            </w:r>
            <w:r>
              <w:rPr>
                <w:rFonts w:ascii="Arial" w:hAnsi="Arial"/>
                <w:b/>
                <w:color w:val="FFFFFF"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color w:val="FFFFFF"/>
                <w:sz w:val="16"/>
              </w:rPr>
              <w:t>LIMPEZA DA</w:t>
            </w:r>
            <w:r>
              <w:rPr>
                <w:rFonts w:ascii="Arial" w:hAnsi="Arial"/>
                <w:b/>
                <w:color w:val="FFFFFF"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color w:val="FFFFFF"/>
                <w:sz w:val="16"/>
              </w:rPr>
              <w:t>CAIXA</w:t>
            </w:r>
            <w:r>
              <w:rPr>
                <w:rFonts w:ascii="Arial" w:hAnsi="Arial"/>
                <w:b/>
                <w:color w:val="FFFFFF"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color w:val="FFFFFF"/>
                <w:sz w:val="16"/>
              </w:rPr>
              <w:t>D'ÁGUA DA</w:t>
            </w:r>
            <w:r>
              <w:rPr>
                <w:rFonts w:ascii="Arial" w:hAnsi="Arial"/>
                <w:b/>
                <w:color w:val="FFFFFF"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color w:val="FFFFFF"/>
                <w:sz w:val="16"/>
              </w:rPr>
              <w:t>REDE</w:t>
            </w:r>
            <w:r>
              <w:rPr>
                <w:rFonts w:ascii="Arial" w:hAnsi="Arial"/>
                <w:b/>
                <w:color w:val="FFFFFF"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color w:val="FFFFFF"/>
                <w:sz w:val="16"/>
              </w:rPr>
              <w:t>HEMO</w:t>
            </w:r>
            <w:r>
              <w:rPr>
                <w:rFonts w:ascii="Arial" w:hAnsi="Arial"/>
                <w:b/>
                <w:color w:val="FFFFFF"/>
                <w:spacing w:val="41"/>
                <w:sz w:val="16"/>
              </w:rPr>
              <w:t> </w:t>
            </w:r>
            <w:r>
              <w:rPr>
                <w:rFonts w:ascii="Arial" w:hAnsi="Arial"/>
                <w:b/>
                <w:color w:val="FFFFFF"/>
                <w:sz w:val="16"/>
              </w:rPr>
              <w:t>EM</w:t>
            </w:r>
            <w:r>
              <w:rPr>
                <w:rFonts w:ascii="Arial" w:hAnsi="Arial"/>
                <w:b/>
                <w:color w:val="FFFFFF"/>
                <w:spacing w:val="43"/>
                <w:sz w:val="16"/>
              </w:rPr>
              <w:t> </w:t>
            </w:r>
            <w:r>
              <w:rPr>
                <w:rFonts w:ascii="Arial" w:hAnsi="Arial"/>
                <w:b/>
                <w:color w:val="FFFFFF"/>
                <w:sz w:val="16"/>
              </w:rPr>
              <w:t>2023</w:t>
            </w:r>
            <w:r>
              <w:rPr>
                <w:rFonts w:ascii="Arial" w:hAnsi="Arial"/>
                <w:b/>
                <w:color w:val="FFFFFF"/>
                <w:spacing w:val="3"/>
                <w:sz w:val="16"/>
              </w:rPr>
              <w:t> </w:t>
            </w:r>
            <w:r>
              <w:rPr>
                <w:rFonts w:ascii="Arial" w:hAnsi="Arial"/>
                <w:b/>
                <w:color w:val="FFFFFF"/>
                <w:sz w:val="16"/>
              </w:rPr>
              <w:t>–</w:t>
            </w:r>
            <w:r>
              <w:rPr>
                <w:rFonts w:ascii="Arial" w:hAnsi="Arial"/>
                <w:b/>
                <w:color w:val="FFFFFF"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color w:val="FFFFFF"/>
                <w:sz w:val="16"/>
              </w:rPr>
              <w:t>EXECUTADAS</w:t>
            </w:r>
          </w:p>
        </w:tc>
      </w:tr>
      <w:tr>
        <w:trPr>
          <w:trHeight w:val="280" w:hRule="atLeast"/>
        </w:trPr>
        <w:tc>
          <w:tcPr>
            <w:tcW w:w="1625" w:type="dxa"/>
            <w:shd w:val="clear" w:color="auto" w:fill="4471C4"/>
          </w:tcPr>
          <w:p>
            <w:pPr>
              <w:pStyle w:val="TableParagraph"/>
              <w:spacing w:before="48"/>
              <w:ind w:left="546" w:right="5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Dados</w:t>
            </w:r>
          </w:p>
        </w:tc>
        <w:tc>
          <w:tcPr>
            <w:tcW w:w="619" w:type="dxa"/>
            <w:shd w:val="clear" w:color="auto" w:fill="4471C4"/>
          </w:tcPr>
          <w:p>
            <w:pPr>
              <w:pStyle w:val="TableParagraph"/>
              <w:spacing w:before="48"/>
              <w:ind w:left="62" w:right="4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jan</w:t>
            </w:r>
          </w:p>
        </w:tc>
        <w:tc>
          <w:tcPr>
            <w:tcW w:w="620" w:type="dxa"/>
            <w:shd w:val="clear" w:color="auto" w:fill="4471C4"/>
          </w:tcPr>
          <w:p>
            <w:pPr>
              <w:pStyle w:val="TableParagraph"/>
              <w:spacing w:before="48"/>
              <w:ind w:left="1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Fev</w:t>
            </w:r>
          </w:p>
        </w:tc>
        <w:tc>
          <w:tcPr>
            <w:tcW w:w="699" w:type="dxa"/>
            <w:shd w:val="clear" w:color="auto" w:fill="4471C4"/>
          </w:tcPr>
          <w:p>
            <w:pPr>
              <w:pStyle w:val="TableParagraph"/>
              <w:spacing w:before="48"/>
              <w:ind w:right="18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Mar</w:t>
            </w:r>
          </w:p>
        </w:tc>
        <w:tc>
          <w:tcPr>
            <w:tcW w:w="639" w:type="dxa"/>
            <w:shd w:val="clear" w:color="auto" w:fill="4471C4"/>
          </w:tcPr>
          <w:p>
            <w:pPr>
              <w:pStyle w:val="TableParagraph"/>
              <w:spacing w:before="48"/>
              <w:ind w:left="1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Abr</w:t>
            </w:r>
          </w:p>
        </w:tc>
        <w:tc>
          <w:tcPr>
            <w:tcW w:w="675" w:type="dxa"/>
            <w:shd w:val="clear" w:color="auto" w:fill="4471C4"/>
          </w:tcPr>
          <w:p>
            <w:pPr>
              <w:pStyle w:val="TableParagraph"/>
              <w:spacing w:before="48"/>
              <w:ind w:left="109" w:right="9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Mai</w:t>
            </w:r>
          </w:p>
        </w:tc>
        <w:tc>
          <w:tcPr>
            <w:tcW w:w="630" w:type="dxa"/>
            <w:shd w:val="clear" w:color="auto" w:fill="4471C4"/>
          </w:tcPr>
          <w:p>
            <w:pPr>
              <w:pStyle w:val="TableParagraph"/>
              <w:spacing w:before="48"/>
              <w:ind w:left="62" w:right="5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Jun</w:t>
            </w:r>
          </w:p>
        </w:tc>
        <w:tc>
          <w:tcPr>
            <w:tcW w:w="567" w:type="dxa"/>
            <w:shd w:val="clear" w:color="auto" w:fill="4471C4"/>
          </w:tcPr>
          <w:p>
            <w:pPr>
              <w:pStyle w:val="TableParagraph"/>
              <w:spacing w:before="48"/>
              <w:ind w:left="54" w:right="4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Jul</w:t>
            </w:r>
          </w:p>
        </w:tc>
        <w:tc>
          <w:tcPr>
            <w:tcW w:w="663" w:type="dxa"/>
            <w:shd w:val="clear" w:color="auto" w:fill="4471C4"/>
          </w:tcPr>
          <w:p>
            <w:pPr>
              <w:pStyle w:val="TableParagraph"/>
              <w:spacing w:before="48"/>
              <w:ind w:left="98" w:right="9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Ago</w:t>
            </w:r>
          </w:p>
        </w:tc>
        <w:tc>
          <w:tcPr>
            <w:tcW w:w="611" w:type="dxa"/>
            <w:shd w:val="clear" w:color="auto" w:fill="4471C4"/>
          </w:tcPr>
          <w:p>
            <w:pPr>
              <w:pStyle w:val="TableParagraph"/>
              <w:spacing w:before="48"/>
              <w:ind w:left="73" w:right="6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Set</w:t>
            </w:r>
          </w:p>
        </w:tc>
        <w:tc>
          <w:tcPr>
            <w:tcW w:w="802" w:type="dxa"/>
            <w:shd w:val="clear" w:color="auto" w:fill="4471C4"/>
          </w:tcPr>
          <w:p>
            <w:pPr>
              <w:pStyle w:val="TableParagraph"/>
              <w:spacing w:before="48"/>
              <w:ind w:left="168" w:right="16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Out</w:t>
            </w:r>
          </w:p>
        </w:tc>
        <w:tc>
          <w:tcPr>
            <w:tcW w:w="792" w:type="dxa"/>
            <w:shd w:val="clear" w:color="auto" w:fill="4471C4"/>
          </w:tcPr>
          <w:p>
            <w:pPr>
              <w:pStyle w:val="TableParagraph"/>
              <w:spacing w:before="48"/>
              <w:ind w:left="23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Nov</w:t>
            </w:r>
          </w:p>
        </w:tc>
        <w:tc>
          <w:tcPr>
            <w:tcW w:w="1121" w:type="dxa"/>
            <w:shd w:val="clear" w:color="auto" w:fill="4471C4"/>
          </w:tcPr>
          <w:p>
            <w:pPr>
              <w:pStyle w:val="TableParagraph"/>
              <w:spacing w:before="48"/>
              <w:ind w:left="389" w:right="38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Dez</w:t>
            </w:r>
          </w:p>
        </w:tc>
      </w:tr>
      <w:tr>
        <w:trPr>
          <w:trHeight w:val="280" w:hRule="atLeast"/>
        </w:trPr>
        <w:tc>
          <w:tcPr>
            <w:tcW w:w="1625" w:type="dxa"/>
          </w:tcPr>
          <w:p>
            <w:pPr>
              <w:pStyle w:val="TableParagraph"/>
              <w:spacing w:before="49"/>
              <w:ind w:left="6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Programados</w:t>
            </w:r>
          </w:p>
        </w:tc>
        <w:tc>
          <w:tcPr>
            <w:tcW w:w="619" w:type="dxa"/>
          </w:tcPr>
          <w:p>
            <w:pPr>
              <w:pStyle w:val="TableParagraph"/>
              <w:spacing w:before="49"/>
              <w:ind w:left="60" w:right="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01</w:t>
            </w:r>
          </w:p>
        </w:tc>
        <w:tc>
          <w:tcPr>
            <w:tcW w:w="620" w:type="dxa"/>
          </w:tcPr>
          <w:p>
            <w:pPr>
              <w:pStyle w:val="TableParagraph"/>
              <w:spacing w:before="49"/>
              <w:ind w:left="61" w:right="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01</w:t>
            </w:r>
          </w:p>
        </w:tc>
        <w:tc>
          <w:tcPr>
            <w:tcW w:w="699" w:type="dxa"/>
          </w:tcPr>
          <w:p>
            <w:pPr>
              <w:pStyle w:val="TableParagraph"/>
              <w:spacing w:before="49"/>
              <w:ind w:left="124" w:right="1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00</w:t>
            </w:r>
          </w:p>
        </w:tc>
        <w:tc>
          <w:tcPr>
            <w:tcW w:w="639" w:type="dxa"/>
          </w:tcPr>
          <w:p>
            <w:pPr>
              <w:pStyle w:val="TableParagraph"/>
              <w:spacing w:before="49"/>
              <w:ind w:left="56" w:right="4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05</w:t>
            </w:r>
          </w:p>
        </w:tc>
        <w:tc>
          <w:tcPr>
            <w:tcW w:w="675" w:type="dxa"/>
          </w:tcPr>
          <w:p>
            <w:pPr>
              <w:pStyle w:val="TableParagraph"/>
              <w:spacing w:before="49"/>
              <w:ind w:left="109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00</w:t>
            </w:r>
          </w:p>
        </w:tc>
        <w:tc>
          <w:tcPr>
            <w:tcW w:w="630" w:type="dxa"/>
          </w:tcPr>
          <w:p>
            <w:pPr>
              <w:pStyle w:val="TableParagraph"/>
              <w:spacing w:before="49"/>
              <w:ind w:left="60" w:right="5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00</w:t>
            </w:r>
          </w:p>
        </w:tc>
        <w:tc>
          <w:tcPr>
            <w:tcW w:w="567" w:type="dxa"/>
          </w:tcPr>
          <w:p>
            <w:pPr>
              <w:pStyle w:val="TableParagraph"/>
              <w:spacing w:before="49"/>
              <w:ind w:left="53" w:right="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00</w:t>
            </w:r>
          </w:p>
        </w:tc>
        <w:tc>
          <w:tcPr>
            <w:tcW w:w="663" w:type="dxa"/>
          </w:tcPr>
          <w:p>
            <w:pPr>
              <w:pStyle w:val="TableParagraph"/>
              <w:spacing w:before="49"/>
              <w:ind w:left="98" w:right="9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00</w:t>
            </w:r>
          </w:p>
        </w:tc>
        <w:tc>
          <w:tcPr>
            <w:tcW w:w="611" w:type="dxa"/>
          </w:tcPr>
          <w:p>
            <w:pPr>
              <w:pStyle w:val="TableParagraph"/>
              <w:spacing w:before="49"/>
              <w:ind w:left="73" w:right="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01</w:t>
            </w:r>
          </w:p>
        </w:tc>
        <w:tc>
          <w:tcPr>
            <w:tcW w:w="802" w:type="dxa"/>
          </w:tcPr>
          <w:p>
            <w:pPr>
              <w:pStyle w:val="TableParagraph"/>
              <w:spacing w:before="49"/>
              <w:ind w:left="168" w:right="15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01</w:t>
            </w:r>
          </w:p>
        </w:tc>
        <w:tc>
          <w:tcPr>
            <w:tcW w:w="79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1625" w:type="dxa"/>
          </w:tcPr>
          <w:p>
            <w:pPr>
              <w:pStyle w:val="TableParagraph"/>
              <w:spacing w:before="48"/>
              <w:ind w:left="6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Executados</w:t>
            </w:r>
          </w:p>
        </w:tc>
        <w:tc>
          <w:tcPr>
            <w:tcW w:w="619" w:type="dxa"/>
          </w:tcPr>
          <w:p>
            <w:pPr>
              <w:pStyle w:val="TableParagraph"/>
              <w:spacing w:before="48"/>
              <w:ind w:left="60" w:right="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01</w:t>
            </w:r>
          </w:p>
        </w:tc>
        <w:tc>
          <w:tcPr>
            <w:tcW w:w="620" w:type="dxa"/>
          </w:tcPr>
          <w:p>
            <w:pPr>
              <w:pStyle w:val="TableParagraph"/>
              <w:spacing w:before="48"/>
              <w:ind w:left="61" w:right="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01</w:t>
            </w:r>
          </w:p>
        </w:tc>
        <w:tc>
          <w:tcPr>
            <w:tcW w:w="699" w:type="dxa"/>
          </w:tcPr>
          <w:p>
            <w:pPr>
              <w:pStyle w:val="TableParagraph"/>
              <w:spacing w:before="48"/>
              <w:ind w:left="124" w:right="1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00</w:t>
            </w:r>
          </w:p>
        </w:tc>
        <w:tc>
          <w:tcPr>
            <w:tcW w:w="639" w:type="dxa"/>
          </w:tcPr>
          <w:p>
            <w:pPr>
              <w:pStyle w:val="TableParagraph"/>
              <w:spacing w:before="48"/>
              <w:ind w:left="56" w:right="4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05</w:t>
            </w:r>
          </w:p>
        </w:tc>
        <w:tc>
          <w:tcPr>
            <w:tcW w:w="675" w:type="dxa"/>
          </w:tcPr>
          <w:p>
            <w:pPr>
              <w:pStyle w:val="TableParagraph"/>
              <w:spacing w:before="48"/>
              <w:ind w:left="109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00</w:t>
            </w:r>
          </w:p>
        </w:tc>
        <w:tc>
          <w:tcPr>
            <w:tcW w:w="630" w:type="dxa"/>
          </w:tcPr>
          <w:p>
            <w:pPr>
              <w:pStyle w:val="TableParagraph"/>
              <w:spacing w:before="48"/>
              <w:ind w:left="60" w:right="5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00</w:t>
            </w:r>
          </w:p>
        </w:tc>
        <w:tc>
          <w:tcPr>
            <w:tcW w:w="567" w:type="dxa"/>
          </w:tcPr>
          <w:p>
            <w:pPr>
              <w:pStyle w:val="TableParagraph"/>
              <w:spacing w:before="48"/>
              <w:ind w:left="53" w:right="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00</w:t>
            </w:r>
          </w:p>
        </w:tc>
        <w:tc>
          <w:tcPr>
            <w:tcW w:w="663" w:type="dxa"/>
          </w:tcPr>
          <w:p>
            <w:pPr>
              <w:pStyle w:val="TableParagraph"/>
              <w:spacing w:before="48"/>
              <w:ind w:left="98" w:right="9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00</w:t>
            </w:r>
          </w:p>
        </w:tc>
        <w:tc>
          <w:tcPr>
            <w:tcW w:w="611" w:type="dxa"/>
          </w:tcPr>
          <w:p>
            <w:pPr>
              <w:pStyle w:val="TableParagraph"/>
              <w:spacing w:before="48"/>
              <w:ind w:left="73" w:right="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01</w:t>
            </w:r>
          </w:p>
        </w:tc>
        <w:tc>
          <w:tcPr>
            <w:tcW w:w="802" w:type="dxa"/>
          </w:tcPr>
          <w:p>
            <w:pPr>
              <w:pStyle w:val="TableParagraph"/>
              <w:spacing w:before="48"/>
              <w:ind w:left="168" w:right="15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01</w:t>
            </w:r>
          </w:p>
        </w:tc>
        <w:tc>
          <w:tcPr>
            <w:tcW w:w="79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1625" w:type="dxa"/>
          </w:tcPr>
          <w:p>
            <w:pPr>
              <w:pStyle w:val="TableParagraph"/>
              <w:spacing w:before="48"/>
              <w:ind w:left="6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% alcance</w:t>
            </w:r>
          </w:p>
        </w:tc>
        <w:tc>
          <w:tcPr>
            <w:tcW w:w="619" w:type="dxa"/>
          </w:tcPr>
          <w:p>
            <w:pPr>
              <w:pStyle w:val="TableParagraph"/>
              <w:spacing w:before="48"/>
              <w:ind w:left="60" w:right="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20" w:type="dxa"/>
          </w:tcPr>
          <w:p>
            <w:pPr>
              <w:pStyle w:val="TableParagraph"/>
              <w:spacing w:before="48"/>
              <w:ind w:left="10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99" w:type="dxa"/>
          </w:tcPr>
          <w:p>
            <w:pPr>
              <w:pStyle w:val="TableParagraph"/>
              <w:spacing w:before="3"/>
              <w:ind w:right="12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39" w:type="dxa"/>
          </w:tcPr>
          <w:p>
            <w:pPr>
              <w:pStyle w:val="TableParagraph"/>
              <w:spacing w:before="3"/>
              <w:ind w:left="1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75" w:type="dxa"/>
          </w:tcPr>
          <w:p>
            <w:pPr>
              <w:pStyle w:val="TableParagraph"/>
              <w:spacing w:before="48"/>
              <w:ind w:left="109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30" w:type="dxa"/>
          </w:tcPr>
          <w:p>
            <w:pPr>
              <w:pStyle w:val="TableParagraph"/>
              <w:spacing w:before="48"/>
              <w:ind w:left="61" w:right="5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567" w:type="dxa"/>
          </w:tcPr>
          <w:p>
            <w:pPr>
              <w:pStyle w:val="TableParagraph"/>
              <w:spacing w:before="48"/>
              <w:ind w:left="53" w:right="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63" w:type="dxa"/>
          </w:tcPr>
          <w:p>
            <w:pPr>
              <w:pStyle w:val="TableParagraph"/>
              <w:spacing w:before="48"/>
              <w:ind w:left="98" w:right="9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11" w:type="dxa"/>
          </w:tcPr>
          <w:p>
            <w:pPr>
              <w:pStyle w:val="TableParagraph"/>
              <w:spacing w:before="48"/>
              <w:ind w:left="73" w:right="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802" w:type="dxa"/>
          </w:tcPr>
          <w:p>
            <w:pPr>
              <w:pStyle w:val="TableParagraph"/>
              <w:spacing w:before="48"/>
              <w:ind w:left="168" w:right="16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79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1"/>
        <w:rPr>
          <w:rFonts w:ascii="Arial"/>
          <w:b/>
          <w:sz w:val="31"/>
        </w:rPr>
      </w:pPr>
    </w:p>
    <w:p>
      <w:pPr>
        <w:pStyle w:val="BodyText"/>
        <w:spacing w:line="360" w:lineRule="auto"/>
        <w:ind w:left="187" w:right="522"/>
        <w:jc w:val="both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-4"/>
        </w:rPr>
        <w:t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-1"/>
        </w:rPr>
        <w:t> </w:t>
      </w:r>
      <w:r>
        <w:rPr/>
        <w:t>Esta</w:t>
      </w:r>
      <w:r>
        <w:rPr>
          <w:spacing w:val="-3"/>
        </w:rPr>
        <w:t> </w:t>
      </w:r>
      <w:r>
        <w:rPr/>
        <w:t>atividade</w:t>
      </w:r>
      <w:r>
        <w:rPr>
          <w:spacing w:val="-3"/>
        </w:rPr>
        <w:t> </w:t>
      </w:r>
      <w:r>
        <w:rPr/>
        <w:t>atende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normativa</w:t>
      </w:r>
      <w:r>
        <w:rPr>
          <w:spacing w:val="-3"/>
        </w:rPr>
        <w:t> </w:t>
      </w:r>
      <w:r>
        <w:rPr/>
        <w:t>RDC</w:t>
      </w:r>
      <w:r>
        <w:rPr>
          <w:spacing w:val="-4"/>
        </w:rPr>
        <w:t> </w:t>
      </w:r>
      <w:r>
        <w:rPr/>
        <w:t>63/2011</w:t>
      </w:r>
      <w:r>
        <w:rPr>
          <w:spacing w:val="-3"/>
        </w:rPr>
        <w:t> </w:t>
      </w:r>
      <w:r>
        <w:rPr/>
        <w:t>descrita</w:t>
      </w:r>
      <w:r>
        <w:rPr>
          <w:spacing w:val="-5"/>
        </w:rPr>
        <w:t> </w:t>
      </w:r>
      <w:r>
        <w:rPr/>
        <w:t>no</w:t>
      </w:r>
      <w:r>
        <w:rPr>
          <w:spacing w:val="-3"/>
        </w:rPr>
        <w:t> </w:t>
      </w:r>
      <w:r>
        <w:rPr/>
        <w:t>Art.39,</w:t>
      </w:r>
      <w:r>
        <w:rPr>
          <w:spacing w:val="-2"/>
        </w:rPr>
        <w:t> </w:t>
      </w:r>
      <w:r>
        <w:rPr/>
        <w:t>o</w:t>
      </w:r>
      <w:r>
        <w:rPr>
          <w:spacing w:val="-5"/>
        </w:rPr>
        <w:t> </w:t>
      </w:r>
      <w:r>
        <w:rPr/>
        <w:t>serviço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saúde</w:t>
      </w:r>
      <w:r>
        <w:rPr>
          <w:spacing w:val="-59"/>
        </w:rPr>
        <w:t> </w:t>
      </w:r>
      <w:r>
        <w:rPr/>
        <w:t>deve garantir a limpeza dos reservatórios de água a cada seis meses, devendo manter o registro da</w:t>
      </w:r>
      <w:r>
        <w:rPr>
          <w:spacing w:val="1"/>
        </w:rPr>
        <w:t> </w:t>
      </w:r>
      <w:r>
        <w:rPr>
          <w:spacing w:val="-1"/>
        </w:rPr>
        <w:t>limpeza</w:t>
      </w:r>
      <w:r>
        <w:rPr>
          <w:spacing w:val="-11"/>
        </w:rPr>
        <w:t> </w:t>
      </w:r>
      <w:r>
        <w:rPr>
          <w:spacing w:val="-1"/>
        </w:rPr>
        <w:t>periódica</w:t>
      </w:r>
      <w:r>
        <w:rPr>
          <w:spacing w:val="-10"/>
        </w:rPr>
        <w:t> </w:t>
      </w:r>
      <w:r>
        <w:rPr>
          <w:spacing w:val="-1"/>
        </w:rPr>
        <w:t>dos</w:t>
      </w:r>
      <w:r>
        <w:rPr>
          <w:spacing w:val="-15"/>
        </w:rPr>
        <w:t> </w:t>
      </w:r>
      <w:r>
        <w:rPr>
          <w:spacing w:val="-1"/>
        </w:rPr>
        <w:t>reservatórios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água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/>
        <w:t>garantir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qualidade</w:t>
      </w:r>
      <w:r>
        <w:rPr>
          <w:spacing w:val="-11"/>
        </w:rPr>
        <w:t> </w:t>
      </w:r>
      <w:r>
        <w:rPr/>
        <w:t>da</w:t>
      </w:r>
      <w:r>
        <w:rPr>
          <w:spacing w:val="-13"/>
        </w:rPr>
        <w:t> </w:t>
      </w:r>
      <w:r>
        <w:rPr/>
        <w:t>água</w:t>
      </w:r>
      <w:r>
        <w:rPr>
          <w:spacing w:val="-17"/>
        </w:rPr>
        <w:t> </w:t>
      </w:r>
      <w:r>
        <w:rPr/>
        <w:t>necessária</w:t>
      </w:r>
      <w:r>
        <w:rPr>
          <w:spacing w:val="-13"/>
        </w:rPr>
        <w:t> </w:t>
      </w:r>
      <w:r>
        <w:rPr/>
        <w:t>ao</w:t>
      </w:r>
      <w:r>
        <w:rPr>
          <w:spacing w:val="-13"/>
        </w:rPr>
        <w:t> </w:t>
      </w:r>
      <w:r>
        <w:rPr/>
        <w:t>funcionamento</w:t>
      </w:r>
      <w:r>
        <w:rPr>
          <w:spacing w:val="-59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sua</w:t>
      </w:r>
      <w:r>
        <w:rPr>
          <w:spacing w:val="-14"/>
        </w:rPr>
        <w:t> </w:t>
      </w:r>
      <w:r>
        <w:rPr>
          <w:spacing w:val="-1"/>
        </w:rPr>
        <w:t>unidade.</w:t>
      </w:r>
      <w:r>
        <w:rPr>
          <w:spacing w:val="-11"/>
        </w:rPr>
        <w:t> </w:t>
      </w:r>
      <w:r>
        <w:rPr>
          <w:spacing w:val="-1"/>
        </w:rPr>
        <w:t>No</w:t>
      </w:r>
      <w:r>
        <w:rPr>
          <w:spacing w:val="-17"/>
        </w:rPr>
        <w:t> </w:t>
      </w:r>
      <w:r>
        <w:rPr>
          <w:spacing w:val="-1"/>
        </w:rPr>
        <w:t>mês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outubro</w:t>
      </w:r>
      <w:r>
        <w:rPr>
          <w:spacing w:val="-13"/>
        </w:rPr>
        <w:t> </w:t>
      </w:r>
      <w:r>
        <w:rPr/>
        <w:t>foi</w:t>
      </w:r>
      <w:r>
        <w:rPr>
          <w:spacing w:val="-14"/>
        </w:rPr>
        <w:t> </w:t>
      </w:r>
      <w:r>
        <w:rPr/>
        <w:t>realizado</w:t>
      </w:r>
      <w:r>
        <w:rPr>
          <w:spacing w:val="-11"/>
        </w:rPr>
        <w:t> </w:t>
      </w:r>
      <w:r>
        <w:rPr/>
        <w:t>a</w:t>
      </w:r>
      <w:r>
        <w:rPr>
          <w:spacing w:val="-14"/>
        </w:rPr>
        <w:t> </w:t>
      </w:r>
      <w:r>
        <w:rPr/>
        <w:t>higienização</w:t>
      </w:r>
      <w:r>
        <w:rPr>
          <w:spacing w:val="-10"/>
        </w:rPr>
        <w:t> </w:t>
      </w:r>
      <w:r>
        <w:rPr/>
        <w:t>esporádica</w:t>
      </w:r>
      <w:r>
        <w:rPr>
          <w:spacing w:val="-15"/>
        </w:rPr>
        <w:t> </w:t>
      </w:r>
      <w:r>
        <w:rPr/>
        <w:t>da</w:t>
      </w:r>
      <w:r>
        <w:rPr>
          <w:spacing w:val="-11"/>
        </w:rPr>
        <w:t> </w:t>
      </w:r>
      <w:r>
        <w:rPr/>
        <w:t>UCT</w:t>
      </w:r>
      <w:r>
        <w:rPr>
          <w:spacing w:val="-14"/>
        </w:rPr>
        <w:t> </w:t>
      </w:r>
      <w:r>
        <w:rPr/>
        <w:t>Quirinólois,</w:t>
      </w:r>
      <w:r>
        <w:rPr>
          <w:spacing w:val="-13"/>
        </w:rPr>
        <w:t> </w:t>
      </w:r>
      <w:r>
        <w:rPr/>
        <w:t>conforme</w:t>
      </w:r>
      <w:r>
        <w:rPr>
          <w:spacing w:val="-58"/>
        </w:rPr>
        <w:t> </w:t>
      </w:r>
      <w:r>
        <w:rPr/>
        <w:t>cronograma.</w:t>
      </w:r>
    </w:p>
    <w:p>
      <w:pPr>
        <w:pStyle w:val="Heading3"/>
        <w:numPr>
          <w:ilvl w:val="1"/>
          <w:numId w:val="27"/>
        </w:numPr>
        <w:tabs>
          <w:tab w:pos="723" w:val="left" w:leader="none"/>
        </w:tabs>
        <w:spacing w:line="240" w:lineRule="auto" w:before="160" w:after="0"/>
        <w:ind w:left="722" w:right="0" w:hanging="536"/>
        <w:jc w:val="left"/>
      </w:pPr>
      <w:bookmarkStart w:name="_bookmark83" w:id="163"/>
      <w:bookmarkEnd w:id="163"/>
      <w:r>
        <w:rPr>
          <w:b w:val="0"/>
        </w:rPr>
      </w:r>
      <w:bookmarkStart w:name="_bookmark83" w:id="164"/>
      <w:bookmarkEnd w:id="164"/>
      <w:r>
        <w:rPr>
          <w:spacing w:val="-1"/>
        </w:rPr>
        <w:t>CRONOGRA</w:t>
      </w:r>
      <w:r>
        <w:rPr>
          <w:spacing w:val="-1"/>
        </w:rPr>
        <w:t>MA</w:t>
      </w:r>
      <w:r>
        <w:rPr>
          <w:spacing w:val="-17"/>
        </w:rPr>
        <w:t> </w:t>
      </w:r>
      <w:r>
        <w:rPr>
          <w:spacing w:val="-1"/>
        </w:rPr>
        <w:t>ANUAL</w:t>
      </w:r>
      <w:r>
        <w:rPr>
          <w:spacing w:val="-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DEDETIZAÇÃO DAS </w:t>
      </w:r>
      <w:r>
        <w:rPr/>
        <w:t>UNIDADES</w:t>
      </w:r>
      <w:r>
        <w:rPr>
          <w:spacing w:val="3"/>
        </w:rPr>
        <w:t> </w:t>
      </w:r>
      <w:r>
        <w:rPr/>
        <w:t>REDE</w:t>
      </w:r>
      <w:r>
        <w:rPr>
          <w:spacing w:val="1"/>
        </w:rPr>
        <w:t> </w:t>
      </w:r>
      <w:r>
        <w:rPr/>
        <w:t>HEMO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9"/>
        </w:rPr>
      </w:pPr>
    </w:p>
    <w:tbl>
      <w:tblPr>
        <w:tblW w:w="0" w:type="auto"/>
        <w:jc w:val="left"/>
        <w:tblInd w:w="1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4"/>
        <w:gridCol w:w="619"/>
        <w:gridCol w:w="620"/>
        <w:gridCol w:w="687"/>
        <w:gridCol w:w="639"/>
        <w:gridCol w:w="671"/>
        <w:gridCol w:w="603"/>
        <w:gridCol w:w="680"/>
        <w:gridCol w:w="678"/>
        <w:gridCol w:w="623"/>
        <w:gridCol w:w="778"/>
        <w:gridCol w:w="771"/>
        <w:gridCol w:w="903"/>
      </w:tblGrid>
      <w:tr>
        <w:trPr>
          <w:trHeight w:val="366" w:hRule="atLeast"/>
        </w:trPr>
        <w:tc>
          <w:tcPr>
            <w:tcW w:w="10046" w:type="dxa"/>
            <w:gridSpan w:val="13"/>
            <w:shd w:val="clear" w:color="auto" w:fill="4471C4"/>
          </w:tcPr>
          <w:p>
            <w:pPr>
              <w:pStyle w:val="TableParagraph"/>
              <w:ind w:left="2813" w:right="280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sz w:val="16"/>
              </w:rPr>
              <w:t>CONTROLE</w:t>
            </w:r>
            <w:r>
              <w:rPr>
                <w:rFonts w:ascii="Arial" w:hAnsi="Arial"/>
                <w:b/>
                <w:color w:val="FFFFFF"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color w:val="FFFFFF"/>
                <w:sz w:val="16"/>
              </w:rPr>
              <w:t>DE DEDETIZAÇÃO</w:t>
            </w:r>
            <w:r>
              <w:rPr>
                <w:rFonts w:ascii="Arial" w:hAnsi="Arial"/>
                <w:b/>
                <w:color w:val="FFFFFF"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color w:val="FFFFFF"/>
                <w:sz w:val="16"/>
              </w:rPr>
              <w:t>DA</w:t>
            </w:r>
            <w:r>
              <w:rPr>
                <w:rFonts w:ascii="Arial" w:hAnsi="Arial"/>
                <w:b/>
                <w:color w:val="FFFFFF"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color w:val="FFFFFF"/>
                <w:sz w:val="16"/>
              </w:rPr>
              <w:t>REDE</w:t>
            </w:r>
            <w:r>
              <w:rPr>
                <w:rFonts w:ascii="Arial" w:hAnsi="Arial"/>
                <w:b/>
                <w:color w:val="FFFFFF"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color w:val="FFFFFF"/>
                <w:sz w:val="16"/>
              </w:rPr>
              <w:t>HEMO</w:t>
            </w:r>
            <w:r>
              <w:rPr>
                <w:rFonts w:ascii="Arial" w:hAnsi="Arial"/>
                <w:b/>
                <w:color w:val="FFFFFF"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color w:val="FFFFFF"/>
                <w:sz w:val="16"/>
              </w:rPr>
              <w:t>EM</w:t>
            </w:r>
            <w:r>
              <w:rPr>
                <w:rFonts w:ascii="Arial" w:hAnsi="Arial"/>
                <w:b/>
                <w:color w:val="FFFFFF"/>
                <w:spacing w:val="42"/>
                <w:sz w:val="16"/>
              </w:rPr>
              <w:t> </w:t>
            </w:r>
            <w:r>
              <w:rPr>
                <w:rFonts w:ascii="Arial" w:hAnsi="Arial"/>
                <w:b/>
                <w:color w:val="FFFFFF"/>
                <w:sz w:val="16"/>
              </w:rPr>
              <w:t>2023</w:t>
            </w:r>
          </w:p>
        </w:tc>
      </w:tr>
      <w:tr>
        <w:trPr>
          <w:trHeight w:val="291" w:hRule="atLeast"/>
        </w:trPr>
        <w:tc>
          <w:tcPr>
            <w:tcW w:w="1774" w:type="dxa"/>
            <w:shd w:val="clear" w:color="auto" w:fill="4471C4"/>
          </w:tcPr>
          <w:p>
            <w:pPr>
              <w:pStyle w:val="TableParagraph"/>
              <w:spacing w:before="53"/>
              <w:ind w:left="621" w:right="60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Dados</w:t>
            </w:r>
          </w:p>
        </w:tc>
        <w:tc>
          <w:tcPr>
            <w:tcW w:w="619" w:type="dxa"/>
            <w:shd w:val="clear" w:color="auto" w:fill="4471C4"/>
          </w:tcPr>
          <w:p>
            <w:pPr>
              <w:pStyle w:val="TableParagraph"/>
              <w:spacing w:before="53"/>
              <w:ind w:left="59" w:right="4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jan/23</w:t>
            </w:r>
          </w:p>
        </w:tc>
        <w:tc>
          <w:tcPr>
            <w:tcW w:w="620" w:type="dxa"/>
            <w:shd w:val="clear" w:color="auto" w:fill="4471C4"/>
          </w:tcPr>
          <w:p>
            <w:pPr>
              <w:pStyle w:val="TableParagraph"/>
              <w:spacing w:before="53"/>
              <w:ind w:left="61" w:right="4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fev/23</w:t>
            </w:r>
          </w:p>
        </w:tc>
        <w:tc>
          <w:tcPr>
            <w:tcW w:w="687" w:type="dxa"/>
            <w:shd w:val="clear" w:color="auto" w:fill="4471C4"/>
          </w:tcPr>
          <w:p>
            <w:pPr>
              <w:pStyle w:val="TableParagraph"/>
              <w:spacing w:before="53"/>
              <w:ind w:right="6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mar/23</w:t>
            </w:r>
          </w:p>
        </w:tc>
        <w:tc>
          <w:tcPr>
            <w:tcW w:w="639" w:type="dxa"/>
            <w:shd w:val="clear" w:color="auto" w:fill="4471C4"/>
          </w:tcPr>
          <w:p>
            <w:pPr>
              <w:pStyle w:val="TableParagraph"/>
              <w:spacing w:before="53"/>
              <w:ind w:left="63" w:right="4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abr/23</w:t>
            </w:r>
          </w:p>
        </w:tc>
        <w:tc>
          <w:tcPr>
            <w:tcW w:w="671" w:type="dxa"/>
            <w:shd w:val="clear" w:color="auto" w:fill="4471C4"/>
          </w:tcPr>
          <w:p>
            <w:pPr>
              <w:pStyle w:val="TableParagraph"/>
              <w:spacing w:before="53"/>
              <w:ind w:left="62" w:right="4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mai/23</w:t>
            </w:r>
          </w:p>
        </w:tc>
        <w:tc>
          <w:tcPr>
            <w:tcW w:w="603" w:type="dxa"/>
            <w:shd w:val="clear" w:color="auto" w:fill="4471C4"/>
          </w:tcPr>
          <w:p>
            <w:pPr>
              <w:pStyle w:val="TableParagraph"/>
              <w:spacing w:before="53"/>
              <w:ind w:left="44" w:righ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jun/23</w:t>
            </w:r>
          </w:p>
        </w:tc>
        <w:tc>
          <w:tcPr>
            <w:tcW w:w="680" w:type="dxa"/>
            <w:shd w:val="clear" w:color="auto" w:fill="4471C4"/>
          </w:tcPr>
          <w:p>
            <w:pPr>
              <w:pStyle w:val="TableParagraph"/>
              <w:spacing w:before="53"/>
              <w:ind w:left="110" w:right="9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jul/23</w:t>
            </w:r>
          </w:p>
        </w:tc>
        <w:tc>
          <w:tcPr>
            <w:tcW w:w="678" w:type="dxa"/>
            <w:shd w:val="clear" w:color="auto" w:fill="4471C4"/>
          </w:tcPr>
          <w:p>
            <w:pPr>
              <w:pStyle w:val="TableParagraph"/>
              <w:spacing w:before="53"/>
              <w:ind w:left="61" w:right="5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ago/23</w:t>
            </w:r>
          </w:p>
        </w:tc>
        <w:tc>
          <w:tcPr>
            <w:tcW w:w="623" w:type="dxa"/>
            <w:shd w:val="clear" w:color="auto" w:fill="4471C4"/>
          </w:tcPr>
          <w:p>
            <w:pPr>
              <w:pStyle w:val="TableParagraph"/>
              <w:spacing w:before="53"/>
              <w:ind w:left="56" w:right="5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set/23</w:t>
            </w:r>
          </w:p>
        </w:tc>
        <w:tc>
          <w:tcPr>
            <w:tcW w:w="778" w:type="dxa"/>
            <w:shd w:val="clear" w:color="auto" w:fill="4471C4"/>
          </w:tcPr>
          <w:p>
            <w:pPr>
              <w:pStyle w:val="TableParagraph"/>
              <w:spacing w:before="53"/>
              <w:ind w:left="125" w:right="1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out/23</w:t>
            </w:r>
          </w:p>
        </w:tc>
        <w:tc>
          <w:tcPr>
            <w:tcW w:w="771" w:type="dxa"/>
            <w:shd w:val="clear" w:color="auto" w:fill="4471C4"/>
          </w:tcPr>
          <w:p>
            <w:pPr>
              <w:pStyle w:val="TableParagraph"/>
              <w:spacing w:before="53"/>
              <w:ind w:left="1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nov/23</w:t>
            </w:r>
          </w:p>
        </w:tc>
        <w:tc>
          <w:tcPr>
            <w:tcW w:w="903" w:type="dxa"/>
            <w:shd w:val="clear" w:color="auto" w:fill="4471C4"/>
          </w:tcPr>
          <w:p>
            <w:pPr>
              <w:pStyle w:val="TableParagraph"/>
              <w:spacing w:before="53"/>
              <w:ind w:left="1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dez/23</w:t>
            </w:r>
          </w:p>
        </w:tc>
      </w:tr>
      <w:tr>
        <w:trPr>
          <w:trHeight w:val="289" w:hRule="atLeast"/>
        </w:trPr>
        <w:tc>
          <w:tcPr>
            <w:tcW w:w="1774" w:type="dxa"/>
          </w:tcPr>
          <w:p>
            <w:pPr>
              <w:pStyle w:val="TableParagraph"/>
              <w:spacing w:before="53"/>
              <w:ind w:left="6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Programados</w:t>
            </w:r>
          </w:p>
        </w:tc>
        <w:tc>
          <w:tcPr>
            <w:tcW w:w="619" w:type="dxa"/>
          </w:tcPr>
          <w:p>
            <w:pPr>
              <w:pStyle w:val="TableParagraph"/>
              <w:spacing w:before="53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9</w:t>
            </w:r>
          </w:p>
        </w:tc>
        <w:tc>
          <w:tcPr>
            <w:tcW w:w="620" w:type="dxa"/>
          </w:tcPr>
          <w:p>
            <w:pPr>
              <w:pStyle w:val="TableParagraph"/>
              <w:spacing w:before="53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9</w:t>
            </w:r>
          </w:p>
        </w:tc>
        <w:tc>
          <w:tcPr>
            <w:tcW w:w="687" w:type="dxa"/>
          </w:tcPr>
          <w:p>
            <w:pPr>
              <w:pStyle w:val="TableParagraph"/>
              <w:spacing w:before="53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9</w:t>
            </w:r>
          </w:p>
        </w:tc>
        <w:tc>
          <w:tcPr>
            <w:tcW w:w="639" w:type="dxa"/>
          </w:tcPr>
          <w:p>
            <w:pPr>
              <w:pStyle w:val="TableParagraph"/>
              <w:spacing w:before="53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9</w:t>
            </w:r>
          </w:p>
        </w:tc>
        <w:tc>
          <w:tcPr>
            <w:tcW w:w="671" w:type="dxa"/>
          </w:tcPr>
          <w:p>
            <w:pPr>
              <w:pStyle w:val="TableParagraph"/>
              <w:spacing w:before="53"/>
              <w:ind w:lef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9</w:t>
            </w:r>
          </w:p>
        </w:tc>
        <w:tc>
          <w:tcPr>
            <w:tcW w:w="603" w:type="dxa"/>
          </w:tcPr>
          <w:p>
            <w:pPr>
              <w:pStyle w:val="TableParagraph"/>
              <w:spacing w:before="53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9</w:t>
            </w:r>
          </w:p>
        </w:tc>
        <w:tc>
          <w:tcPr>
            <w:tcW w:w="680" w:type="dxa"/>
          </w:tcPr>
          <w:p>
            <w:pPr>
              <w:pStyle w:val="TableParagraph"/>
              <w:spacing w:before="53"/>
              <w:ind w:lef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9</w:t>
            </w:r>
          </w:p>
        </w:tc>
        <w:tc>
          <w:tcPr>
            <w:tcW w:w="678" w:type="dxa"/>
          </w:tcPr>
          <w:p>
            <w:pPr>
              <w:pStyle w:val="TableParagraph"/>
              <w:spacing w:before="53"/>
              <w:ind w:lef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9</w:t>
            </w:r>
          </w:p>
        </w:tc>
        <w:tc>
          <w:tcPr>
            <w:tcW w:w="623" w:type="dxa"/>
          </w:tcPr>
          <w:p>
            <w:pPr>
              <w:pStyle w:val="TableParagraph"/>
              <w:spacing w:before="53"/>
              <w:ind w:lef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9</w:t>
            </w:r>
          </w:p>
        </w:tc>
        <w:tc>
          <w:tcPr>
            <w:tcW w:w="778" w:type="dxa"/>
          </w:tcPr>
          <w:p>
            <w:pPr>
              <w:pStyle w:val="TableParagraph"/>
              <w:spacing w:before="53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9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1774" w:type="dxa"/>
          </w:tcPr>
          <w:p>
            <w:pPr>
              <w:pStyle w:val="TableParagraph"/>
              <w:spacing w:before="56"/>
              <w:ind w:left="6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Executados</w:t>
            </w:r>
          </w:p>
        </w:tc>
        <w:tc>
          <w:tcPr>
            <w:tcW w:w="619" w:type="dxa"/>
          </w:tcPr>
          <w:p>
            <w:pPr>
              <w:pStyle w:val="TableParagraph"/>
              <w:spacing w:before="56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9</w:t>
            </w:r>
          </w:p>
        </w:tc>
        <w:tc>
          <w:tcPr>
            <w:tcW w:w="620" w:type="dxa"/>
          </w:tcPr>
          <w:p>
            <w:pPr>
              <w:pStyle w:val="TableParagraph"/>
              <w:spacing w:before="56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9</w:t>
            </w:r>
          </w:p>
        </w:tc>
        <w:tc>
          <w:tcPr>
            <w:tcW w:w="687" w:type="dxa"/>
          </w:tcPr>
          <w:p>
            <w:pPr>
              <w:pStyle w:val="TableParagraph"/>
              <w:spacing w:before="56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9</w:t>
            </w:r>
          </w:p>
        </w:tc>
        <w:tc>
          <w:tcPr>
            <w:tcW w:w="639" w:type="dxa"/>
          </w:tcPr>
          <w:p>
            <w:pPr>
              <w:pStyle w:val="TableParagraph"/>
              <w:spacing w:before="56"/>
              <w:ind w:lef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9</w:t>
            </w:r>
          </w:p>
        </w:tc>
        <w:tc>
          <w:tcPr>
            <w:tcW w:w="671" w:type="dxa"/>
          </w:tcPr>
          <w:p>
            <w:pPr>
              <w:pStyle w:val="TableParagraph"/>
              <w:spacing w:before="56"/>
              <w:ind w:lef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9</w:t>
            </w:r>
          </w:p>
        </w:tc>
        <w:tc>
          <w:tcPr>
            <w:tcW w:w="603" w:type="dxa"/>
          </w:tcPr>
          <w:p>
            <w:pPr>
              <w:pStyle w:val="TableParagraph"/>
              <w:spacing w:before="56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9</w:t>
            </w:r>
          </w:p>
        </w:tc>
        <w:tc>
          <w:tcPr>
            <w:tcW w:w="680" w:type="dxa"/>
          </w:tcPr>
          <w:p>
            <w:pPr>
              <w:pStyle w:val="TableParagraph"/>
              <w:spacing w:before="56"/>
              <w:ind w:left="108" w:right="9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678" w:type="dxa"/>
          </w:tcPr>
          <w:p>
            <w:pPr>
              <w:pStyle w:val="TableParagraph"/>
              <w:spacing w:before="56"/>
              <w:ind w:lef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9</w:t>
            </w:r>
          </w:p>
        </w:tc>
        <w:tc>
          <w:tcPr>
            <w:tcW w:w="623" w:type="dxa"/>
          </w:tcPr>
          <w:p>
            <w:pPr>
              <w:pStyle w:val="TableParagraph"/>
              <w:spacing w:before="56"/>
              <w:ind w:lef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9</w:t>
            </w:r>
          </w:p>
        </w:tc>
        <w:tc>
          <w:tcPr>
            <w:tcW w:w="778" w:type="dxa"/>
          </w:tcPr>
          <w:p>
            <w:pPr>
              <w:pStyle w:val="TableParagraph"/>
              <w:spacing w:before="56"/>
              <w:ind w:lef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9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1" w:hRule="atLeast"/>
        </w:trPr>
        <w:tc>
          <w:tcPr>
            <w:tcW w:w="1774" w:type="dxa"/>
          </w:tcPr>
          <w:p>
            <w:pPr>
              <w:pStyle w:val="TableParagraph"/>
              <w:spacing w:before="53"/>
              <w:ind w:left="6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% alcance</w:t>
            </w:r>
          </w:p>
        </w:tc>
        <w:tc>
          <w:tcPr>
            <w:tcW w:w="619" w:type="dxa"/>
          </w:tcPr>
          <w:p>
            <w:pPr>
              <w:pStyle w:val="TableParagraph"/>
              <w:spacing w:before="53"/>
              <w:ind w:left="55" w:right="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20" w:type="dxa"/>
          </w:tcPr>
          <w:p>
            <w:pPr>
              <w:pStyle w:val="TableParagraph"/>
              <w:spacing w:before="53"/>
              <w:ind w:left="59" w:right="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87" w:type="dxa"/>
          </w:tcPr>
          <w:p>
            <w:pPr>
              <w:pStyle w:val="TableParagraph"/>
              <w:spacing w:before="8"/>
              <w:ind w:right="119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39" w:type="dxa"/>
          </w:tcPr>
          <w:p>
            <w:pPr>
              <w:pStyle w:val="TableParagraph"/>
              <w:spacing w:before="8"/>
              <w:ind w:left="56" w:right="4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71" w:type="dxa"/>
          </w:tcPr>
          <w:p>
            <w:pPr>
              <w:pStyle w:val="TableParagraph"/>
              <w:spacing w:before="53"/>
              <w:ind w:left="57" w:right="4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03" w:type="dxa"/>
          </w:tcPr>
          <w:p>
            <w:pPr>
              <w:pStyle w:val="TableParagraph"/>
              <w:spacing w:before="53"/>
              <w:ind w:left="42" w:right="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80" w:type="dxa"/>
          </w:tcPr>
          <w:p>
            <w:pPr>
              <w:pStyle w:val="TableParagraph"/>
              <w:spacing w:before="53"/>
              <w:ind w:left="109" w:right="9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122%</w:t>
            </w:r>
          </w:p>
        </w:tc>
        <w:tc>
          <w:tcPr>
            <w:tcW w:w="678" w:type="dxa"/>
          </w:tcPr>
          <w:p>
            <w:pPr>
              <w:pStyle w:val="TableParagraph"/>
              <w:spacing w:before="53"/>
              <w:ind w:left="56" w:right="5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23" w:type="dxa"/>
          </w:tcPr>
          <w:p>
            <w:pPr>
              <w:pStyle w:val="TableParagraph"/>
              <w:spacing w:before="53"/>
              <w:ind w:left="54" w:right="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778" w:type="dxa"/>
          </w:tcPr>
          <w:p>
            <w:pPr>
              <w:pStyle w:val="TableParagraph"/>
              <w:spacing w:before="53"/>
              <w:ind w:left="119" w:right="1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1"/>
        <w:rPr>
          <w:rFonts w:ascii="Arial"/>
          <w:b/>
          <w:sz w:val="20"/>
        </w:rPr>
      </w:pPr>
    </w:p>
    <w:p>
      <w:pPr>
        <w:pStyle w:val="BodyText"/>
        <w:spacing w:line="360" w:lineRule="auto"/>
        <w:ind w:left="187" w:right="568"/>
        <w:jc w:val="both"/>
      </w:pPr>
      <w:r>
        <w:rPr>
          <w:rFonts w:ascii="Arial" w:hAnsi="Arial"/>
          <w:b/>
        </w:rPr>
        <w:t>Análise Crítica: </w:t>
      </w:r>
      <w:r>
        <w:rPr/>
        <w:t>Em outubro as dedetizações previstas para Rede HEMO foram realizadas em 9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atingindo</w:t>
      </w:r>
      <w:r>
        <w:rPr>
          <w:spacing w:val="1"/>
        </w:rPr>
        <w:t> </w:t>
      </w:r>
      <w:r>
        <w:rPr/>
        <w:t>100%,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cronograma</w:t>
      </w:r>
      <w:r>
        <w:rPr>
          <w:spacing w:val="1"/>
        </w:rPr>
        <w:t> </w:t>
      </w:r>
      <w:r>
        <w:rPr/>
        <w:t>para realização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segue</w:t>
      </w:r>
      <w:r>
        <w:rPr>
          <w:spacing w:val="1"/>
        </w:rPr>
        <w:t> </w:t>
      </w:r>
      <w:r>
        <w:rPr/>
        <w:t>monitorado pelas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execução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mesmos</w:t>
      </w:r>
      <w:r>
        <w:rPr>
          <w:spacing w:val="1"/>
        </w:rPr>
        <w:t> </w:t>
      </w:r>
      <w:r>
        <w:rPr/>
        <w:t>garantindo</w:t>
      </w:r>
      <w:r>
        <w:rPr>
          <w:spacing w:val="1"/>
        </w:rPr>
        <w:t> </w:t>
      </w:r>
      <w:r>
        <w:rPr/>
        <w:t>100%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cumprimento,</w:t>
      </w:r>
      <w:r>
        <w:rPr>
          <w:spacing w:val="1"/>
        </w:rPr>
        <w:t> </w:t>
      </w:r>
      <w:r>
        <w:rPr/>
        <w:t>esse</w:t>
      </w:r>
      <w:r>
        <w:rPr>
          <w:spacing w:val="1"/>
        </w:rPr>
        <w:t> </w:t>
      </w:r>
      <w:r>
        <w:rPr/>
        <w:t>mês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houve</w:t>
      </w:r>
      <w:r>
        <w:rPr>
          <w:spacing w:val="1"/>
        </w:rPr>
        <w:t> </w:t>
      </w:r>
      <w:r>
        <w:rPr/>
        <w:t>solicitação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reforço para o</w:t>
      </w:r>
      <w:r>
        <w:rPr>
          <w:spacing w:val="-2"/>
        </w:rPr>
        <w:t> </w:t>
      </w:r>
      <w:r>
        <w:rPr/>
        <w:t>Hemocentro</w:t>
      </w:r>
      <w:r>
        <w:rPr>
          <w:spacing w:val="-2"/>
        </w:rPr>
        <w:t> </w:t>
      </w:r>
      <w:r>
        <w:rPr/>
        <w:t>Coordenador.</w:t>
      </w:r>
    </w:p>
    <w:p>
      <w:pPr>
        <w:spacing w:after="0" w:line="360" w:lineRule="auto"/>
        <w:jc w:val="both"/>
        <w:sectPr>
          <w:pgSz w:w="11920" w:h="16850"/>
          <w:pgMar w:header="472" w:footer="1305" w:top="1080" w:bottom="1520" w:left="520" w:right="56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Heading3"/>
        <w:numPr>
          <w:ilvl w:val="1"/>
          <w:numId w:val="27"/>
        </w:numPr>
        <w:tabs>
          <w:tab w:pos="723" w:val="left" w:leader="none"/>
        </w:tabs>
        <w:spacing w:line="240" w:lineRule="auto" w:before="93" w:after="0"/>
        <w:ind w:left="722" w:right="0" w:hanging="536"/>
        <w:jc w:val="left"/>
      </w:pPr>
      <w:bookmarkStart w:name="_bookmark84" w:id="165"/>
      <w:bookmarkEnd w:id="165"/>
      <w:r>
        <w:rPr>
          <w:b w:val="0"/>
        </w:rPr>
      </w:r>
      <w:bookmarkStart w:name="_bookmark84" w:id="166"/>
      <w:bookmarkEnd w:id="166"/>
      <w:r>
        <w:rPr>
          <w:spacing w:val="-1"/>
        </w:rPr>
        <w:t>CRONOGRA</w:t>
      </w:r>
      <w:r>
        <w:rPr>
          <w:spacing w:val="-1"/>
        </w:rPr>
        <w:t>MA</w:t>
      </w:r>
      <w:r>
        <w:rPr>
          <w:spacing w:val="-17"/>
        </w:rPr>
        <w:t> </w:t>
      </w:r>
      <w:r>
        <w:rPr>
          <w:spacing w:val="-1"/>
        </w:rPr>
        <w:t>ANUAL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ANÁLISE</w:t>
      </w:r>
      <w:r>
        <w:rPr>
          <w:spacing w:val="1"/>
        </w:rPr>
        <w:t> </w:t>
      </w:r>
      <w:r>
        <w:rPr>
          <w:spacing w:val="-1"/>
        </w:rPr>
        <w:t>DA</w:t>
      </w:r>
      <w:r>
        <w:rPr>
          <w:spacing w:val="-8"/>
        </w:rPr>
        <w:t> </w:t>
      </w:r>
      <w:r>
        <w:rPr>
          <w:spacing w:val="-1"/>
        </w:rPr>
        <w:t>ÁGUA</w:t>
      </w:r>
      <w:r>
        <w:rPr>
          <w:spacing w:val="-8"/>
        </w:rPr>
        <w:t> </w:t>
      </w:r>
      <w:r>
        <w:rPr>
          <w:spacing w:val="-1"/>
        </w:rPr>
        <w:t>DAS</w:t>
      </w:r>
      <w:r>
        <w:rPr>
          <w:spacing w:val="1"/>
        </w:rPr>
        <w:t> </w:t>
      </w:r>
      <w:r>
        <w:rPr>
          <w:spacing w:val="-1"/>
        </w:rPr>
        <w:t>UNIDADES</w:t>
      </w:r>
      <w:r>
        <w:rPr/>
        <w:t> DA</w:t>
      </w:r>
      <w:r>
        <w:rPr>
          <w:spacing w:val="-4"/>
        </w:rPr>
        <w:t> </w:t>
      </w:r>
      <w:r>
        <w:rPr/>
        <w:t>REDE</w:t>
      </w:r>
      <w:r>
        <w:rPr>
          <w:spacing w:val="1"/>
        </w:rPr>
        <w:t> </w:t>
      </w:r>
      <w:r>
        <w:rPr/>
        <w:t>HEMO</w:t>
      </w:r>
    </w:p>
    <w:p>
      <w:pPr>
        <w:pStyle w:val="BodyText"/>
        <w:spacing w:before="8"/>
        <w:rPr>
          <w:rFonts w:ascii="Arial"/>
          <w:b/>
          <w:sz w:val="21"/>
        </w:rPr>
      </w:pPr>
    </w:p>
    <w:tbl>
      <w:tblPr>
        <w:tblW w:w="0" w:type="auto"/>
        <w:jc w:val="left"/>
        <w:tblInd w:w="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9"/>
        <w:gridCol w:w="622"/>
        <w:gridCol w:w="623"/>
        <w:gridCol w:w="690"/>
        <w:gridCol w:w="642"/>
        <w:gridCol w:w="668"/>
        <w:gridCol w:w="632"/>
        <w:gridCol w:w="576"/>
        <w:gridCol w:w="677"/>
        <w:gridCol w:w="625"/>
        <w:gridCol w:w="641"/>
        <w:gridCol w:w="679"/>
        <w:gridCol w:w="1308"/>
      </w:tblGrid>
      <w:tr>
        <w:trPr>
          <w:trHeight w:val="368" w:hRule="atLeast"/>
        </w:trPr>
        <w:tc>
          <w:tcPr>
            <w:tcW w:w="9922" w:type="dxa"/>
            <w:gridSpan w:val="13"/>
            <w:shd w:val="clear" w:color="auto" w:fill="4471C4"/>
          </w:tcPr>
          <w:p>
            <w:pPr>
              <w:pStyle w:val="TableParagraph"/>
              <w:ind w:left="2720" w:right="270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sz w:val="16"/>
              </w:rPr>
              <w:t>CONTROLE DE ANÁLISE ÁGUA</w:t>
            </w:r>
            <w:r>
              <w:rPr>
                <w:rFonts w:ascii="Arial" w:hAnsi="Arial"/>
                <w:b/>
                <w:color w:val="FFFFFF"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color w:val="FFFFFF"/>
                <w:sz w:val="16"/>
              </w:rPr>
              <w:t>DA</w:t>
            </w:r>
            <w:r>
              <w:rPr>
                <w:rFonts w:ascii="Arial" w:hAnsi="Arial"/>
                <w:b/>
                <w:color w:val="FFFFFF"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color w:val="FFFFFF"/>
                <w:sz w:val="16"/>
              </w:rPr>
              <w:t>REDE</w:t>
            </w:r>
            <w:r>
              <w:rPr>
                <w:rFonts w:ascii="Arial" w:hAnsi="Arial"/>
                <w:b/>
                <w:color w:val="FFFFFF"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color w:val="FFFFFF"/>
                <w:sz w:val="16"/>
              </w:rPr>
              <w:t>HEMO</w:t>
            </w:r>
            <w:r>
              <w:rPr>
                <w:rFonts w:ascii="Arial" w:hAnsi="Arial"/>
                <w:b/>
                <w:color w:val="FFFFFF"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color w:val="FFFFFF"/>
                <w:sz w:val="16"/>
              </w:rPr>
              <w:t>EM</w:t>
            </w:r>
            <w:r>
              <w:rPr>
                <w:rFonts w:ascii="Arial" w:hAnsi="Arial"/>
                <w:b/>
                <w:color w:val="FFFFFF"/>
                <w:spacing w:val="43"/>
                <w:sz w:val="16"/>
              </w:rPr>
              <w:t> </w:t>
            </w:r>
            <w:r>
              <w:rPr>
                <w:rFonts w:ascii="Arial" w:hAnsi="Arial"/>
                <w:b/>
                <w:color w:val="FFFFFF"/>
                <w:sz w:val="16"/>
              </w:rPr>
              <w:t>2023</w:t>
            </w:r>
          </w:p>
        </w:tc>
      </w:tr>
      <w:tr>
        <w:trPr>
          <w:trHeight w:val="282" w:hRule="atLeast"/>
        </w:trPr>
        <w:tc>
          <w:tcPr>
            <w:tcW w:w="1539" w:type="dxa"/>
            <w:shd w:val="clear" w:color="auto" w:fill="4471C4"/>
          </w:tcPr>
          <w:p>
            <w:pPr>
              <w:pStyle w:val="TableParagraph"/>
              <w:spacing w:before="48"/>
              <w:ind w:left="5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Dados</w:t>
            </w:r>
          </w:p>
        </w:tc>
        <w:tc>
          <w:tcPr>
            <w:tcW w:w="622" w:type="dxa"/>
            <w:shd w:val="clear" w:color="auto" w:fill="4471C4"/>
          </w:tcPr>
          <w:p>
            <w:pPr>
              <w:pStyle w:val="TableParagraph"/>
              <w:spacing w:before="48"/>
              <w:ind w:left="1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jan/</w:t>
            </w:r>
          </w:p>
        </w:tc>
        <w:tc>
          <w:tcPr>
            <w:tcW w:w="623" w:type="dxa"/>
            <w:shd w:val="clear" w:color="auto" w:fill="4471C4"/>
          </w:tcPr>
          <w:p>
            <w:pPr>
              <w:pStyle w:val="TableParagraph"/>
              <w:spacing w:before="48"/>
              <w:ind w:left="56" w:right="4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fev</w:t>
            </w:r>
          </w:p>
        </w:tc>
        <w:tc>
          <w:tcPr>
            <w:tcW w:w="690" w:type="dxa"/>
            <w:shd w:val="clear" w:color="auto" w:fill="4471C4"/>
          </w:tcPr>
          <w:p>
            <w:pPr>
              <w:pStyle w:val="TableParagraph"/>
              <w:spacing w:before="48"/>
              <w:ind w:left="114" w:right="9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mar</w:t>
            </w:r>
          </w:p>
        </w:tc>
        <w:tc>
          <w:tcPr>
            <w:tcW w:w="642" w:type="dxa"/>
            <w:shd w:val="clear" w:color="auto" w:fill="4471C4"/>
          </w:tcPr>
          <w:p>
            <w:pPr>
              <w:pStyle w:val="TableParagraph"/>
              <w:spacing w:before="48"/>
              <w:ind w:left="90" w:right="8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abr</w:t>
            </w:r>
          </w:p>
        </w:tc>
        <w:tc>
          <w:tcPr>
            <w:tcW w:w="668" w:type="dxa"/>
            <w:shd w:val="clear" w:color="auto" w:fill="4471C4"/>
          </w:tcPr>
          <w:p>
            <w:pPr>
              <w:pStyle w:val="TableParagraph"/>
              <w:spacing w:before="48"/>
              <w:ind w:left="102" w:right="9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mai</w:t>
            </w:r>
          </w:p>
        </w:tc>
        <w:tc>
          <w:tcPr>
            <w:tcW w:w="632" w:type="dxa"/>
            <w:shd w:val="clear" w:color="auto" w:fill="4471C4"/>
          </w:tcPr>
          <w:p>
            <w:pPr>
              <w:pStyle w:val="TableParagraph"/>
              <w:spacing w:before="48"/>
              <w:ind w:left="85" w:right="7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jun</w:t>
            </w:r>
          </w:p>
        </w:tc>
        <w:tc>
          <w:tcPr>
            <w:tcW w:w="576" w:type="dxa"/>
            <w:shd w:val="clear" w:color="auto" w:fill="4471C4"/>
          </w:tcPr>
          <w:p>
            <w:pPr>
              <w:pStyle w:val="TableParagraph"/>
              <w:spacing w:before="48"/>
              <w:ind w:left="55" w:right="5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jul</w:t>
            </w:r>
          </w:p>
        </w:tc>
        <w:tc>
          <w:tcPr>
            <w:tcW w:w="677" w:type="dxa"/>
            <w:shd w:val="clear" w:color="auto" w:fill="4471C4"/>
          </w:tcPr>
          <w:p>
            <w:pPr>
              <w:pStyle w:val="TableParagraph"/>
              <w:spacing w:before="48"/>
              <w:ind w:left="99" w:right="9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ago</w:t>
            </w:r>
          </w:p>
        </w:tc>
        <w:tc>
          <w:tcPr>
            <w:tcW w:w="625" w:type="dxa"/>
            <w:shd w:val="clear" w:color="auto" w:fill="4471C4"/>
          </w:tcPr>
          <w:p>
            <w:pPr>
              <w:pStyle w:val="TableParagraph"/>
              <w:spacing w:before="48"/>
              <w:ind w:left="79" w:right="7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set</w:t>
            </w:r>
          </w:p>
        </w:tc>
        <w:tc>
          <w:tcPr>
            <w:tcW w:w="641" w:type="dxa"/>
            <w:shd w:val="clear" w:color="auto" w:fill="4471C4"/>
          </w:tcPr>
          <w:p>
            <w:pPr>
              <w:pStyle w:val="TableParagraph"/>
              <w:spacing w:before="48"/>
              <w:ind w:left="88" w:right="8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out</w:t>
            </w:r>
          </w:p>
        </w:tc>
        <w:tc>
          <w:tcPr>
            <w:tcW w:w="679" w:type="dxa"/>
            <w:shd w:val="clear" w:color="auto" w:fill="4471C4"/>
          </w:tcPr>
          <w:p>
            <w:pPr>
              <w:pStyle w:val="TableParagraph"/>
              <w:spacing w:before="48"/>
              <w:ind w:left="1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nov</w:t>
            </w:r>
          </w:p>
        </w:tc>
        <w:tc>
          <w:tcPr>
            <w:tcW w:w="1308" w:type="dxa"/>
            <w:shd w:val="clear" w:color="auto" w:fill="4471C4"/>
          </w:tcPr>
          <w:p>
            <w:pPr>
              <w:pStyle w:val="TableParagraph"/>
              <w:spacing w:before="48"/>
              <w:ind w:left="495" w:right="48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dez</w:t>
            </w:r>
          </w:p>
        </w:tc>
      </w:tr>
      <w:tr>
        <w:trPr>
          <w:trHeight w:val="284" w:hRule="atLeast"/>
        </w:trPr>
        <w:tc>
          <w:tcPr>
            <w:tcW w:w="1539" w:type="dxa"/>
          </w:tcPr>
          <w:p>
            <w:pPr>
              <w:pStyle w:val="TableParagraph"/>
              <w:spacing w:before="51"/>
              <w:ind w:left="6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Programados</w:t>
            </w:r>
          </w:p>
        </w:tc>
        <w:tc>
          <w:tcPr>
            <w:tcW w:w="622" w:type="dxa"/>
          </w:tcPr>
          <w:p>
            <w:pPr>
              <w:pStyle w:val="TableParagraph"/>
              <w:spacing w:before="51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7</w:t>
            </w:r>
          </w:p>
        </w:tc>
        <w:tc>
          <w:tcPr>
            <w:tcW w:w="623" w:type="dxa"/>
          </w:tcPr>
          <w:p>
            <w:pPr>
              <w:pStyle w:val="TableParagraph"/>
              <w:spacing w:before="51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5</w:t>
            </w:r>
          </w:p>
        </w:tc>
        <w:tc>
          <w:tcPr>
            <w:tcW w:w="690" w:type="dxa"/>
          </w:tcPr>
          <w:p>
            <w:pPr>
              <w:pStyle w:val="TableParagraph"/>
              <w:spacing w:before="51"/>
              <w:ind w:lef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before="51"/>
              <w:ind w:lef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2</w:t>
            </w:r>
          </w:p>
        </w:tc>
        <w:tc>
          <w:tcPr>
            <w:tcW w:w="668" w:type="dxa"/>
          </w:tcPr>
          <w:p>
            <w:pPr>
              <w:pStyle w:val="TableParagraph"/>
              <w:spacing w:before="51"/>
              <w:ind w:lef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2</w:t>
            </w:r>
          </w:p>
        </w:tc>
        <w:tc>
          <w:tcPr>
            <w:tcW w:w="632" w:type="dxa"/>
          </w:tcPr>
          <w:p>
            <w:pPr>
              <w:pStyle w:val="TableParagraph"/>
              <w:spacing w:before="51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0</w:t>
            </w:r>
          </w:p>
        </w:tc>
        <w:tc>
          <w:tcPr>
            <w:tcW w:w="576" w:type="dxa"/>
          </w:tcPr>
          <w:p>
            <w:pPr>
              <w:pStyle w:val="TableParagraph"/>
              <w:spacing w:before="51"/>
              <w:ind w:lef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2</w:t>
            </w:r>
          </w:p>
        </w:tc>
        <w:tc>
          <w:tcPr>
            <w:tcW w:w="677" w:type="dxa"/>
          </w:tcPr>
          <w:p>
            <w:pPr>
              <w:pStyle w:val="TableParagraph"/>
              <w:spacing w:before="51"/>
              <w:ind w:lef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2</w:t>
            </w:r>
          </w:p>
        </w:tc>
        <w:tc>
          <w:tcPr>
            <w:tcW w:w="625" w:type="dxa"/>
          </w:tcPr>
          <w:p>
            <w:pPr>
              <w:pStyle w:val="TableParagraph"/>
              <w:spacing w:before="51"/>
              <w:ind w:lef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3</w:t>
            </w:r>
          </w:p>
        </w:tc>
        <w:tc>
          <w:tcPr>
            <w:tcW w:w="641" w:type="dxa"/>
          </w:tcPr>
          <w:p>
            <w:pPr>
              <w:pStyle w:val="TableParagraph"/>
              <w:spacing w:before="51"/>
              <w:ind w:lef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3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4" w:hRule="atLeast"/>
        </w:trPr>
        <w:tc>
          <w:tcPr>
            <w:tcW w:w="1539" w:type="dxa"/>
          </w:tcPr>
          <w:p>
            <w:pPr>
              <w:pStyle w:val="TableParagraph"/>
              <w:spacing w:before="51"/>
              <w:ind w:left="6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Executados</w:t>
            </w:r>
          </w:p>
        </w:tc>
        <w:tc>
          <w:tcPr>
            <w:tcW w:w="622" w:type="dxa"/>
          </w:tcPr>
          <w:p>
            <w:pPr>
              <w:pStyle w:val="TableParagraph"/>
              <w:spacing w:before="51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7</w:t>
            </w:r>
          </w:p>
        </w:tc>
        <w:tc>
          <w:tcPr>
            <w:tcW w:w="623" w:type="dxa"/>
          </w:tcPr>
          <w:p>
            <w:pPr>
              <w:pStyle w:val="TableParagraph"/>
              <w:spacing w:before="51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5</w:t>
            </w:r>
          </w:p>
        </w:tc>
        <w:tc>
          <w:tcPr>
            <w:tcW w:w="690" w:type="dxa"/>
          </w:tcPr>
          <w:p>
            <w:pPr>
              <w:pStyle w:val="TableParagraph"/>
              <w:spacing w:before="51"/>
              <w:ind w:lef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2</w:t>
            </w:r>
          </w:p>
        </w:tc>
        <w:tc>
          <w:tcPr>
            <w:tcW w:w="642" w:type="dxa"/>
          </w:tcPr>
          <w:p>
            <w:pPr>
              <w:pStyle w:val="TableParagraph"/>
              <w:spacing w:before="51"/>
              <w:ind w:lef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2</w:t>
            </w:r>
          </w:p>
        </w:tc>
        <w:tc>
          <w:tcPr>
            <w:tcW w:w="668" w:type="dxa"/>
          </w:tcPr>
          <w:p>
            <w:pPr>
              <w:pStyle w:val="TableParagraph"/>
              <w:spacing w:before="51"/>
              <w:ind w:lef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2</w:t>
            </w:r>
          </w:p>
        </w:tc>
        <w:tc>
          <w:tcPr>
            <w:tcW w:w="632" w:type="dxa"/>
          </w:tcPr>
          <w:p>
            <w:pPr>
              <w:pStyle w:val="TableParagraph"/>
              <w:spacing w:before="51"/>
              <w:ind w:lef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0</w:t>
            </w:r>
          </w:p>
        </w:tc>
        <w:tc>
          <w:tcPr>
            <w:tcW w:w="576" w:type="dxa"/>
          </w:tcPr>
          <w:p>
            <w:pPr>
              <w:pStyle w:val="TableParagraph"/>
              <w:spacing w:before="51"/>
              <w:ind w:lef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2</w:t>
            </w:r>
          </w:p>
        </w:tc>
        <w:tc>
          <w:tcPr>
            <w:tcW w:w="677" w:type="dxa"/>
          </w:tcPr>
          <w:p>
            <w:pPr>
              <w:pStyle w:val="TableParagraph"/>
              <w:spacing w:before="51"/>
              <w:ind w:lef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2</w:t>
            </w:r>
          </w:p>
        </w:tc>
        <w:tc>
          <w:tcPr>
            <w:tcW w:w="625" w:type="dxa"/>
          </w:tcPr>
          <w:p>
            <w:pPr>
              <w:pStyle w:val="TableParagraph"/>
              <w:spacing w:before="51"/>
              <w:ind w:lef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3</w:t>
            </w:r>
          </w:p>
        </w:tc>
        <w:tc>
          <w:tcPr>
            <w:tcW w:w="641" w:type="dxa"/>
          </w:tcPr>
          <w:p>
            <w:pPr>
              <w:pStyle w:val="TableParagraph"/>
              <w:spacing w:before="51"/>
              <w:ind w:lef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3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4" w:hRule="atLeast"/>
        </w:trPr>
        <w:tc>
          <w:tcPr>
            <w:tcW w:w="1539" w:type="dxa"/>
          </w:tcPr>
          <w:p>
            <w:pPr>
              <w:pStyle w:val="TableParagraph"/>
              <w:spacing w:before="48"/>
              <w:ind w:left="6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% alcance</w:t>
            </w:r>
          </w:p>
        </w:tc>
        <w:tc>
          <w:tcPr>
            <w:tcW w:w="622" w:type="dxa"/>
          </w:tcPr>
          <w:p>
            <w:pPr>
              <w:pStyle w:val="TableParagraph"/>
              <w:spacing w:before="48"/>
              <w:ind w:left="10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23" w:type="dxa"/>
          </w:tcPr>
          <w:p>
            <w:pPr>
              <w:pStyle w:val="TableParagraph"/>
              <w:spacing w:before="48"/>
              <w:ind w:left="56" w:right="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90" w:type="dxa"/>
          </w:tcPr>
          <w:p>
            <w:pPr>
              <w:pStyle w:val="TableParagraph"/>
              <w:spacing w:before="48"/>
              <w:ind w:left="114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42" w:type="dxa"/>
          </w:tcPr>
          <w:p>
            <w:pPr>
              <w:pStyle w:val="TableParagraph"/>
              <w:spacing w:before="48"/>
              <w:ind w:left="91" w:right="8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68" w:type="dxa"/>
          </w:tcPr>
          <w:p>
            <w:pPr>
              <w:pStyle w:val="TableParagraph"/>
              <w:spacing w:before="48"/>
              <w:ind w:left="102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32" w:type="dxa"/>
          </w:tcPr>
          <w:p>
            <w:pPr>
              <w:pStyle w:val="TableParagraph"/>
              <w:spacing w:before="48"/>
              <w:ind w:left="85" w:right="7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576" w:type="dxa"/>
          </w:tcPr>
          <w:p>
            <w:pPr>
              <w:pStyle w:val="TableParagraph"/>
              <w:spacing w:before="48"/>
              <w:ind w:left="55" w:right="5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77" w:type="dxa"/>
          </w:tcPr>
          <w:p>
            <w:pPr>
              <w:pStyle w:val="TableParagraph"/>
              <w:spacing w:before="48"/>
              <w:ind w:left="97" w:right="9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25" w:type="dxa"/>
          </w:tcPr>
          <w:p>
            <w:pPr>
              <w:pStyle w:val="TableParagraph"/>
              <w:spacing w:before="48"/>
              <w:ind w:left="79" w:right="7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41" w:type="dxa"/>
          </w:tcPr>
          <w:p>
            <w:pPr>
              <w:pStyle w:val="TableParagraph"/>
              <w:spacing w:before="48"/>
              <w:ind w:left="88" w:right="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8"/>
        <w:rPr>
          <w:rFonts w:ascii="Arial"/>
          <w:b/>
          <w:sz w:val="37"/>
        </w:rPr>
      </w:pPr>
    </w:p>
    <w:p>
      <w:pPr>
        <w:pStyle w:val="BodyText"/>
        <w:spacing w:line="360" w:lineRule="auto" w:before="1"/>
        <w:ind w:left="187" w:right="573"/>
        <w:jc w:val="both"/>
      </w:pPr>
      <w:r>
        <w:rPr>
          <w:rFonts w:ascii="Arial" w:hAnsi="Arial"/>
          <w:b/>
        </w:rPr>
        <w:t>Análise Crítica: </w:t>
      </w:r>
      <w:r>
        <w:rPr/>
        <w:t>No mês de outubro haviam 02 pontos de coleta de água potável do aparelho de</w:t>
      </w:r>
      <w:r>
        <w:rPr>
          <w:spacing w:val="1"/>
        </w:rPr>
        <w:t> </w:t>
      </w:r>
      <w:r>
        <w:rPr/>
        <w:t>deonizador do setor de Análises Clínicas e 01 ponto para UCT Quirinópolis todos foram realizadas</w:t>
      </w:r>
      <w:r>
        <w:rPr>
          <w:spacing w:val="1"/>
        </w:rPr>
        <w:t> </w:t>
      </w:r>
      <w:r>
        <w:rPr/>
        <w:t>contemplando</w:t>
      </w:r>
      <w:r>
        <w:rPr>
          <w:spacing w:val="-2"/>
        </w:rPr>
        <w:t> </w:t>
      </w:r>
      <w:r>
        <w:rPr/>
        <w:t>100%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cronograma.</w:t>
      </w:r>
    </w:p>
    <w:p>
      <w:pPr>
        <w:pStyle w:val="BodyText"/>
        <w:spacing w:before="10"/>
        <w:rPr>
          <w:sz w:val="20"/>
        </w:rPr>
      </w:pPr>
    </w:p>
    <w:p>
      <w:pPr>
        <w:pStyle w:val="Heading3"/>
        <w:numPr>
          <w:ilvl w:val="0"/>
          <w:numId w:val="27"/>
        </w:numPr>
        <w:tabs>
          <w:tab w:pos="592" w:val="left" w:leader="none"/>
        </w:tabs>
        <w:spacing w:line="240" w:lineRule="auto" w:before="0" w:after="0"/>
        <w:ind w:left="591" w:right="0" w:hanging="405"/>
        <w:jc w:val="left"/>
      </w:pPr>
      <w:bookmarkStart w:name="_bookmark85" w:id="167"/>
      <w:bookmarkEnd w:id="167"/>
      <w:r>
        <w:rPr>
          <w:b w:val="0"/>
        </w:rPr>
      </w:r>
      <w:bookmarkStart w:name="_bookmark85" w:id="168"/>
      <w:bookmarkEnd w:id="168"/>
      <w:r>
        <w:rPr/>
        <w:t>HEMO</w:t>
      </w:r>
      <w:r>
        <w:rPr/>
        <w:t>VIGILÂNCIA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Heading3"/>
        <w:numPr>
          <w:ilvl w:val="1"/>
          <w:numId w:val="27"/>
        </w:numPr>
        <w:tabs>
          <w:tab w:pos="723" w:val="left" w:leader="none"/>
        </w:tabs>
        <w:spacing w:line="240" w:lineRule="auto" w:before="181" w:after="0"/>
        <w:ind w:left="722" w:right="0" w:hanging="536"/>
        <w:jc w:val="left"/>
      </w:pPr>
      <w:bookmarkStart w:name="_bookmark86" w:id="169"/>
      <w:bookmarkEnd w:id="169"/>
      <w:r>
        <w:rPr>
          <w:b w:val="0"/>
        </w:rPr>
      </w:r>
      <w:bookmarkStart w:name="_bookmark86" w:id="170"/>
      <w:bookmarkEnd w:id="170"/>
      <w:r>
        <w:rPr/>
        <w:t>CON</w:t>
      </w:r>
      <w:r>
        <w:rPr/>
        <w:t>SOLIDADO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MARCADORES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SOROLOGIA</w:t>
      </w:r>
      <w:r>
        <w:rPr>
          <w:spacing w:val="-15"/>
        </w:rPr>
        <w:t> </w:t>
      </w:r>
      <w:r>
        <w:rPr/>
        <w:t>POSITIVA</w:t>
      </w:r>
      <w:r>
        <w:rPr>
          <w:spacing w:val="-10"/>
        </w:rPr>
        <w:t> </w:t>
      </w:r>
      <w:r>
        <w:rPr/>
        <w:t>DA</w:t>
      </w:r>
      <w:r>
        <w:rPr>
          <w:spacing w:val="-14"/>
        </w:rPr>
        <w:t> </w:t>
      </w:r>
      <w:r>
        <w:rPr/>
        <w:t>REDE</w:t>
      </w:r>
      <w:r>
        <w:rPr>
          <w:spacing w:val="-5"/>
        </w:rPr>
        <w:t> </w:t>
      </w:r>
      <w:r>
        <w:rPr/>
        <w:t>HEMO</w:t>
      </w:r>
    </w:p>
    <w:p>
      <w:pPr>
        <w:pStyle w:val="BodyText"/>
        <w:spacing w:before="1"/>
        <w:rPr>
          <w:rFonts w:ascii="Arial"/>
          <w:b/>
          <w:sz w:val="12"/>
        </w:rPr>
      </w:pPr>
    </w:p>
    <w:tbl>
      <w:tblPr>
        <w:tblW w:w="0" w:type="auto"/>
        <w:jc w:val="left"/>
        <w:tblInd w:w="1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9"/>
        <w:gridCol w:w="485"/>
        <w:gridCol w:w="679"/>
        <w:gridCol w:w="682"/>
        <w:gridCol w:w="679"/>
        <w:gridCol w:w="602"/>
        <w:gridCol w:w="646"/>
        <w:gridCol w:w="583"/>
        <w:gridCol w:w="681"/>
        <w:gridCol w:w="650"/>
        <w:gridCol w:w="814"/>
        <w:gridCol w:w="816"/>
        <w:gridCol w:w="1330"/>
      </w:tblGrid>
      <w:tr>
        <w:trPr>
          <w:trHeight w:val="272" w:hRule="atLeast"/>
        </w:trPr>
        <w:tc>
          <w:tcPr>
            <w:tcW w:w="1419" w:type="dxa"/>
            <w:shd w:val="clear" w:color="auto" w:fill="4471C4"/>
          </w:tcPr>
          <w:p>
            <w:pPr>
              <w:pStyle w:val="TableParagraph"/>
              <w:spacing w:before="44"/>
              <w:ind w:left="4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Dados</w:t>
            </w:r>
          </w:p>
        </w:tc>
        <w:tc>
          <w:tcPr>
            <w:tcW w:w="485" w:type="dxa"/>
            <w:shd w:val="clear" w:color="auto" w:fill="4471C4"/>
          </w:tcPr>
          <w:p>
            <w:pPr>
              <w:pStyle w:val="TableParagraph"/>
              <w:spacing w:before="44"/>
              <w:ind w:left="60" w:right="4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JAN</w:t>
            </w:r>
          </w:p>
        </w:tc>
        <w:tc>
          <w:tcPr>
            <w:tcW w:w="679" w:type="dxa"/>
            <w:shd w:val="clear" w:color="auto" w:fill="4471C4"/>
          </w:tcPr>
          <w:p>
            <w:pPr>
              <w:pStyle w:val="TableParagraph"/>
              <w:spacing w:before="44"/>
              <w:ind w:left="121" w:right="10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FEV</w:t>
            </w:r>
          </w:p>
        </w:tc>
        <w:tc>
          <w:tcPr>
            <w:tcW w:w="682" w:type="dxa"/>
            <w:shd w:val="clear" w:color="auto" w:fill="4471C4"/>
          </w:tcPr>
          <w:p>
            <w:pPr>
              <w:pStyle w:val="TableParagraph"/>
              <w:spacing w:before="44"/>
              <w:ind w:right="13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MAR</w:t>
            </w:r>
          </w:p>
        </w:tc>
        <w:tc>
          <w:tcPr>
            <w:tcW w:w="679" w:type="dxa"/>
            <w:shd w:val="clear" w:color="auto" w:fill="4471C4"/>
          </w:tcPr>
          <w:p>
            <w:pPr>
              <w:pStyle w:val="TableParagraph"/>
              <w:spacing w:before="44"/>
              <w:ind w:left="120" w:right="10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ABR</w:t>
            </w:r>
          </w:p>
        </w:tc>
        <w:tc>
          <w:tcPr>
            <w:tcW w:w="602" w:type="dxa"/>
            <w:shd w:val="clear" w:color="auto" w:fill="4471C4"/>
          </w:tcPr>
          <w:p>
            <w:pPr>
              <w:pStyle w:val="TableParagraph"/>
              <w:spacing w:before="44"/>
              <w:ind w:right="13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MAI</w:t>
            </w:r>
          </w:p>
        </w:tc>
        <w:tc>
          <w:tcPr>
            <w:tcW w:w="646" w:type="dxa"/>
            <w:shd w:val="clear" w:color="auto" w:fill="4471C4"/>
          </w:tcPr>
          <w:p>
            <w:pPr>
              <w:pStyle w:val="TableParagraph"/>
              <w:spacing w:before="44"/>
              <w:ind w:left="145" w:right="1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JUN</w:t>
            </w:r>
          </w:p>
        </w:tc>
        <w:tc>
          <w:tcPr>
            <w:tcW w:w="583" w:type="dxa"/>
            <w:shd w:val="clear" w:color="auto" w:fill="4471C4"/>
          </w:tcPr>
          <w:p>
            <w:pPr>
              <w:pStyle w:val="TableParagraph"/>
              <w:spacing w:before="44"/>
              <w:ind w:left="48" w:righ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JUL</w:t>
            </w:r>
          </w:p>
        </w:tc>
        <w:tc>
          <w:tcPr>
            <w:tcW w:w="681" w:type="dxa"/>
            <w:shd w:val="clear" w:color="auto" w:fill="4471C4"/>
          </w:tcPr>
          <w:p>
            <w:pPr>
              <w:pStyle w:val="TableParagraph"/>
              <w:spacing w:before="44"/>
              <w:ind w:left="138" w:right="1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AGO</w:t>
            </w:r>
          </w:p>
        </w:tc>
        <w:tc>
          <w:tcPr>
            <w:tcW w:w="650" w:type="dxa"/>
            <w:shd w:val="clear" w:color="auto" w:fill="4471C4"/>
          </w:tcPr>
          <w:p>
            <w:pPr>
              <w:pStyle w:val="TableParagraph"/>
              <w:spacing w:before="44"/>
              <w:ind w:left="106" w:right="8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SET</w:t>
            </w:r>
          </w:p>
        </w:tc>
        <w:tc>
          <w:tcPr>
            <w:tcW w:w="814" w:type="dxa"/>
            <w:shd w:val="clear" w:color="auto" w:fill="4471C4"/>
          </w:tcPr>
          <w:p>
            <w:pPr>
              <w:pStyle w:val="TableParagraph"/>
              <w:spacing w:before="44"/>
              <w:ind w:left="136" w:right="11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OUT</w:t>
            </w:r>
          </w:p>
        </w:tc>
        <w:tc>
          <w:tcPr>
            <w:tcW w:w="816" w:type="dxa"/>
            <w:shd w:val="clear" w:color="auto" w:fill="4471C4"/>
          </w:tcPr>
          <w:p>
            <w:pPr>
              <w:pStyle w:val="TableParagraph"/>
              <w:spacing w:before="44"/>
              <w:ind w:left="23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NOV</w:t>
            </w:r>
          </w:p>
        </w:tc>
        <w:tc>
          <w:tcPr>
            <w:tcW w:w="1330" w:type="dxa"/>
            <w:shd w:val="clear" w:color="auto" w:fill="4471C4"/>
          </w:tcPr>
          <w:p>
            <w:pPr>
              <w:pStyle w:val="TableParagraph"/>
              <w:spacing w:before="44"/>
              <w:ind w:left="488" w:right="46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DEZ</w:t>
            </w:r>
          </w:p>
        </w:tc>
      </w:tr>
      <w:tr>
        <w:trPr>
          <w:trHeight w:val="270" w:hRule="atLeast"/>
        </w:trPr>
        <w:tc>
          <w:tcPr>
            <w:tcW w:w="1419" w:type="dxa"/>
            <w:tcBorders>
              <w:bottom w:val="single" w:sz="4" w:space="0" w:color="000000"/>
            </w:tcBorders>
            <w:shd w:val="clear" w:color="auto" w:fill="D9E1F3"/>
          </w:tcPr>
          <w:p>
            <w:pPr>
              <w:pStyle w:val="TableParagraph"/>
              <w:spacing w:line="163" w:lineRule="exact" w:before="87"/>
              <w:ind w:left="7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Sífilis</w:t>
            </w:r>
          </w:p>
        </w:tc>
        <w:tc>
          <w:tcPr>
            <w:tcW w:w="4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3" w:lineRule="exact" w:before="87"/>
              <w:ind w:left="60" w:right="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</w:t>
            </w:r>
          </w:p>
        </w:tc>
        <w:tc>
          <w:tcPr>
            <w:tcW w:w="6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120" w:right="1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52</w:t>
            </w:r>
          </w:p>
        </w:tc>
        <w:tc>
          <w:tcPr>
            <w:tcW w:w="6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4"/>
              <w:ind w:right="23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74</w:t>
            </w:r>
          </w:p>
        </w:tc>
        <w:tc>
          <w:tcPr>
            <w:tcW w:w="6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121" w:right="1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69</w:t>
            </w:r>
          </w:p>
        </w:tc>
        <w:tc>
          <w:tcPr>
            <w:tcW w:w="6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4"/>
              <w:ind w:right="19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53</w:t>
            </w:r>
          </w:p>
        </w:tc>
        <w:tc>
          <w:tcPr>
            <w:tcW w:w="6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142" w:right="1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</w:t>
            </w:r>
          </w:p>
        </w:tc>
        <w:tc>
          <w:tcPr>
            <w:tcW w:w="5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49" w:right="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60</w:t>
            </w:r>
          </w:p>
        </w:tc>
        <w:tc>
          <w:tcPr>
            <w:tcW w:w="6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138" w:right="1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59</w:t>
            </w:r>
          </w:p>
        </w:tc>
        <w:tc>
          <w:tcPr>
            <w:tcW w:w="6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106" w:right="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70</w:t>
            </w:r>
          </w:p>
        </w:tc>
        <w:tc>
          <w:tcPr>
            <w:tcW w:w="8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136" w:right="1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69</w:t>
            </w:r>
          </w:p>
        </w:tc>
        <w:tc>
          <w:tcPr>
            <w:tcW w:w="81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1419" w:type="dxa"/>
            <w:tcBorders>
              <w:top w:val="single" w:sz="4" w:space="0" w:color="000000"/>
            </w:tcBorders>
            <w:shd w:val="clear" w:color="auto" w:fill="D9E1F3"/>
          </w:tcPr>
          <w:p>
            <w:pPr>
              <w:pStyle w:val="TableParagraph"/>
              <w:spacing w:line="163" w:lineRule="exact" w:before="89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Anti-HBC</w:t>
            </w:r>
          </w:p>
        </w:tc>
        <w:tc>
          <w:tcPr>
            <w:tcW w:w="4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3" w:lineRule="exact" w:before="89"/>
              <w:ind w:left="60" w:right="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</w:t>
            </w:r>
          </w:p>
        </w:tc>
        <w:tc>
          <w:tcPr>
            <w:tcW w:w="6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120" w:right="1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</w:t>
            </w:r>
          </w:p>
        </w:tc>
        <w:tc>
          <w:tcPr>
            <w:tcW w:w="6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right="23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</w:t>
            </w:r>
          </w:p>
        </w:tc>
        <w:tc>
          <w:tcPr>
            <w:tcW w:w="6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121" w:right="1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</w:t>
            </w:r>
          </w:p>
        </w:tc>
        <w:tc>
          <w:tcPr>
            <w:tcW w:w="6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right="19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</w:t>
            </w:r>
          </w:p>
        </w:tc>
        <w:tc>
          <w:tcPr>
            <w:tcW w:w="6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142" w:right="1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  <w:tc>
          <w:tcPr>
            <w:tcW w:w="5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49" w:right="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</w:t>
            </w:r>
          </w:p>
        </w:tc>
        <w:tc>
          <w:tcPr>
            <w:tcW w:w="6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138" w:right="1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</w:t>
            </w:r>
          </w:p>
        </w:tc>
        <w:tc>
          <w:tcPr>
            <w:tcW w:w="6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106" w:right="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</w:t>
            </w:r>
          </w:p>
        </w:tc>
        <w:tc>
          <w:tcPr>
            <w:tcW w:w="8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136" w:right="1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</w:t>
            </w:r>
          </w:p>
        </w:tc>
        <w:tc>
          <w:tcPr>
            <w:tcW w:w="81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1419" w:type="dxa"/>
            <w:tcBorders>
              <w:bottom w:val="single" w:sz="4" w:space="0" w:color="000000"/>
            </w:tcBorders>
            <w:shd w:val="clear" w:color="auto" w:fill="D9E1F3"/>
          </w:tcPr>
          <w:p>
            <w:pPr>
              <w:pStyle w:val="TableParagraph"/>
              <w:spacing w:line="163" w:lineRule="exact" w:before="87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HTLV</w:t>
            </w:r>
          </w:p>
        </w:tc>
        <w:tc>
          <w:tcPr>
            <w:tcW w:w="4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3" w:lineRule="exact" w:before="87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4</w:t>
            </w:r>
          </w:p>
        </w:tc>
        <w:tc>
          <w:tcPr>
            <w:tcW w:w="6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2</w:t>
            </w:r>
          </w:p>
        </w:tc>
        <w:tc>
          <w:tcPr>
            <w:tcW w:w="6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9</w:t>
            </w:r>
          </w:p>
        </w:tc>
        <w:tc>
          <w:tcPr>
            <w:tcW w:w="6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9</w:t>
            </w:r>
          </w:p>
        </w:tc>
        <w:tc>
          <w:tcPr>
            <w:tcW w:w="6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9</w:t>
            </w:r>
          </w:p>
        </w:tc>
        <w:tc>
          <w:tcPr>
            <w:tcW w:w="6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9</w:t>
            </w:r>
          </w:p>
        </w:tc>
        <w:tc>
          <w:tcPr>
            <w:tcW w:w="5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49" w:right="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6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138" w:right="1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</w:t>
            </w:r>
          </w:p>
        </w:tc>
        <w:tc>
          <w:tcPr>
            <w:tcW w:w="6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106" w:right="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</w:t>
            </w:r>
          </w:p>
        </w:tc>
        <w:tc>
          <w:tcPr>
            <w:tcW w:w="8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136" w:right="1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</w:t>
            </w:r>
          </w:p>
        </w:tc>
        <w:tc>
          <w:tcPr>
            <w:tcW w:w="81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1419" w:type="dxa"/>
            <w:tcBorders>
              <w:top w:val="single" w:sz="4" w:space="0" w:color="000000"/>
            </w:tcBorders>
            <w:shd w:val="clear" w:color="auto" w:fill="D9E1F3"/>
          </w:tcPr>
          <w:p>
            <w:pPr>
              <w:pStyle w:val="TableParagraph"/>
              <w:spacing w:line="163" w:lineRule="exact" w:before="89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HIV</w:t>
            </w:r>
          </w:p>
        </w:tc>
        <w:tc>
          <w:tcPr>
            <w:tcW w:w="4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3" w:lineRule="exact" w:before="89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3</w:t>
            </w:r>
          </w:p>
        </w:tc>
        <w:tc>
          <w:tcPr>
            <w:tcW w:w="6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6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3</w:t>
            </w:r>
          </w:p>
        </w:tc>
        <w:tc>
          <w:tcPr>
            <w:tcW w:w="6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6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9</w:t>
            </w:r>
          </w:p>
        </w:tc>
        <w:tc>
          <w:tcPr>
            <w:tcW w:w="6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6"/>
              <w:ind w:left="121" w:right="1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6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6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6</w:t>
            </w:r>
          </w:p>
        </w:tc>
        <w:tc>
          <w:tcPr>
            <w:tcW w:w="6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6"/>
              <w:ind w:lef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3</w:t>
            </w:r>
          </w:p>
        </w:tc>
        <w:tc>
          <w:tcPr>
            <w:tcW w:w="5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6"/>
              <w:ind w:lef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4</w:t>
            </w:r>
          </w:p>
        </w:tc>
        <w:tc>
          <w:tcPr>
            <w:tcW w:w="6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6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3</w:t>
            </w:r>
          </w:p>
        </w:tc>
        <w:tc>
          <w:tcPr>
            <w:tcW w:w="6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6"/>
              <w:ind w:left="106" w:right="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8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6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8</w:t>
            </w:r>
          </w:p>
        </w:tc>
        <w:tc>
          <w:tcPr>
            <w:tcW w:w="81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83" w:hRule="atLeast"/>
        </w:trPr>
        <w:tc>
          <w:tcPr>
            <w:tcW w:w="1419" w:type="dxa"/>
            <w:shd w:val="clear" w:color="auto" w:fill="D9E1F3"/>
          </w:tcPr>
          <w:p>
            <w:pPr>
              <w:pStyle w:val="TableParagraph"/>
              <w:spacing w:line="163" w:lineRule="exact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HbSAg</w:t>
            </w:r>
          </w:p>
        </w:tc>
        <w:tc>
          <w:tcPr>
            <w:tcW w:w="485" w:type="dxa"/>
          </w:tcPr>
          <w:p>
            <w:pPr>
              <w:pStyle w:val="TableParagraph"/>
              <w:spacing w:line="163" w:lineRule="exact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0</w:t>
            </w:r>
          </w:p>
        </w:tc>
        <w:tc>
          <w:tcPr>
            <w:tcW w:w="679" w:type="dxa"/>
          </w:tcPr>
          <w:p>
            <w:pPr>
              <w:pStyle w:val="TableParagraph"/>
              <w:spacing w:line="163" w:lineRule="exact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8</w:t>
            </w:r>
          </w:p>
        </w:tc>
        <w:tc>
          <w:tcPr>
            <w:tcW w:w="682" w:type="dxa"/>
          </w:tcPr>
          <w:p>
            <w:pPr>
              <w:pStyle w:val="TableParagraph"/>
              <w:spacing w:line="163" w:lineRule="exact"/>
              <w:ind w:right="23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679" w:type="dxa"/>
          </w:tcPr>
          <w:p>
            <w:pPr>
              <w:pStyle w:val="TableParagraph"/>
              <w:spacing w:line="163" w:lineRule="exact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4</w:t>
            </w:r>
          </w:p>
        </w:tc>
        <w:tc>
          <w:tcPr>
            <w:tcW w:w="602" w:type="dxa"/>
          </w:tcPr>
          <w:p>
            <w:pPr>
              <w:pStyle w:val="TableParagraph"/>
              <w:spacing w:line="163" w:lineRule="exact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2</w:t>
            </w:r>
          </w:p>
        </w:tc>
        <w:tc>
          <w:tcPr>
            <w:tcW w:w="646" w:type="dxa"/>
          </w:tcPr>
          <w:p>
            <w:pPr>
              <w:pStyle w:val="TableParagraph"/>
              <w:spacing w:line="163" w:lineRule="exact"/>
              <w:ind w:lef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7</w:t>
            </w:r>
          </w:p>
        </w:tc>
        <w:tc>
          <w:tcPr>
            <w:tcW w:w="583" w:type="dxa"/>
          </w:tcPr>
          <w:p>
            <w:pPr>
              <w:pStyle w:val="TableParagraph"/>
              <w:spacing w:line="163" w:lineRule="exact"/>
              <w:ind w:lef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3</w:t>
            </w:r>
          </w:p>
        </w:tc>
        <w:tc>
          <w:tcPr>
            <w:tcW w:w="681" w:type="dxa"/>
          </w:tcPr>
          <w:p>
            <w:pPr>
              <w:pStyle w:val="TableParagraph"/>
              <w:spacing w:line="163" w:lineRule="exact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7</w:t>
            </w:r>
          </w:p>
        </w:tc>
        <w:tc>
          <w:tcPr>
            <w:tcW w:w="650" w:type="dxa"/>
          </w:tcPr>
          <w:p>
            <w:pPr>
              <w:pStyle w:val="TableParagraph"/>
              <w:spacing w:line="163" w:lineRule="exact"/>
              <w:ind w:lef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7</w:t>
            </w:r>
          </w:p>
        </w:tc>
        <w:tc>
          <w:tcPr>
            <w:tcW w:w="814" w:type="dxa"/>
          </w:tcPr>
          <w:p>
            <w:pPr>
              <w:pStyle w:val="TableParagraph"/>
              <w:spacing w:line="163" w:lineRule="exact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3</w:t>
            </w: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72" w:hRule="atLeast"/>
        </w:trPr>
        <w:tc>
          <w:tcPr>
            <w:tcW w:w="1419" w:type="dxa"/>
            <w:shd w:val="clear" w:color="auto" w:fill="D9E1F3"/>
          </w:tcPr>
          <w:p>
            <w:pPr>
              <w:pStyle w:val="TableParagraph"/>
              <w:spacing w:line="163" w:lineRule="exact" w:before="89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Anti-HCV</w:t>
            </w:r>
          </w:p>
        </w:tc>
        <w:tc>
          <w:tcPr>
            <w:tcW w:w="485" w:type="dxa"/>
          </w:tcPr>
          <w:p>
            <w:pPr>
              <w:pStyle w:val="TableParagraph"/>
              <w:spacing w:line="163" w:lineRule="exact" w:before="89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7</w:t>
            </w:r>
          </w:p>
        </w:tc>
        <w:tc>
          <w:tcPr>
            <w:tcW w:w="679" w:type="dxa"/>
          </w:tcPr>
          <w:p>
            <w:pPr>
              <w:pStyle w:val="TableParagraph"/>
              <w:spacing w:before="44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7</w:t>
            </w:r>
          </w:p>
        </w:tc>
        <w:tc>
          <w:tcPr>
            <w:tcW w:w="682" w:type="dxa"/>
          </w:tcPr>
          <w:p>
            <w:pPr>
              <w:pStyle w:val="TableParagraph"/>
              <w:spacing w:before="44"/>
              <w:ind w:right="23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679" w:type="dxa"/>
          </w:tcPr>
          <w:p>
            <w:pPr>
              <w:pStyle w:val="TableParagraph"/>
              <w:spacing w:before="44"/>
              <w:ind w:left="121" w:right="1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602" w:type="dxa"/>
          </w:tcPr>
          <w:p>
            <w:pPr>
              <w:pStyle w:val="TableParagraph"/>
              <w:spacing w:before="44"/>
              <w:ind w:right="19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646" w:type="dxa"/>
          </w:tcPr>
          <w:p>
            <w:pPr>
              <w:pStyle w:val="TableParagraph"/>
              <w:spacing w:before="44"/>
              <w:ind w:lef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2</w:t>
            </w:r>
          </w:p>
        </w:tc>
        <w:tc>
          <w:tcPr>
            <w:tcW w:w="583" w:type="dxa"/>
          </w:tcPr>
          <w:p>
            <w:pPr>
              <w:pStyle w:val="TableParagraph"/>
              <w:spacing w:before="44"/>
              <w:ind w:left="49" w:right="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  <w:tc>
          <w:tcPr>
            <w:tcW w:w="681" w:type="dxa"/>
          </w:tcPr>
          <w:p>
            <w:pPr>
              <w:pStyle w:val="TableParagraph"/>
              <w:spacing w:before="44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8</w:t>
            </w:r>
          </w:p>
        </w:tc>
        <w:tc>
          <w:tcPr>
            <w:tcW w:w="650" w:type="dxa"/>
          </w:tcPr>
          <w:p>
            <w:pPr>
              <w:pStyle w:val="TableParagraph"/>
              <w:spacing w:before="44"/>
              <w:ind w:lef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7</w:t>
            </w:r>
          </w:p>
        </w:tc>
        <w:tc>
          <w:tcPr>
            <w:tcW w:w="814" w:type="dxa"/>
          </w:tcPr>
          <w:p>
            <w:pPr>
              <w:pStyle w:val="TableParagraph"/>
              <w:spacing w:before="44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7</w:t>
            </w: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1419" w:type="dxa"/>
            <w:shd w:val="clear" w:color="auto" w:fill="D9E1F3"/>
          </w:tcPr>
          <w:p>
            <w:pPr>
              <w:pStyle w:val="TableParagraph"/>
              <w:spacing w:line="163" w:lineRule="exact" w:before="87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Chagas</w:t>
            </w:r>
          </w:p>
        </w:tc>
        <w:tc>
          <w:tcPr>
            <w:tcW w:w="485" w:type="dxa"/>
          </w:tcPr>
          <w:p>
            <w:pPr>
              <w:pStyle w:val="TableParagraph"/>
              <w:spacing w:line="163" w:lineRule="exact" w:before="87"/>
              <w:ind w:lef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0</w:t>
            </w:r>
          </w:p>
        </w:tc>
        <w:tc>
          <w:tcPr>
            <w:tcW w:w="679" w:type="dxa"/>
          </w:tcPr>
          <w:p>
            <w:pPr>
              <w:pStyle w:val="TableParagraph"/>
              <w:spacing w:before="44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3</w:t>
            </w:r>
          </w:p>
        </w:tc>
        <w:tc>
          <w:tcPr>
            <w:tcW w:w="682" w:type="dxa"/>
          </w:tcPr>
          <w:p>
            <w:pPr>
              <w:pStyle w:val="TableParagraph"/>
              <w:spacing w:before="44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7</w:t>
            </w:r>
          </w:p>
        </w:tc>
        <w:tc>
          <w:tcPr>
            <w:tcW w:w="679" w:type="dxa"/>
          </w:tcPr>
          <w:p>
            <w:pPr>
              <w:pStyle w:val="TableParagraph"/>
              <w:spacing w:before="44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4</w:t>
            </w:r>
          </w:p>
        </w:tc>
        <w:tc>
          <w:tcPr>
            <w:tcW w:w="602" w:type="dxa"/>
          </w:tcPr>
          <w:p>
            <w:pPr>
              <w:pStyle w:val="TableParagraph"/>
              <w:spacing w:before="44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2</w:t>
            </w:r>
          </w:p>
        </w:tc>
        <w:tc>
          <w:tcPr>
            <w:tcW w:w="646" w:type="dxa"/>
          </w:tcPr>
          <w:p>
            <w:pPr>
              <w:pStyle w:val="TableParagraph"/>
              <w:spacing w:before="44"/>
              <w:ind w:lef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1</w:t>
            </w:r>
          </w:p>
        </w:tc>
        <w:tc>
          <w:tcPr>
            <w:tcW w:w="583" w:type="dxa"/>
          </w:tcPr>
          <w:p>
            <w:pPr>
              <w:pStyle w:val="TableParagraph"/>
              <w:spacing w:before="44"/>
              <w:ind w:lef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2</w:t>
            </w:r>
          </w:p>
        </w:tc>
        <w:tc>
          <w:tcPr>
            <w:tcW w:w="681" w:type="dxa"/>
          </w:tcPr>
          <w:p>
            <w:pPr>
              <w:pStyle w:val="TableParagraph"/>
              <w:spacing w:before="44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4</w:t>
            </w:r>
          </w:p>
        </w:tc>
        <w:tc>
          <w:tcPr>
            <w:tcW w:w="650" w:type="dxa"/>
          </w:tcPr>
          <w:p>
            <w:pPr>
              <w:pStyle w:val="TableParagraph"/>
              <w:spacing w:before="44"/>
              <w:ind w:lef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8</w:t>
            </w:r>
          </w:p>
        </w:tc>
        <w:tc>
          <w:tcPr>
            <w:tcW w:w="814" w:type="dxa"/>
          </w:tcPr>
          <w:p>
            <w:pPr>
              <w:pStyle w:val="TableParagraph"/>
              <w:spacing w:before="44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8</w:t>
            </w: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419" w:type="dxa"/>
            <w:tcBorders>
              <w:bottom w:val="single" w:sz="4" w:space="0" w:color="000000"/>
            </w:tcBorders>
            <w:shd w:val="clear" w:color="auto" w:fill="D9E1F3"/>
          </w:tcPr>
          <w:p>
            <w:pPr>
              <w:pStyle w:val="TableParagraph"/>
              <w:spacing w:line="163" w:lineRule="exact" w:before="90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4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3" w:lineRule="exact" w:before="90"/>
              <w:ind w:left="60" w:right="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56</w:t>
            </w:r>
          </w:p>
        </w:tc>
        <w:tc>
          <w:tcPr>
            <w:tcW w:w="6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6"/>
              <w:ind w:left="122" w:right="1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</w:t>
            </w:r>
          </w:p>
        </w:tc>
        <w:tc>
          <w:tcPr>
            <w:tcW w:w="6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6"/>
              <w:ind w:right="18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162</w:t>
            </w:r>
          </w:p>
        </w:tc>
        <w:tc>
          <w:tcPr>
            <w:tcW w:w="6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6"/>
              <w:ind w:left="123" w:right="10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143</w:t>
            </w:r>
          </w:p>
        </w:tc>
        <w:tc>
          <w:tcPr>
            <w:tcW w:w="6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6"/>
              <w:ind w:right="14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103</w:t>
            </w:r>
          </w:p>
        </w:tc>
        <w:tc>
          <w:tcPr>
            <w:tcW w:w="6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6"/>
              <w:ind w:left="142" w:right="1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63</w:t>
            </w:r>
          </w:p>
        </w:tc>
        <w:tc>
          <w:tcPr>
            <w:tcW w:w="5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6"/>
              <w:ind w:left="46" w:right="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121</w:t>
            </w:r>
          </w:p>
        </w:tc>
        <w:tc>
          <w:tcPr>
            <w:tcW w:w="6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6"/>
              <w:ind w:left="136" w:right="1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132</w:t>
            </w:r>
          </w:p>
        </w:tc>
        <w:tc>
          <w:tcPr>
            <w:tcW w:w="6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6"/>
              <w:ind w:left="104" w:right="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142</w:t>
            </w:r>
          </w:p>
        </w:tc>
        <w:tc>
          <w:tcPr>
            <w:tcW w:w="8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6"/>
              <w:ind w:left="136" w:right="1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143</w:t>
            </w:r>
          </w:p>
        </w:tc>
        <w:tc>
          <w:tcPr>
            <w:tcW w:w="81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11"/>
        <w:rPr>
          <w:rFonts w:ascii="Arial"/>
          <w:b/>
        </w:rPr>
      </w:pPr>
      <w:r>
        <w:rPr/>
        <w:pict>
          <v:group style="position:absolute;margin-left:34.919998pt;margin-top:15.17pt;width:503.7pt;height:163.65pt;mso-position-horizontal-relative:page;mso-position-vertical-relative:paragraph;z-index:-15688704;mso-wrap-distance-left:0;mso-wrap-distance-right:0" coordorigin="698,303" coordsize="10074,3273">
            <v:shape style="position:absolute;left:698;top:303;width:10074;height:3273" type="#_x0000_t75" stroked="false">
              <v:imagedata r:id="rId157" o:title=""/>
            </v:shape>
            <v:line style="position:absolute" from="924,2652" to="10549,2652" stroked="true" strokeweight=".75pt" strokecolor="#d9d9d9">
              <v:stroke dashstyle="solid"/>
            </v:line>
            <v:shape style="position:absolute;left:1611;top:1228;width:8250;height:1362" coordorigin="1611,1229" coordsize="8250,1362" path="m1611,1229l2986,2199,4361,2115,5736,2487,7111,2590,8486,2509,9861,2487e" filled="false" stroked="true" strokeweight="2.25pt" strokecolor="#4471c4">
              <v:path arrowok="t"/>
              <v:stroke dashstyle="solid"/>
            </v:shape>
            <v:shape style="position:absolute;left:1435;top:797;width:352;height:335" type="#_x0000_t75" stroked="false">
              <v:imagedata r:id="rId158" o:title=""/>
            </v:shape>
            <v:shape style="position:absolute;left:2808;top:1767;width:354;height:335" type="#_x0000_t75" stroked="false">
              <v:imagedata r:id="rId159" o:title=""/>
            </v:shape>
            <v:shape style="position:absolute;left:4183;top:1685;width:354;height:335" type="#_x0000_t75" stroked="false">
              <v:imagedata r:id="rId159" o:title=""/>
            </v:shape>
            <v:shape style="position:absolute;left:5608;top:2057;width:254;height:335" type="#_x0000_t75" stroked="false">
              <v:imagedata r:id="rId160" o:title=""/>
            </v:shape>
            <v:shape style="position:absolute;left:6984;top:2161;width:254;height:335" type="#_x0000_t75" stroked="false">
              <v:imagedata r:id="rId160" o:title=""/>
            </v:shape>
            <v:shape style="position:absolute;left:8359;top:2077;width:254;height:335" type="#_x0000_t75" stroked="false">
              <v:imagedata r:id="rId160" o:title=""/>
            </v:shape>
            <v:shape style="position:absolute;left:9734;top:2057;width:254;height:335" type="#_x0000_t75" stroked="false">
              <v:imagedata r:id="rId160" o:title=""/>
            </v:shape>
            <v:line style="position:absolute" from="4253,3285" to="4637,3285" stroked="true" strokeweight="2.25pt" strokecolor="#4471c4">
              <v:stroke dashstyle="solid"/>
            </v:line>
            <v:line style="position:absolute" from="5331,3285" to="5715,3285" stroked="true" strokeweight="2.25pt" strokecolor="#ec7c30">
              <v:stroke dashstyle="solid"/>
            </v:line>
            <v:line style="position:absolute" from="6409,3285" to="6793,3285" stroked="true" strokeweight="2.25pt" strokecolor="#a4a4a4">
              <v:stroke dashstyle="solid"/>
            </v:line>
            <v:shape style="position:absolute;left:4257;top:507;width:2978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pacing w:val="-1"/>
                        <w:sz w:val="24"/>
                      </w:rPr>
                      <w:t>Resultados</w:t>
                    </w:r>
                    <w:r>
                      <w:rPr>
                        <w:rFonts w:ascii="Calibri" w:hAnsi="Calibri"/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Sorólogicos</w:t>
                    </w:r>
                    <w:r>
                      <w:rPr>
                        <w:rFonts w:ascii="Calibri" w:hAnsi="Calibri"/>
                        <w:b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Gerais</w:t>
                    </w:r>
                  </w:p>
                </w:txbxContent>
              </v:textbox>
              <w10:wrap type="none"/>
            </v:shape>
            <v:shape style="position:absolute;left:1510;top:88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404040"/>
                        <w:sz w:val="20"/>
                      </w:rPr>
                      <w:t>69</w:t>
                    </w:r>
                  </w:p>
                </w:txbxContent>
              </v:textbox>
              <w10:wrap type="none"/>
            </v:shape>
            <v:shape style="position:absolute;left:2885;top:185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404040"/>
                        <w:sz w:val="20"/>
                      </w:rPr>
                      <w:t>22</w:t>
                    </w:r>
                  </w:p>
                </w:txbxContent>
              </v:textbox>
              <w10:wrap type="none"/>
            </v:shape>
            <v:shape style="position:absolute;left:4260;top:177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404040"/>
                        <w:sz w:val="20"/>
                      </w:rPr>
                      <w:t>26</w:t>
                    </w:r>
                  </w:p>
                </w:txbxContent>
              </v:textbox>
              <w10:wrap type="none"/>
            </v:shape>
            <v:shape style="position:absolute;left:5686;top:214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404040"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7061;top:224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404040"/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437;top:216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404040"/>
                        <w:w w:val="99"/>
                        <w:sz w:val="20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9812;top:214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404040"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425;top:2803;width:39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Sífilis</w:t>
                    </w:r>
                  </w:p>
                </w:txbxContent>
              </v:textbox>
              <w10:wrap type="none"/>
            </v:shape>
            <v:shape style="position:absolute;left:2667;top:2803;width:6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Anti-Hbc</w:t>
                    </w:r>
                  </w:p>
                </w:txbxContent>
              </v:textbox>
              <w10:wrap type="none"/>
            </v:shape>
            <v:shape style="position:absolute;left:4173;top:2803;width:39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HTLV</w:t>
                    </w:r>
                  </w:p>
                </w:txbxContent>
              </v:textbox>
              <w10:wrap type="none"/>
            </v:shape>
            <v:shape style="position:absolute;left:5607;top:2803;width:28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HIV</w:t>
                    </w:r>
                  </w:p>
                </w:txbxContent>
              </v:textbox>
              <w10:wrap type="none"/>
            </v:shape>
            <v:shape style="position:absolute;left:6857;top:2803;width:5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HBSAG</w:t>
                    </w:r>
                  </w:p>
                </w:txbxContent>
              </v:textbox>
              <w10:wrap type="none"/>
            </v:shape>
            <v:shape style="position:absolute;left:8128;top:2803;width:7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ANTI-HCV</w:t>
                    </w:r>
                  </w:p>
                </w:txbxContent>
              </v:textbox>
              <w10:wrap type="none"/>
            </v:shape>
            <v:shape style="position:absolute;left:9557;top:2803;width:63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CHAGAS</w:t>
                    </w:r>
                  </w:p>
                </w:txbxContent>
              </v:textbox>
              <w10:wrap type="none"/>
            </v:shape>
            <v:shape style="position:absolute;left:4678;top:3202;width:4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Série1</w:t>
                    </w:r>
                  </w:p>
                </w:txbxContent>
              </v:textbox>
              <w10:wrap type="none"/>
            </v:shape>
            <v:shape style="position:absolute;left:5756;top:3202;width:4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Série2</w:t>
                    </w:r>
                  </w:p>
                </w:txbxContent>
              </v:textbox>
              <w10:wrap type="none"/>
            </v:shape>
            <v:shape style="position:absolute;left:6834;top:3202;width:4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Série3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0"/>
        <w:rPr>
          <w:rFonts w:ascii="Arial"/>
          <w:b/>
          <w:sz w:val="28"/>
        </w:rPr>
      </w:pPr>
    </w:p>
    <w:p>
      <w:pPr>
        <w:pStyle w:val="BodyText"/>
        <w:spacing w:line="360" w:lineRule="auto" w:before="1"/>
        <w:ind w:left="187" w:right="716"/>
        <w:jc w:val="both"/>
      </w:pPr>
      <w:r>
        <w:rPr>
          <w:rFonts w:ascii="Arial" w:hAnsi="Arial"/>
          <w:b/>
        </w:rPr>
        <w:t>Análise Crítica: </w:t>
      </w:r>
      <w:r>
        <w:rPr/>
        <w:t>A Rede Hemo, no mês de outubro todas as sorologias que foram identificados nos</w:t>
      </w:r>
      <w:r>
        <w:rPr>
          <w:spacing w:val="1"/>
        </w:rPr>
        <w:t> </w:t>
      </w:r>
      <w:r>
        <w:rPr/>
        <w:t>exames laboratoriais Sífilis foi a mais evidenciada no período. As sorologias identificadas neste mês</w:t>
      </w:r>
      <w:r>
        <w:rPr>
          <w:spacing w:val="1"/>
        </w:rPr>
        <w:t> </w:t>
      </w:r>
      <w:r>
        <w:rPr/>
        <w:t>foram: Sífilis, Anti-HBC, Anti-HTLV, HIV, HBSAG, Anti-HCV e Chagas, como evidenciado no gráfico</w:t>
      </w:r>
      <w:r>
        <w:rPr>
          <w:spacing w:val="1"/>
        </w:rPr>
        <w:t> </w:t>
      </w:r>
      <w:r>
        <w:rPr/>
        <w:t>acima com seus valores em número absoluto. O perfil está coerente com os dados do HEMOPROD</w:t>
      </w:r>
      <w:r>
        <w:rPr>
          <w:spacing w:val="1"/>
        </w:rPr>
        <w:t> </w:t>
      </w:r>
      <w:r>
        <w:rPr/>
        <w:t>2022,</w:t>
      </w:r>
      <w:r>
        <w:rPr>
          <w:spacing w:val="1"/>
        </w:rPr>
        <w:t> </w:t>
      </w:r>
      <w:r>
        <w:rPr/>
        <w:t>onde</w:t>
      </w:r>
      <w:r>
        <w:rPr>
          <w:spacing w:val="-2"/>
        </w:rPr>
        <w:t> </w:t>
      </w:r>
      <w:r>
        <w:rPr/>
        <w:t>sífilis</w:t>
      </w:r>
      <w:r>
        <w:rPr>
          <w:spacing w:val="1"/>
        </w:rPr>
        <w:t> </w:t>
      </w:r>
      <w:r>
        <w:rPr/>
        <w:t>e Anti-Hbc predominam</w:t>
      </w:r>
      <w:r>
        <w:rPr>
          <w:spacing w:val="-2"/>
        </w:rPr>
        <w:t> </w:t>
      </w:r>
      <w:r>
        <w:rPr/>
        <w:t>respectivamente.</w:t>
      </w:r>
    </w:p>
    <w:p>
      <w:pPr>
        <w:spacing w:after="0" w:line="360" w:lineRule="auto"/>
        <w:jc w:val="both"/>
        <w:sectPr>
          <w:pgSz w:w="11920" w:h="16850"/>
          <w:pgMar w:header="472" w:footer="1305" w:top="1080" w:bottom="1520" w:left="520" w:right="56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Heading3"/>
        <w:numPr>
          <w:ilvl w:val="1"/>
          <w:numId w:val="27"/>
        </w:numPr>
        <w:tabs>
          <w:tab w:pos="800" w:val="left" w:leader="none"/>
          <w:tab w:pos="8049" w:val="left" w:leader="none"/>
        </w:tabs>
        <w:spacing w:line="360" w:lineRule="auto" w:before="93" w:after="0"/>
        <w:ind w:left="187" w:right="972" w:firstLine="0"/>
        <w:jc w:val="left"/>
      </w:pPr>
      <w:bookmarkStart w:name="_bookmark87" w:id="171"/>
      <w:bookmarkEnd w:id="171"/>
      <w:r>
        <w:rPr>
          <w:b w:val="0"/>
        </w:rPr>
      </w:r>
      <w:bookmarkStart w:name="_bookmark87" w:id="172"/>
      <w:bookmarkEnd w:id="172"/>
      <w:r>
        <w:rPr/>
        <w:t>CONSOL</w:t>
      </w:r>
      <w:r>
        <w:rPr/>
        <w:t>IDADO</w:t>
      </w:r>
      <w:r>
        <w:rPr>
          <w:spacing w:val="70"/>
        </w:rPr>
        <w:t> </w:t>
      </w:r>
      <w:r>
        <w:rPr/>
        <w:t>DE</w:t>
      </w:r>
      <w:r>
        <w:rPr>
          <w:spacing w:val="74"/>
        </w:rPr>
        <w:t> </w:t>
      </w:r>
      <w:r>
        <w:rPr/>
        <w:t>NOTIFICAÇÕES</w:t>
      </w:r>
      <w:r>
        <w:rPr>
          <w:spacing w:val="72"/>
        </w:rPr>
        <w:t> </w:t>
      </w:r>
      <w:r>
        <w:rPr/>
        <w:t>DE</w:t>
      </w:r>
      <w:r>
        <w:rPr>
          <w:spacing w:val="73"/>
        </w:rPr>
        <w:t> </w:t>
      </w:r>
      <w:r>
        <w:rPr/>
        <w:t>SOROLOGIAS</w:t>
      </w:r>
      <w:r>
        <w:rPr>
          <w:spacing w:val="72"/>
        </w:rPr>
        <w:t> </w:t>
      </w:r>
      <w:r>
        <w:rPr/>
        <w:t>DA</w:t>
        <w:tab/>
        <w:t>REDE</w:t>
      </w:r>
      <w:r>
        <w:rPr>
          <w:spacing w:val="8"/>
        </w:rPr>
        <w:t> </w:t>
      </w:r>
      <w:r>
        <w:rPr/>
        <w:t>HEMO</w:t>
      </w:r>
      <w:r>
        <w:rPr>
          <w:spacing w:val="7"/>
        </w:rPr>
        <w:t> </w:t>
      </w:r>
      <w:r>
        <w:rPr/>
        <w:t>–</w:t>
      </w:r>
      <w:r>
        <w:rPr>
          <w:spacing w:val="-64"/>
        </w:rPr>
        <w:t> </w:t>
      </w:r>
      <w:r>
        <w:rPr/>
        <w:t>SETEMBRO 2023</w:t>
      </w:r>
    </w:p>
    <w:p>
      <w:pPr>
        <w:pStyle w:val="BodyText"/>
        <w:spacing w:before="2"/>
        <w:rPr>
          <w:rFonts w:ascii="Arial"/>
          <w:b/>
          <w:sz w:val="24"/>
        </w:rPr>
      </w:pPr>
    </w:p>
    <w:tbl>
      <w:tblPr>
        <w:tblW w:w="0" w:type="auto"/>
        <w:jc w:val="left"/>
        <w:tblInd w:w="1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835"/>
        <w:gridCol w:w="823"/>
        <w:gridCol w:w="996"/>
        <w:gridCol w:w="1197"/>
        <w:gridCol w:w="799"/>
        <w:gridCol w:w="832"/>
        <w:gridCol w:w="630"/>
        <w:gridCol w:w="820"/>
        <w:gridCol w:w="1134"/>
        <w:gridCol w:w="1115"/>
      </w:tblGrid>
      <w:tr>
        <w:trPr>
          <w:trHeight w:val="459" w:hRule="atLeast"/>
        </w:trPr>
        <w:tc>
          <w:tcPr>
            <w:tcW w:w="1020" w:type="dxa"/>
            <w:shd w:val="clear" w:color="auto" w:fill="4471C4"/>
          </w:tcPr>
          <w:p>
            <w:pPr>
              <w:pStyle w:val="TableParagraph"/>
              <w:spacing w:before="114"/>
              <w:ind w:left="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85"/>
                <w:sz w:val="20"/>
              </w:rPr>
              <w:t>Patologias</w:t>
            </w:r>
          </w:p>
        </w:tc>
        <w:tc>
          <w:tcPr>
            <w:tcW w:w="835" w:type="dxa"/>
            <w:shd w:val="clear" w:color="auto" w:fill="4471C4"/>
          </w:tcPr>
          <w:p>
            <w:pPr>
              <w:pStyle w:val="TableParagraph"/>
              <w:spacing w:before="114"/>
              <w:ind w:left="67" w:right="4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w w:val="90"/>
                <w:sz w:val="20"/>
              </w:rPr>
              <w:t>Goiânia</w:t>
            </w:r>
          </w:p>
        </w:tc>
        <w:tc>
          <w:tcPr>
            <w:tcW w:w="823" w:type="dxa"/>
            <w:shd w:val="clear" w:color="auto" w:fill="4471C4"/>
          </w:tcPr>
          <w:p>
            <w:pPr>
              <w:pStyle w:val="TableParagraph"/>
              <w:spacing w:before="114"/>
              <w:ind w:left="65" w:right="4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w w:val="90"/>
                <w:sz w:val="20"/>
              </w:rPr>
              <w:t>Catalão</w:t>
            </w:r>
          </w:p>
        </w:tc>
        <w:tc>
          <w:tcPr>
            <w:tcW w:w="996" w:type="dxa"/>
            <w:shd w:val="clear" w:color="auto" w:fill="4471C4"/>
          </w:tcPr>
          <w:p>
            <w:pPr>
              <w:pStyle w:val="TableParagraph"/>
              <w:spacing w:before="114"/>
              <w:ind w:left="102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80"/>
                <w:sz w:val="20"/>
              </w:rPr>
              <w:t>Rio</w:t>
            </w:r>
            <w:r>
              <w:rPr>
                <w:rFonts w:ascii="Arial"/>
                <w:b/>
                <w:color w:val="FFFFFF"/>
                <w:spacing w:val="6"/>
                <w:w w:val="8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80"/>
                <w:sz w:val="20"/>
              </w:rPr>
              <w:t>Verde</w:t>
            </w:r>
          </w:p>
        </w:tc>
        <w:tc>
          <w:tcPr>
            <w:tcW w:w="1197" w:type="dxa"/>
            <w:shd w:val="clear" w:color="auto" w:fill="4471C4"/>
          </w:tcPr>
          <w:p>
            <w:pPr>
              <w:pStyle w:val="TableParagraph"/>
              <w:spacing w:before="114"/>
              <w:ind w:left="52" w:right="2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w w:val="90"/>
                <w:sz w:val="20"/>
              </w:rPr>
              <w:t>Quirinópolis</w:t>
            </w:r>
          </w:p>
        </w:tc>
        <w:tc>
          <w:tcPr>
            <w:tcW w:w="799" w:type="dxa"/>
            <w:shd w:val="clear" w:color="auto" w:fill="4471C4"/>
          </w:tcPr>
          <w:p>
            <w:pPr>
              <w:pStyle w:val="TableParagraph"/>
              <w:spacing w:before="114"/>
              <w:ind w:left="131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Ceres</w:t>
            </w:r>
          </w:p>
        </w:tc>
        <w:tc>
          <w:tcPr>
            <w:tcW w:w="832" w:type="dxa"/>
            <w:shd w:val="clear" w:color="auto" w:fill="4471C4"/>
          </w:tcPr>
          <w:p>
            <w:pPr>
              <w:pStyle w:val="TableParagraph"/>
              <w:spacing w:before="114"/>
              <w:ind w:left="39" w:right="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85"/>
                <w:sz w:val="20"/>
              </w:rPr>
              <w:t>Formosa</w:t>
            </w:r>
          </w:p>
        </w:tc>
        <w:tc>
          <w:tcPr>
            <w:tcW w:w="630" w:type="dxa"/>
            <w:shd w:val="clear" w:color="auto" w:fill="4471C4"/>
          </w:tcPr>
          <w:p>
            <w:pPr>
              <w:pStyle w:val="TableParagraph"/>
              <w:spacing w:before="114"/>
              <w:ind w:left="78" w:right="5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w w:val="90"/>
                <w:sz w:val="20"/>
              </w:rPr>
              <w:t>Iporá</w:t>
            </w:r>
          </w:p>
        </w:tc>
        <w:tc>
          <w:tcPr>
            <w:tcW w:w="820" w:type="dxa"/>
            <w:shd w:val="clear" w:color="auto" w:fill="4471C4"/>
          </w:tcPr>
          <w:p>
            <w:pPr>
              <w:pStyle w:val="TableParagraph"/>
              <w:spacing w:before="114"/>
              <w:ind w:left="191" w:right="15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w w:val="90"/>
                <w:sz w:val="20"/>
              </w:rPr>
              <w:t>Jataí</w:t>
            </w:r>
          </w:p>
        </w:tc>
        <w:tc>
          <w:tcPr>
            <w:tcW w:w="1134" w:type="dxa"/>
            <w:shd w:val="clear" w:color="auto" w:fill="4471C4"/>
          </w:tcPr>
          <w:p>
            <w:pPr>
              <w:pStyle w:val="TableParagraph"/>
              <w:spacing w:before="114"/>
              <w:ind w:left="109" w:right="7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Porangatu</w:t>
            </w:r>
          </w:p>
        </w:tc>
        <w:tc>
          <w:tcPr>
            <w:tcW w:w="1115" w:type="dxa"/>
            <w:shd w:val="clear" w:color="auto" w:fill="4471C4"/>
          </w:tcPr>
          <w:p>
            <w:pPr>
              <w:pStyle w:val="TableParagraph"/>
              <w:spacing w:line="230" w:lineRule="exact"/>
              <w:ind w:left="201" w:firstLine="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80"/>
                <w:sz w:val="20"/>
              </w:rPr>
              <w:t>Total</w:t>
            </w:r>
            <w:r>
              <w:rPr>
                <w:rFonts w:ascii="Arial"/>
                <w:b/>
                <w:color w:val="FFFFFF"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80"/>
                <w:sz w:val="20"/>
              </w:rPr>
              <w:t>por</w:t>
            </w:r>
            <w:r>
              <w:rPr>
                <w:rFonts w:ascii="Arial"/>
                <w:b/>
                <w:color w:val="FFFFFF"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80"/>
                <w:sz w:val="20"/>
              </w:rPr>
              <w:t>patologia</w:t>
            </w:r>
          </w:p>
        </w:tc>
      </w:tr>
      <w:tr>
        <w:trPr>
          <w:trHeight w:val="369" w:hRule="atLeast"/>
        </w:trPr>
        <w:tc>
          <w:tcPr>
            <w:tcW w:w="1020" w:type="dxa"/>
            <w:tcBorders>
              <w:bottom w:val="single" w:sz="4" w:space="0" w:color="000000"/>
            </w:tcBorders>
            <w:shd w:val="clear" w:color="auto" w:fill="D9E1F3"/>
          </w:tcPr>
          <w:p>
            <w:pPr>
              <w:pStyle w:val="TableParagraph"/>
              <w:spacing w:line="211" w:lineRule="exact" w:before="138"/>
              <w:ind w:left="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Chagas</w:t>
            </w:r>
          </w:p>
        </w:tc>
        <w:tc>
          <w:tcPr>
            <w:tcW w:w="8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lef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6</w:t>
            </w:r>
          </w:p>
        </w:tc>
        <w:tc>
          <w:tcPr>
            <w:tcW w:w="8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lef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0</w:t>
            </w:r>
          </w:p>
        </w:tc>
        <w:tc>
          <w:tcPr>
            <w:tcW w:w="9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1</w:t>
            </w:r>
          </w:p>
        </w:tc>
        <w:tc>
          <w:tcPr>
            <w:tcW w:w="11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lef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0</w:t>
            </w:r>
          </w:p>
        </w:tc>
        <w:tc>
          <w:tcPr>
            <w:tcW w:w="7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1</w:t>
            </w:r>
          </w:p>
        </w:tc>
        <w:tc>
          <w:tcPr>
            <w:tcW w:w="8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lef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2</w:t>
            </w: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left="2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0</w:t>
            </w:r>
          </w:p>
        </w:tc>
        <w:tc>
          <w:tcPr>
            <w:tcW w:w="8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0</w:t>
            </w:r>
          </w:p>
        </w:tc>
        <w:tc>
          <w:tcPr>
            <w:tcW w:w="1115" w:type="dxa"/>
            <w:tcBorders>
              <w:bottom w:val="single" w:sz="4" w:space="0" w:color="000000"/>
            </w:tcBorders>
            <w:shd w:val="clear" w:color="auto" w:fill="D9E1F3"/>
          </w:tcPr>
          <w:p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left="457" w:right="4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</w:tr>
      <w:tr>
        <w:trPr>
          <w:trHeight w:val="366" w:hRule="atLeast"/>
        </w:trPr>
        <w:tc>
          <w:tcPr>
            <w:tcW w:w="1020" w:type="dxa"/>
            <w:tcBorders>
              <w:top w:val="single" w:sz="4" w:space="0" w:color="000000"/>
            </w:tcBorders>
            <w:shd w:val="clear" w:color="auto" w:fill="D9E1F3"/>
          </w:tcPr>
          <w:p>
            <w:pPr>
              <w:pStyle w:val="TableParagraph"/>
              <w:spacing w:line="210" w:lineRule="exact" w:before="136"/>
              <w:ind w:left="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HBSAG</w:t>
            </w:r>
          </w:p>
        </w:tc>
        <w:tc>
          <w:tcPr>
            <w:tcW w:w="8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lef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0</w:t>
            </w:r>
          </w:p>
        </w:tc>
        <w:tc>
          <w:tcPr>
            <w:tcW w:w="8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lef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0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0</w:t>
            </w:r>
          </w:p>
        </w:tc>
        <w:tc>
          <w:tcPr>
            <w:tcW w:w="11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lef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0</w:t>
            </w:r>
          </w:p>
        </w:tc>
        <w:tc>
          <w:tcPr>
            <w:tcW w:w="8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lef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3</w:t>
            </w:r>
          </w:p>
        </w:tc>
        <w:tc>
          <w:tcPr>
            <w:tcW w:w="6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left="2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0</w:t>
            </w:r>
          </w:p>
        </w:tc>
        <w:tc>
          <w:tcPr>
            <w:tcW w:w="8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1</w:t>
            </w:r>
          </w:p>
        </w:tc>
        <w:tc>
          <w:tcPr>
            <w:tcW w:w="1115" w:type="dxa"/>
            <w:tcBorders>
              <w:top w:val="single" w:sz="4" w:space="0" w:color="000000"/>
            </w:tcBorders>
            <w:shd w:val="clear" w:color="auto" w:fill="D9E1F3"/>
          </w:tcPr>
          <w:p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left="457" w:right="4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04</w:t>
            </w:r>
          </w:p>
        </w:tc>
      </w:tr>
      <w:tr>
        <w:trPr>
          <w:trHeight w:val="368" w:hRule="atLeast"/>
        </w:trPr>
        <w:tc>
          <w:tcPr>
            <w:tcW w:w="1020" w:type="dxa"/>
            <w:shd w:val="clear" w:color="auto" w:fill="D9E1F3"/>
          </w:tcPr>
          <w:p>
            <w:pPr>
              <w:pStyle w:val="TableParagraph"/>
              <w:spacing w:line="210" w:lineRule="exact" w:before="138"/>
              <w:ind w:left="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Anti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HCV</w:t>
            </w:r>
          </w:p>
        </w:tc>
        <w:tc>
          <w:tcPr>
            <w:tcW w:w="8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lef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4</w:t>
            </w:r>
          </w:p>
        </w:tc>
        <w:tc>
          <w:tcPr>
            <w:tcW w:w="8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lef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0</w:t>
            </w:r>
          </w:p>
        </w:tc>
        <w:tc>
          <w:tcPr>
            <w:tcW w:w="9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0</w:t>
            </w:r>
          </w:p>
        </w:tc>
        <w:tc>
          <w:tcPr>
            <w:tcW w:w="11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lef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0</w:t>
            </w:r>
          </w:p>
        </w:tc>
        <w:tc>
          <w:tcPr>
            <w:tcW w:w="7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1</w:t>
            </w:r>
          </w:p>
        </w:tc>
        <w:tc>
          <w:tcPr>
            <w:tcW w:w="8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lef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1</w:t>
            </w: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left="2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2</w:t>
            </w:r>
          </w:p>
        </w:tc>
        <w:tc>
          <w:tcPr>
            <w:tcW w:w="8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0</w:t>
            </w:r>
          </w:p>
        </w:tc>
        <w:tc>
          <w:tcPr>
            <w:tcW w:w="1115" w:type="dxa"/>
            <w:tcBorders>
              <w:bottom w:val="single" w:sz="4" w:space="0" w:color="000000"/>
            </w:tcBorders>
            <w:shd w:val="clear" w:color="auto" w:fill="D9E1F3"/>
          </w:tcPr>
          <w:p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left="457" w:right="4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09</w:t>
            </w:r>
          </w:p>
        </w:tc>
      </w:tr>
      <w:tr>
        <w:trPr>
          <w:trHeight w:val="460" w:hRule="atLeast"/>
        </w:trPr>
        <w:tc>
          <w:tcPr>
            <w:tcW w:w="1020" w:type="dxa"/>
            <w:tcBorders>
              <w:bottom w:val="single" w:sz="4" w:space="0" w:color="000000"/>
            </w:tcBorders>
            <w:shd w:val="clear" w:color="auto" w:fill="D9E1F3"/>
          </w:tcPr>
          <w:p>
            <w:pPr>
              <w:pStyle w:val="TableParagraph"/>
              <w:spacing w:line="228" w:lineRule="exact"/>
              <w:ind w:left="71" w:right="22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Total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Cidade</w:t>
            </w:r>
          </w:p>
        </w:tc>
        <w:tc>
          <w:tcPr>
            <w:tcW w:w="8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1F3"/>
          </w:tcPr>
          <w:p>
            <w:pPr>
              <w:pStyle w:val="TableParagraph"/>
              <w:spacing w:before="137"/>
              <w:ind w:left="66" w:right="4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1F3"/>
          </w:tcPr>
          <w:p>
            <w:pPr>
              <w:pStyle w:val="TableParagraph"/>
              <w:spacing w:before="137"/>
              <w:ind w:lef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0</w:t>
            </w:r>
          </w:p>
        </w:tc>
        <w:tc>
          <w:tcPr>
            <w:tcW w:w="99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1F3"/>
          </w:tcPr>
          <w:p>
            <w:pPr>
              <w:pStyle w:val="TableParagraph"/>
              <w:spacing w:before="137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1</w:t>
            </w:r>
          </w:p>
        </w:tc>
        <w:tc>
          <w:tcPr>
            <w:tcW w:w="11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1F3"/>
          </w:tcPr>
          <w:p>
            <w:pPr>
              <w:pStyle w:val="TableParagraph"/>
              <w:spacing w:before="137"/>
              <w:ind w:lef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1F3"/>
          </w:tcPr>
          <w:p>
            <w:pPr>
              <w:pStyle w:val="TableParagraph"/>
              <w:spacing w:before="137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2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1F3"/>
          </w:tcPr>
          <w:p>
            <w:pPr>
              <w:pStyle w:val="TableParagraph"/>
              <w:spacing w:before="137"/>
              <w:ind w:lef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6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1F3"/>
          </w:tcPr>
          <w:p>
            <w:pPr>
              <w:pStyle w:val="TableParagraph"/>
              <w:spacing w:before="137"/>
              <w:ind w:left="2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2</w:t>
            </w:r>
          </w:p>
        </w:tc>
        <w:tc>
          <w:tcPr>
            <w:tcW w:w="8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1F3"/>
          </w:tcPr>
          <w:p>
            <w:pPr>
              <w:pStyle w:val="TableParagraph"/>
              <w:spacing w:before="137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1F3"/>
          </w:tcPr>
          <w:p>
            <w:pPr>
              <w:pStyle w:val="TableParagraph"/>
              <w:spacing w:before="137"/>
              <w:ind w:left="3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1</w:t>
            </w:r>
          </w:p>
        </w:tc>
        <w:tc>
          <w:tcPr>
            <w:tcW w:w="11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1F3"/>
          </w:tcPr>
          <w:p>
            <w:pPr>
              <w:pStyle w:val="TableParagraph"/>
              <w:spacing w:before="137"/>
              <w:ind w:left="457" w:right="4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23</w:t>
            </w:r>
          </w:p>
        </w:tc>
      </w:tr>
    </w:tbl>
    <w:p>
      <w:pPr>
        <w:pStyle w:val="BodyText"/>
        <w:spacing w:before="3"/>
        <w:rPr>
          <w:rFonts w:ascii="Arial"/>
          <w:b/>
          <w:sz w:val="14"/>
        </w:rPr>
      </w:pPr>
      <w:r>
        <w:rPr/>
        <w:pict>
          <v:group style="position:absolute;margin-left:34.799999pt;margin-top:10.18pt;width:507.8pt;height:186.45pt;mso-position-horizontal-relative:page;mso-position-vertical-relative:paragraph;z-index:-15688192;mso-wrap-distance-left:0;mso-wrap-distance-right:0" coordorigin="696,204" coordsize="10156,3729">
            <v:shape style="position:absolute;left:696;top:203;width:10156;height:3729" type="#_x0000_t75" stroked="false">
              <v:imagedata r:id="rId161" o:title=""/>
            </v:shape>
            <v:shape style="position:absolute;left:1555;top:1103;width:8438;height:2402" type="#_x0000_t75" stroked="false">
              <v:imagedata r:id="rId162" o:title=""/>
            </v:shape>
            <v:shape style="position:absolute;left:8968;top:1377;width:986;height:1151" type="#_x0000_t75" alt="Grupo de pessoas" stroked="false">
              <v:imagedata r:id="rId163" o:title=""/>
            </v:shape>
            <v:shape style="position:absolute;left:4460;top:407;width:2649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pacing w:val="-1"/>
                        <w:sz w:val="24"/>
                      </w:rPr>
                      <w:t>Notificaçãoes</w:t>
                    </w:r>
                    <w:r>
                      <w:rPr>
                        <w:rFonts w:ascii="Calibri" w:hAnsi="Calibri"/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Obrigatórias</w:t>
                    </w:r>
                  </w:p>
                </w:txbxContent>
              </v:textbox>
              <w10:wrap type="none"/>
            </v:shape>
            <v:shape style="position:absolute;left:3594;top:1087;width:10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ANTI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HCV; 9</w:t>
                    </w:r>
                  </w:p>
                </w:txbxContent>
              </v:textbox>
              <w10:wrap type="none"/>
            </v:shape>
            <v:shape style="position:absolute;left:7842;top:2608;width:101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CHAGAS;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3431;top:3188;width:80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HBSAG;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spacing w:line="360" w:lineRule="auto"/>
        <w:ind w:left="187"/>
      </w:pPr>
      <w:r>
        <w:rPr>
          <w:rFonts w:ascii="Arial" w:hAnsi="Arial"/>
          <w:b/>
        </w:rPr>
        <w:t>Análise Crítica: </w:t>
      </w:r>
      <w:r>
        <w:rPr/>
        <w:t>No mês de outubro na </w:t>
      </w:r>
      <w:r>
        <w:rPr>
          <w:color w:val="000009"/>
        </w:rPr>
        <w:t>Rede HEMO </w:t>
      </w:r>
      <w:r>
        <w:rPr/>
        <w:t>foram realizadas 23 notificações com sorologias</w:t>
      </w:r>
      <w:r>
        <w:rPr>
          <w:spacing w:val="-59"/>
        </w:rPr>
        <w:t> </w:t>
      </w:r>
      <w:r>
        <w:rPr/>
        <w:t>positivas</w:t>
      </w:r>
      <w:r>
        <w:rPr>
          <w:spacing w:val="-9"/>
        </w:rPr>
        <w:t> </w:t>
      </w:r>
      <w:r>
        <w:rPr/>
        <w:t>sendo</w:t>
      </w:r>
      <w:r>
        <w:rPr>
          <w:spacing w:val="-8"/>
        </w:rPr>
        <w:t> </w:t>
      </w:r>
      <w:r>
        <w:rPr/>
        <w:t>elas:</w:t>
      </w:r>
      <w:r>
        <w:rPr>
          <w:spacing w:val="-10"/>
        </w:rPr>
        <w:t> </w:t>
      </w:r>
      <w:r>
        <w:rPr/>
        <w:t>09</w:t>
      </w:r>
      <w:r>
        <w:rPr>
          <w:spacing w:val="-10"/>
        </w:rPr>
        <w:t> </w:t>
      </w:r>
      <w:r>
        <w:rPr/>
        <w:t>notificações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Anti-HCV,</w:t>
      </w:r>
      <w:r>
        <w:rPr>
          <w:spacing w:val="-6"/>
        </w:rPr>
        <w:t> </w:t>
      </w:r>
      <w:r>
        <w:rPr/>
        <w:t>5</w:t>
      </w:r>
      <w:r>
        <w:rPr>
          <w:spacing w:val="-8"/>
        </w:rPr>
        <w:t> </w:t>
      </w:r>
      <w:r>
        <w:rPr/>
        <w:t>notificações</w:t>
      </w:r>
      <w:r>
        <w:rPr>
          <w:spacing w:val="-8"/>
        </w:rPr>
        <w:t> </w:t>
      </w:r>
      <w:r>
        <w:rPr/>
        <w:t>HBsAG</w:t>
      </w:r>
      <w:r>
        <w:rPr>
          <w:spacing w:val="-8"/>
        </w:rPr>
        <w:t> </w:t>
      </w:r>
      <w:r>
        <w:rPr/>
        <w:t>e</w:t>
      </w:r>
      <w:r>
        <w:rPr>
          <w:spacing w:val="-9"/>
        </w:rPr>
        <w:t> </w:t>
      </w:r>
      <w:r>
        <w:rPr/>
        <w:t>10</w:t>
      </w:r>
      <w:r>
        <w:rPr>
          <w:spacing w:val="-9"/>
        </w:rPr>
        <w:t> </w:t>
      </w:r>
      <w:r>
        <w:rPr/>
        <w:t>notificações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Chagas.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6"/>
        </w:rPr>
      </w:pPr>
    </w:p>
    <w:p>
      <w:pPr>
        <w:pStyle w:val="Heading3"/>
        <w:numPr>
          <w:ilvl w:val="1"/>
          <w:numId w:val="27"/>
        </w:numPr>
        <w:tabs>
          <w:tab w:pos="723" w:val="left" w:leader="none"/>
        </w:tabs>
        <w:spacing w:line="240" w:lineRule="auto" w:before="0" w:after="0"/>
        <w:ind w:left="722" w:right="0" w:hanging="536"/>
        <w:jc w:val="left"/>
      </w:pPr>
      <w:bookmarkStart w:name="_bookmark88" w:id="173"/>
      <w:bookmarkEnd w:id="173"/>
      <w:r>
        <w:rPr>
          <w:b w:val="0"/>
        </w:rPr>
      </w:r>
      <w:bookmarkStart w:name="_bookmark88" w:id="174"/>
      <w:bookmarkEnd w:id="174"/>
      <w:r>
        <w:rPr/>
        <w:t>CON</w:t>
      </w:r>
      <w:r>
        <w:rPr/>
        <w:t>SOLIDADO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RETROVIGILÂNCIA</w:t>
      </w:r>
      <w:r>
        <w:rPr>
          <w:spacing w:val="-12"/>
        </w:rPr>
        <w:t> </w:t>
      </w:r>
      <w:r>
        <w:rPr/>
        <w:t>DA</w:t>
      </w:r>
      <w:r>
        <w:rPr>
          <w:spacing w:val="-10"/>
        </w:rPr>
        <w:t> </w:t>
      </w:r>
      <w:r>
        <w:rPr/>
        <w:t>REDE</w:t>
      </w:r>
      <w:r>
        <w:rPr>
          <w:spacing w:val="-6"/>
        </w:rPr>
        <w:t> </w:t>
      </w:r>
      <w:r>
        <w:rPr/>
        <w:t>HEMO</w:t>
      </w:r>
    </w:p>
    <w:p>
      <w:pPr>
        <w:pStyle w:val="BodyText"/>
        <w:spacing w:before="6"/>
        <w:rPr>
          <w:rFonts w:ascii="Arial"/>
          <w:b/>
          <w:sz w:val="17"/>
        </w:rPr>
      </w:pPr>
      <w:r>
        <w:rPr/>
        <w:pict>
          <v:group style="position:absolute;margin-left:31.799999pt;margin-top:12.029863pt;width:510.7pt;height:210.55pt;mso-position-horizontal-relative:page;mso-position-vertical-relative:paragraph;z-index:-15687680;mso-wrap-distance-left:0;mso-wrap-distance-right:0" coordorigin="636,241" coordsize="10214,4211">
            <v:shape style="position:absolute;left:636;top:240;width:10214;height:4211" type="#_x0000_t75" stroked="false">
              <v:imagedata r:id="rId164" o:title=""/>
            </v:shape>
            <v:line style="position:absolute" from="861,3986" to="10627,3986" stroked="true" strokeweight="1.5024pt" strokecolor="#404040">
              <v:stroke dashstyle="solid"/>
            </v:line>
            <v:shape style="position:absolute;left:1837;top:3985;width:7813;height:2" coordorigin="1838,3986" coordsize="7813,0" path="m1838,3986l3790,3986,5743,3986,7697,3986,9650,3986e" filled="false" stroked="true" strokeweight="2.4945pt" strokecolor="#4471c4">
              <v:path arrowok="t"/>
              <v:stroke dashstyle="solid"/>
            </v:shape>
            <v:shape style="position:absolute;left:1663;top:3812;width:351;height:351" type="#_x0000_t75" stroked="false">
              <v:imagedata r:id="rId165" o:title=""/>
            </v:shape>
            <v:shape style="position:absolute;left:3614;top:3812;width:351;height:351" type="#_x0000_t75" stroked="false">
              <v:imagedata r:id="rId166" o:title=""/>
            </v:shape>
            <v:shape style="position:absolute;left:5568;top:3812;width:351;height:351" type="#_x0000_t75" stroked="false">
              <v:imagedata r:id="rId166" o:title=""/>
            </v:shape>
            <v:shape style="position:absolute;left:7521;top:3812;width:351;height:351" type="#_x0000_t75" stroked="false">
              <v:imagedata r:id="rId166" o:title=""/>
            </v:shape>
            <v:shape style="position:absolute;left:9475;top:3812;width:351;height:351" type="#_x0000_t75" stroked="false">
              <v:imagedata r:id="rId166" o:title=""/>
            </v:shape>
            <v:rect style="position:absolute;left:1494;top:3845;width:686;height:280" filled="true" fillcolor="#ffffff" stroked="false">
              <v:fill type="solid"/>
            </v:rect>
            <v:rect style="position:absolute;left:1494;top:3845;width:686;height:280" filled="false" stroked="true" strokeweight=".99213pt" strokecolor="#ffc000">
              <v:stroke dashstyle="solid"/>
            </v:rect>
            <v:rect style="position:absolute;left:3506;top:3845;width:569;height:280" filled="true" fillcolor="#ffffff" stroked="false">
              <v:fill type="solid"/>
            </v:rect>
            <v:rect style="position:absolute;left:3506;top:3845;width:569;height:280" filled="false" stroked="true" strokeweight=".99213pt" strokecolor="#ffc000">
              <v:stroke dashstyle="solid"/>
            </v:rect>
            <v:rect style="position:absolute;left:5332;top:3845;width:824;height:280" filled="true" fillcolor="#ffffff" stroked="false">
              <v:fill type="solid"/>
            </v:rect>
            <v:rect style="position:absolute;left:5332;top:3845;width:824;height:280" filled="false" stroked="true" strokeweight=".99213pt" strokecolor="#ffc000">
              <v:stroke dashstyle="solid"/>
            </v:rect>
            <v:rect style="position:absolute;left:7179;top:3845;width:1035;height:280" filled="true" fillcolor="#ffffff" stroked="false">
              <v:fill type="solid"/>
            </v:rect>
            <v:rect style="position:absolute;left:7179;top:3845;width:1035;height:280" filled="false" stroked="true" strokeweight=".99213pt" strokecolor="#ffc000">
              <v:stroke dashstyle="solid"/>
            </v:rect>
            <v:rect style="position:absolute;left:9135;top:3845;width:1030;height:280" filled="true" fillcolor="#ffffff" stroked="false">
              <v:fill type="solid"/>
            </v:rect>
            <v:rect style="position:absolute;left:9135;top:3845;width:1030;height:280" filled="false" stroked="true" strokeweight=".99213pt" strokecolor="#ffc000">
              <v:stroke dashstyle="solid"/>
            </v:rect>
            <v:shape style="position:absolute;left:9547;top:715;width:623;height:884" type="#_x0000_t75" alt="Homem e mulher" stroked="false">
              <v:imagedata r:id="rId167" o:title=""/>
            </v:shape>
            <v:shape style="position:absolute;left:4305;top:445;width:2895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pacing w:val="-1"/>
                        <w:sz w:val="24"/>
                      </w:rPr>
                      <w:t>Retrovigilância</w:t>
                    </w:r>
                    <w:r>
                      <w:rPr>
                        <w:rFonts w:ascii="Calibri" w:hAnsi="Calibri"/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outubro</w:t>
                    </w:r>
                    <w:r>
                      <w:rPr>
                        <w:rFonts w:ascii="Calibri" w:hAnsi="Calibri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2023</w:t>
                    </w:r>
                  </w:p>
                </w:txbxContent>
              </v:textbox>
              <w10:wrap type="none"/>
            </v:shape>
            <v:shape style="position:absolute;left:1554;top:3913;width:587;height:40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HTLV;</w:t>
                    </w:r>
                    <w:r>
                      <w:rPr>
                        <w:rFonts w:ascii="Calibri"/>
                        <w:b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sz w:val="18"/>
                      </w:rPr>
                      <w:t>0</w:t>
                    </w:r>
                  </w:p>
                  <w:p>
                    <w:pPr>
                      <w:spacing w:line="216" w:lineRule="exact" w:before="4"/>
                      <w:ind w:left="92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HTLV</w:t>
                    </w:r>
                  </w:p>
                </w:txbxContent>
              </v:textbox>
              <w10:wrap type="none"/>
            </v:shape>
            <v:shape style="position:absolute;left:3567;top:3913;width:469;height:40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HIV;</w:t>
                    </w:r>
                    <w:r>
                      <w:rPr>
                        <w:rFonts w:ascii="Calibri"/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sz w:val="18"/>
                      </w:rPr>
                      <w:t>0</w:t>
                    </w:r>
                  </w:p>
                  <w:p>
                    <w:pPr>
                      <w:spacing w:line="216" w:lineRule="exact" w:before="4"/>
                      <w:ind w:left="92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HIV</w:t>
                    </w:r>
                  </w:p>
                </w:txbxContent>
              </v:textbox>
              <w10:wrap type="none"/>
            </v:shape>
            <v:shape style="position:absolute;left:5394;top:3913;width:724;height:40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HBSAG;</w:t>
                    </w:r>
                    <w:r>
                      <w:rPr>
                        <w:rFonts w:ascii="Calibri"/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sz w:val="18"/>
                      </w:rPr>
                      <w:t>0</w:t>
                    </w:r>
                  </w:p>
                  <w:p>
                    <w:pPr>
                      <w:spacing w:line="216" w:lineRule="exact" w:before="4"/>
                      <w:ind w:left="97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HBSAG</w:t>
                    </w:r>
                  </w:p>
                </w:txbxContent>
              </v:textbox>
              <w10:wrap type="none"/>
            </v:shape>
            <v:shape style="position:absolute;left:7242;top:3913;width:935;height:40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ANTI-HCV;</w:t>
                    </w:r>
                    <w:r>
                      <w:rPr>
                        <w:rFonts w:ascii="Calibri"/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sz w:val="18"/>
                      </w:rPr>
                      <w:t>0</w:t>
                    </w:r>
                  </w:p>
                  <w:p>
                    <w:pPr>
                      <w:spacing w:line="216" w:lineRule="exact" w:before="4"/>
                      <w:ind w:left="9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ANTI-HCV</w:t>
                    </w:r>
                  </w:p>
                </w:txbxContent>
              </v:textbox>
              <w10:wrap type="none"/>
            </v:shape>
            <v:shape style="position:absolute;left:9198;top:3913;width:930;height:40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ANTI-HBC;</w:t>
                    </w:r>
                    <w:r>
                      <w:rPr>
                        <w:rFonts w:ascii="Calibri"/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sz w:val="18"/>
                      </w:rPr>
                      <w:t>0</w:t>
                    </w:r>
                  </w:p>
                  <w:p>
                    <w:pPr>
                      <w:spacing w:line="216" w:lineRule="exact" w:before="4"/>
                      <w:ind w:left="9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ANTI-HBC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17"/>
        </w:rPr>
        <w:sectPr>
          <w:pgSz w:w="11920" w:h="16850"/>
          <w:pgMar w:header="472" w:footer="1305" w:top="1080" w:bottom="1500" w:left="520" w:right="56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shape style="position:absolute;margin-left:295.029999pt;margin-top:777.605957pt;width:16.1pt;height:16pt;mso-position-horizontal-relative:page;mso-position-vertical-relative:page;z-index:-26718208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b/>
                      <w:sz w:val="32"/>
                    </w:rPr>
                  </w:pPr>
                  <w:r>
                    <w:rPr>
                      <w:rFonts w:ascii="Calibri"/>
                      <w:b/>
                      <w:color w:val="FFFFFF"/>
                      <w:w w:val="95"/>
                      <w:sz w:val="32"/>
                    </w:rPr>
                    <w:t>59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BodyText"/>
        <w:ind w:left="187"/>
        <w:jc w:val="both"/>
      </w:pPr>
      <w:r>
        <w:rPr/>
        <w:t>No</w:t>
      </w:r>
      <w:r>
        <w:rPr>
          <w:spacing w:val="-1"/>
        </w:rPr>
        <w:t> </w:t>
      </w:r>
      <w:r>
        <w:rPr/>
        <w:t>mês</w:t>
      </w:r>
      <w:r>
        <w:rPr>
          <w:spacing w:val="-2"/>
        </w:rPr>
        <w:t> </w:t>
      </w:r>
      <w:r>
        <w:rPr/>
        <w:t>de outubro</w:t>
      </w:r>
      <w:r>
        <w:rPr>
          <w:spacing w:val="-2"/>
        </w:rPr>
        <w:t> </w:t>
      </w:r>
      <w:r>
        <w:rPr/>
        <w:t>não</w:t>
      </w:r>
      <w:r>
        <w:rPr>
          <w:spacing w:val="-3"/>
        </w:rPr>
        <w:t> </w:t>
      </w:r>
      <w:r>
        <w:rPr/>
        <w:t>houve</w:t>
      </w:r>
      <w:r>
        <w:rPr>
          <w:spacing w:val="1"/>
        </w:rPr>
        <w:t> </w:t>
      </w:r>
      <w:r>
        <w:rPr/>
        <w:t>casos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retrovigilância para</w:t>
      </w:r>
      <w:r>
        <w:rPr>
          <w:spacing w:val="-1"/>
        </w:rPr>
        <w:t> </w:t>
      </w:r>
      <w:r>
        <w:rPr/>
        <w:t>abertura de</w:t>
      </w:r>
      <w:r>
        <w:rPr>
          <w:spacing w:val="-1"/>
        </w:rPr>
        <w:t> </w:t>
      </w:r>
      <w:r>
        <w:rPr/>
        <w:t>processos</w:t>
      </w:r>
      <w:r>
        <w:rPr>
          <w:spacing w:val="61"/>
        </w:rPr>
        <w:t> </w:t>
      </w:r>
      <w:r>
        <w:rPr/>
        <w:t>na</w:t>
      </w:r>
      <w:r>
        <w:rPr>
          <w:spacing w:val="-3"/>
        </w:rPr>
        <w:t> </w:t>
      </w:r>
      <w:r>
        <w:rPr/>
        <w:t>Rede HEMO.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30"/>
        </w:rPr>
      </w:pPr>
    </w:p>
    <w:p>
      <w:pPr>
        <w:pStyle w:val="Heading3"/>
        <w:numPr>
          <w:ilvl w:val="1"/>
          <w:numId w:val="27"/>
        </w:numPr>
        <w:tabs>
          <w:tab w:pos="726" w:val="left" w:leader="none"/>
        </w:tabs>
        <w:spacing w:line="360" w:lineRule="auto" w:before="0" w:after="0"/>
        <w:ind w:left="187" w:right="580" w:firstLine="0"/>
        <w:jc w:val="left"/>
      </w:pPr>
      <w:r>
        <w:rPr/>
        <w:pict>
          <v:group style="position:absolute;margin-left:33.599998pt;margin-top:46.39587pt;width:512.5pt;height:174.3pt;mso-position-horizontal-relative:page;mso-position-vertical-relative:paragraph;z-index:-15687168;mso-wrap-distance-left:0;mso-wrap-distance-right:0" coordorigin="672,928" coordsize="10250,3486">
            <v:shape style="position:absolute;left:672;top:927;width:10250;height:3486" type="#_x0000_t75" stroked="false">
              <v:imagedata r:id="rId170" o:title=""/>
            </v:shape>
            <v:line style="position:absolute" from="924,3381" to="10699,3381" stroked="true" strokeweight=".73701pt" strokecolor="#d9d9d9">
              <v:stroke dashstyle="solid"/>
            </v:line>
            <v:shape style="position:absolute;left:1331;top:1993;width:7332;height:534" coordorigin="1331,1994" coordsize="7332,534" path="m1331,2421l2146,2527,2959,2046,3775,2234,4589,2527,5405,1994,6218,2368,7034,2250,7848,2118,8662,2128e" filled="false" stroked="true" strokeweight="2.2394pt" strokecolor="#4471c4">
              <v:path arrowok="t"/>
              <v:stroke dashstyle="solid"/>
            </v:shape>
            <v:shape style="position:absolute;left:1276;top:2366;width:111;height:111" type="#_x0000_t75" stroked="false">
              <v:imagedata r:id="rId171" o:title=""/>
            </v:shape>
            <v:shape style="position:absolute;left:2090;top:2471;width:111;height:111" type="#_x0000_t75" stroked="false">
              <v:imagedata r:id="rId172" o:title=""/>
            </v:shape>
            <v:shape style="position:absolute;left:2903;top:1991;width:111;height:111" type="#_x0000_t75" stroked="false">
              <v:imagedata r:id="rId173" o:title=""/>
            </v:shape>
            <v:shape style="position:absolute;left:3719;top:2178;width:111;height:111" type="#_x0000_t75" stroked="false">
              <v:imagedata r:id="rId174" o:title=""/>
            </v:shape>
            <v:shape style="position:absolute;left:4533;top:2471;width:111;height:111" type="#_x0000_t75" stroked="false">
              <v:imagedata r:id="rId173" o:title=""/>
            </v:shape>
            <v:shape style="position:absolute;left:5349;top:1938;width:111;height:111" type="#_x0000_t75" stroked="false">
              <v:imagedata r:id="rId174" o:title=""/>
            </v:shape>
            <v:shape style="position:absolute;left:6162;top:2313;width:111;height:111" type="#_x0000_t75" stroked="false">
              <v:imagedata r:id="rId175" o:title=""/>
            </v:shape>
            <v:shape style="position:absolute;left:6978;top:2195;width:111;height:111" type="#_x0000_t75" stroked="false">
              <v:imagedata r:id="rId172" o:title=""/>
            </v:shape>
            <v:shape style="position:absolute;left:7792;top:2063;width:111;height:111" type="#_x0000_t75" stroked="false">
              <v:imagedata r:id="rId174" o:title=""/>
            </v:shape>
            <v:shape style="position:absolute;left:8606;top:2073;width:111;height:111" type="#_x0000_t75" stroked="false">
              <v:imagedata r:id="rId174" o:title=""/>
            </v:shape>
            <v:shape style="position:absolute;left:1994;top:2137;width:2746;height:280" coordorigin="1995,2137" coordsize="2746,280" path="m1995,2417l2297,2417,2297,2137,1995,2137,1995,2417xm4438,2417l4740,2417,4740,2137,4438,2137,4438,2417xe" filled="false" stroked="true" strokeweight=".73701pt" strokecolor="#5b9bd4">
              <v:path arrowok="t"/>
              <v:stroke dashstyle="solid"/>
            </v:shape>
            <v:shape style="position:absolute;left:868;top:3561;width:480;height:496" coordorigin="869,3561" coordsize="480,496" path="m936,4055l924,4055,925,4057,933,4057,936,4055xm941,4051l920,4051,923,4055,937,4055,940,4053,941,4051xm880,3953l876,3953,875,3955,873,3955,872,3957,871,3957,869,3961,869,3961,869,3963,869,3963,927,4021,930,4023,932,4025,934,4029,935,4031,935,4033,936,4037,935,4037,934,4039,933,4041,932,4041,929,4045,927,4045,923,4047,920,4047,920,4049,919,4049,920,4051,942,4051,946,4047,948,4043,949,4041,950,4037,951,4033,950,4027,949,4025,945,4017,942,4015,939,4011,880,3953xm934,3897l932,3897,931,3899,930,3899,929,3901,928,3901,927,3903,925,3903,923,3905,922,3907,922,3907,921,3909,920,3909,920,3911,920,3911,969,4015,970,4017,975,4017,977,4013,978,4013,979,4011,981,4011,981,4009,981,4009,981,4007,981,4007,981,4005,968,3979,979,3969,962,3969,936,3915,969,3915,935,3899,934,3897xm969,3915l936,3915,990,3941,962,3969,979,3969,1002,3947,1037,3947,969,3915xm1039,3947l1002,3947,1028,3959,1032,3959,1034,3957,1035,3957,1038,3953,1040,3951,1040,3951,1040,3949,1040,3949,1039,3947xm879,3951l877,3953,879,3953,879,3951xm1055,3935l1052,3935,1052,3937,1054,3937,1055,3935xm996,3843l987,3843,985,3845,984,3845,983,3847,977,3853,976,3853,976,3855,975,3857,976,3859,977,3861,1052,3935,1057,3935,1058,3933,1059,3933,1061,3931,1062,3929,1062,3927,1063,3927,1063,3925,1062,3925,1014,3877,1011,3873,1008,3871,998,3861,995,3857,1043,3857,996,3843xm1102,3887l1093,3887,1094,3889,1100,3889,1102,3887xm1068,3865l1018,3865,1088,3887,1104,3887,1105,3885,1106,3885,1110,3881,1111,3881,1111,3879,1112,3877,1112,3877,1112,3875,1111,3873,1089,3873,1086,3871,1083,3871,1068,3865xm1035,3797l1032,3797,1030,3799,1029,3801,1028,3801,1027,3803,1026,3803,1025,3805,1025,3805,1024,3807,1024,3807,1025,3809,1068,3853,1075,3859,1079,3863,1082,3865,1086,3869,1089,3873,1110,3873,1110,3871,1035,3797xm1043,3857l995,3857,999,3859,1003,3861,1006,3861,1010,3863,1014,3865,1065,3865,1056,3861,1043,3857xm1101,3733l1096,3733,1058,3771,1057,3773,1057,3773,1056,3777,1057,3777,1059,3779,1132,3853,1138,3853,1139,3851,1153,3837,1137,3837,1108,3807,1116,3799,1099,3799,1074,3773,1105,3743,1106,3741,1106,3741,1106,3739,1105,3739,1105,3737,1104,3737,1103,3735,1102,3735,1101,3733xm1172,3803l1169,3803,1168,3805,1137,3837,1153,3837,1177,3813,1178,3813,1178,3811,1178,3809,1177,3809,1176,3807,1175,3807,1174,3805,1173,3805,1172,3803xm1129,3771l1126,3771,1099,3799,1116,3799,1135,3781,1135,3781,1135,3779,1136,3779,1135,3777,1135,3777,1134,3775,1132,3773,1130,3773,1129,3771xm1129,3703l1126,3703,1124,3705,1123,3705,1122,3707,1120,3709,1119,3711,1118,3711,1118,3713,1118,3713,1119,3715,1196,3791,1200,3791,1201,3789,1202,3789,1204,3787,1205,3785,1207,3783,1207,3783,1207,3781,1207,3781,1129,3703xm1204,3643l1197,3643,1194,3645,1187,3647,1180,3651,1178,3651,1177,3653,1174,3655,1172,3657,1170,3659,1153,3677,1152,3677,1152,3679,1151,3681,1152,3683,1228,3759,1232,3759,1234,3757,1234,3757,1237,3755,1237,3753,1239,3751,1239,3751,1239,3749,1239,3749,1205,3715,1212,3707,1214,3705,1196,3705,1169,3679,1178,3669,1180,3667,1182,3665,1183,3665,1185,3663,1186,3663,1187,3661,1192,3659,1225,3659,1224,3657,1222,3655,1219,3653,1217,3649,1214,3647,1211,3647,1207,3645,1204,3643xm1279,3703l1240,3703,1243,3705,1270,3717,1275,3717,1276,3715,1277,3715,1279,3711,1280,3711,1281,3709,1282,3709,1283,3707,1282,3707,1282,3705,1281,3705,1279,3703xm1225,3659l1203,3659,1206,3661,1209,3665,1211,3667,1213,3669,1215,3673,1215,3675,1215,3679,1215,3681,1214,3683,1211,3689,1209,3693,1206,3695,1196,3705,1214,3705,1217,3703,1222,3701,1271,3701,1248,3691,1245,3689,1224,3689,1226,3685,1227,3681,1227,3679,1228,3675,1228,3669,1228,3667,1227,3663,1225,3659xm1271,3701l1235,3701,1237,3703,1276,3703,1271,3701xm1241,3687l1226,3687,1224,3689,1245,3689,1241,3687xm1293,3561l1274,3561,1268,3565,1262,3567,1256,3571,1250,3577,1244,3583,1239,3589,1234,3603,1234,3607,1233,3611,1234,3623,1236,3629,1240,3637,1244,3643,1249,3649,1255,3655,1262,3663,1281,3675,1288,3677,1300,3679,1313,3675,1325,3667,1329,3663,1299,3663,1289,3661,1285,3659,1275,3653,1270,3649,1266,3643,1261,3639,1258,3635,1252,3625,1250,3621,1248,3611,1248,3607,1249,3601,1251,3597,1254,3591,1268,3579,1273,3577,1277,3577,1282,3575,1317,3575,1313,3571,1300,3563,1293,3561xm1317,3575l1282,3575,1292,3577,1296,3581,1301,3583,1306,3587,1310,3591,1315,3595,1319,3599,1323,3603,1326,3609,1329,3613,1331,3617,1332,3623,1333,3627,1333,3633,1332,3637,1330,3643,1327,3647,1322,3651,1318,3657,1304,3663,1329,3663,1337,3655,1342,3649,1347,3635,1348,3629,1347,3615,1345,3609,1341,3603,1337,3595,1332,3589,1317,3575xe" filled="true" fillcolor="#000000" stroked="false">
              <v:path arrowok="t"/>
              <v:fill type="solid"/>
            </v:shape>
            <v:shape style="position:absolute;left:1547;top:3559;width:618;height:618" type="#_x0000_t75" stroked="false">
              <v:imagedata r:id="rId176" o:title=""/>
            </v:shape>
            <v:shape style="position:absolute;left:2531;top:3560;width:446;height:448" coordorigin="2531,3561" coordsize="446,448" path="m2554,3915l2545,3915,2544,3917,2542,3917,2541,3919,2540,3919,2532,3927,2531,3929,2531,3931,2532,3933,2608,4009,2612,4009,2613,4007,2614,4007,2615,4005,2616,4005,2617,4003,2618,4003,2618,4001,2619,4001,2619,3999,2619,3999,2548,3929,2584,3929,2556,3917,2554,3915xm2584,3929l2548,3929,2646,3971,2650,3971,2652,3969,2653,3969,2654,3967,2655,3965,2656,3965,2656,3963,2656,3963,2656,3961,2652,3951,2637,3951,2584,3929xm2621,3847l2612,3847,2604,3855,2603,3857,2602,3857,2602,3859,2601,3859,2601,3863,2602,3867,2603,3869,2637,3951,2652,3951,2614,3863,2637,3863,2621,3847xm2637,3863l2614,3863,2685,3933,2688,3933,2689,3931,2690,3931,2693,3929,2693,3927,2694,3927,2695,3925,2695,3925,2696,3923,2695,3923,2695,3921,2637,3863xm2673,3791l2668,3791,2666,3793,2664,3795,2663,3795,2662,3797,2661,3797,2660,3799,2659,3799,2659,3801,2658,3801,2658,3803,2658,3805,2706,3907,2707,3907,2707,3909,2712,3909,2717,3903,2718,3903,2718,3901,2719,3899,2719,3899,2706,3873,2717,3861,2700,3861,2674,3807,2706,3807,2673,3791xm2706,3807l2674,3807,2728,3833,2700,3861,2717,3861,2739,3839,2774,3839,2706,3807xm2776,3839l2739,3839,2766,3851,2771,3851,2776,3845,2777,3843,2778,3843,2778,3841,2776,3839xm2618,3845l2614,3845,2613,3847,2618,3847,2618,3845xm2768,3713l2755,3713,2748,3715,2741,3719,2739,3721,2733,3725,2714,3745,2713,3745,2713,3747,2712,3751,2713,3751,2715,3753,2789,3827,2790,3829,2792,3829,2792,3827,2795,3827,2797,3823,2798,3823,2799,3821,2800,3819,2800,3819,2800,3817,2800,3817,2766,3783,2773,3775,2757,3775,2730,3747,2739,3737,2743,3735,2746,3731,2748,3731,2753,3727,2785,3727,2783,3723,2778,3719,2772,3715,2768,3713xm2842,3773l2804,3773,2831,3785,2835,3785,2838,3783,2839,3781,2841,3779,2843,3777,2843,3777,2844,3775,2843,3775,2842,3773xm2785,3727l2756,3727,2764,3729,2767,3731,2770,3733,2772,3735,2774,3737,2775,3741,2776,3743,2776,3745,2776,3747,2776,3749,2775,3753,2772,3759,2770,3761,2757,3775,2773,3775,2775,3773,2778,3771,2780,3771,2783,3769,2832,3769,2812,3761,2806,3759,2802,3757,2785,3757,2787,3753,2788,3751,2788,3747,2789,3745,2789,3743,2789,3737,2789,3735,2788,3733,2785,3727xm2839,3771l2798,3771,2801,3773,2840,3773,2839,3771xm2832,3769l2793,3769,2796,3771,2837,3771,2832,3769xm2900,3763l2894,3763,2895,3765,2899,3765,2900,3763xm2903,3761l2892,3761,2893,3763,2901,3763,2903,3761xm2906,3759l2891,3759,2891,3761,2904,3761,2906,3759xm2914,3739l2896,3739,2898,3741,2899,3741,2900,3743,2902,3743,2902,3745,2902,3747,2901,3749,2900,3751,2891,3759,2907,3759,2908,3757,2910,3755,2912,3753,2914,3749,2914,3747,2915,3743,2915,3741,2914,3739xm2797,3755l2789,3755,2787,3757,2802,3757,2797,3755xm2847,3639l2820,3639,2814,3643,2810,3647,2804,3653,2800,3659,2796,3671,2795,3675,2795,3679,2796,3691,2798,3697,2801,3705,2805,3711,2810,3719,2830,3737,2843,3743,2849,3745,2861,3747,2867,3745,2877,3741,2881,3739,2885,3737,2912,3737,2910,3733,2908,3733,2905,3731,2862,3731,2857,3729,2852,3729,2848,3727,2838,3723,2833,3719,2827,3713,2822,3707,2818,3703,2815,3697,2813,3693,2811,3687,2810,3683,2809,3677,2810,3673,2811,3669,2813,3665,2815,3661,2822,3653,2825,3651,2828,3649,2832,3649,2835,3647,2837,3647,2840,3645,2847,3645,2848,3643,2848,3641,2847,3641,2847,3639xm2912,3737l2885,3737,2895,3739,2913,3739,2912,3737xm2900,3691l2896,3691,2896,3693,2895,3693,2895,3695,2893,3703,2893,3705,2891,3707,2888,3715,2886,3717,2879,3725,2875,3727,2871,3729,2866,3731,2903,3731,2900,3729,2895,3727,2898,3723,2899,3721,2901,3719,2903,3713,2904,3711,2905,3705,2906,3703,2906,3703,2906,3699,2906,3699,2905,3697,2905,3697,2904,3695,2903,3695,2900,3691xm2916,3561l2909,3561,2891,3567,2885,3573,2879,3577,2873,3585,2868,3591,2866,3597,2863,3603,2862,3609,2862,3613,2863,3623,2865,3631,2869,3637,2873,3643,2878,3651,2891,3663,2897,3669,2904,3673,2917,3677,2923,3679,2929,3679,2948,3673,2954,3669,2960,3663,2923,3663,2909,3657,2904,3653,2899,3649,2890,3641,2887,3635,2884,3631,2880,3627,2879,3621,2877,3611,2877,3607,2878,3603,2880,3597,2883,3593,2892,3583,2897,3581,2906,3577,2948,3577,2941,3571,2929,3565,2916,3561xm2948,3577l2916,3577,2920,3579,2930,3583,2935,3587,2939,3591,2948,3599,2952,3605,2958,3613,2960,3619,2961,3623,2962,3629,2962,3633,2960,3639,2959,3643,2956,3647,2951,3653,2947,3657,2942,3661,2937,3661,2932,3663,2960,3663,2966,3657,2971,3649,2976,3637,2977,3631,2976,3617,2973,3609,2970,3603,2966,3597,2961,3589,2954,3583,2948,3577xm2845,3637l2825,3637,2822,3639,2846,3639,2845,3637xm2843,3635l2830,3635,2827,3637,2843,3637,2843,3635xm2840,3633l2834,3633,2832,3635,2841,3635,2840,3633xe" filled="true" fillcolor="#000000" stroked="false">
              <v:path arrowok="t"/>
              <v:fill type="solid"/>
            </v:shape>
            <v:shape style="position:absolute;left:3469;top:3569;width:345;height:342" type="#_x0000_t75" stroked="false">
              <v:imagedata r:id="rId177" o:title=""/>
            </v:shape>
            <v:shape style="position:absolute;left:4265;top:3561;width:341;height:342" type="#_x0000_t75" stroked="false">
              <v:imagedata r:id="rId178" o:title=""/>
            </v:shape>
            <v:shape style="position:absolute;left:5018;top:3560;width:403;height:420" coordorigin="5019,3560" coordsize="403,420" path="m5084,3978l5074,3978,5075,3980,5082,3980,5084,3978xm5088,3976l5072,3976,5073,3978,5087,3978,5088,3976xm5091,3974l5070,3974,5071,3976,5090,3976,5091,3974xm5030,3876l5027,3876,5025,3878,5022,3880,5021,3880,5020,3882,5019,3884,5019,3884,5019,3886,5019,3886,5082,3948,5084,3952,5085,3954,5085,3956,5086,3960,5085,3960,5084,3962,5083,3964,5082,3964,5081,3966,5079,3968,5077,3968,5074,3970,5070,3970,5069,3972,5069,3974,5092,3974,5095,3970,5099,3964,5100,3960,5101,3956,5100,3954,5100,3950,5099,3948,5097,3944,5094,3940,5092,3938,5089,3934,5030,3876xm5062,3844l5058,3844,5056,3846,5055,3848,5053,3848,5052,3850,5051,3852,5051,3852,5051,3854,5051,3854,5106,3910,5111,3912,5122,3918,5142,3918,5147,3914,5157,3910,5161,3904,5129,3904,5125,3902,5122,3900,5118,3898,5114,3896,5062,3844xm5112,3794l5108,3794,5107,3796,5105,3798,5103,3798,5102,3800,5101,3802,5101,3802,5101,3804,5101,3804,5154,3858,5157,3860,5160,3868,5161,3872,5162,3878,5161,3882,5159,3886,5158,3888,5156,3892,5153,3894,5149,3898,5143,3902,5140,3904,5161,3904,5166,3900,5172,3890,5174,3884,5176,3880,5176,3868,5174,3864,5170,3852,5166,3848,5161,3842,5112,3794xm5029,3874l5028,3874,5027,3876,5030,3876,5029,3874xm5155,3758l5144,3758,5143,3760,5142,3760,5141,3762,5136,3766,5135,3768,5134,3770,5134,3772,5134,3774,5210,3850,5215,3850,5216,3848,5217,3846,5219,3844,5220,3844,5221,3842,5221,3842,5221,3840,5221,3840,5163,3782,5157,3776,5154,3772,5199,3772,5155,3758xm5060,3842l5060,3844,5061,3844,5060,3842xm5259,3802l5253,3802,5256,3804,5259,3802xm5224,3778l5173,3778,5176,3780,5249,3802,5262,3802,5263,3800,5264,3800,5268,3796,5269,3796,5269,3794,5270,3792,5270,3792,5270,3790,5270,3788,5269,3788,5268,3786,5244,3786,5242,3784,5239,3784,5236,3782,5224,3778xm5194,3712l5190,3712,5189,3714,5188,3714,5187,3716,5186,3716,5185,3718,5184,3718,5183,3720,5183,3722,5183,3722,5230,3770,5234,3774,5237,3776,5241,3780,5244,3784,5247,3786,5268,3786,5194,3712xm5214,3776l5165,3776,5169,3778,5218,3778,5214,3776xm5199,3772l5154,3772,5157,3774,5161,3776,5211,3776,5199,3772xm5225,3680l5221,3680,5220,3682,5217,3684,5216,3686,5215,3688,5214,3688,5214,3690,5214,3690,5292,3768,5293,3770,5294,3770,5294,3768,5297,3768,5299,3766,5300,3764,5301,3762,5302,3762,5302,3760,5303,3760,5303,3758,5303,3758,5267,3722,5277,3712,5257,3712,5225,3680xm5325,3686l5303,3686,5339,3722,5342,3722,5343,3720,5345,3718,5346,3718,5348,3716,5349,3714,5350,3714,5350,3710,5349,3710,5325,3686xm5272,3634l5268,3634,5267,3636,5266,3636,5264,3638,5263,3638,5263,3640,5262,3640,5261,3642,5261,3642,5261,3644,5261,3644,5294,3676,5257,3712,5277,3712,5303,3686,5325,3686,5272,3634xm5367,3560l5354,3560,5336,3566,5330,3570,5324,3576,5317,3582,5313,3588,5308,3602,5307,3606,5307,3610,5308,3622,5310,3628,5314,3636,5317,3642,5322,3648,5335,3662,5342,3668,5348,3670,5355,3674,5361,3676,5374,3678,5380,3676,5393,3672,5399,3668,5403,3662,5368,3662,5363,3660,5358,3658,5349,3652,5344,3648,5339,3644,5335,3638,5331,3634,5325,3624,5323,3620,5322,3616,5321,3610,5322,3606,5324,3596,5327,3590,5337,3582,5341,3578,5346,3576,5393,3576,5386,3570,5380,3566,5373,3564,5367,3560xm5393,3576l5356,3576,5365,3578,5370,3580,5375,3582,5379,3586,5389,3594,5393,3598,5397,3602,5400,3608,5403,3612,5405,3616,5406,3624,5407,3632,5405,3636,5404,3642,5401,3646,5396,3652,5391,3656,5382,3660,5377,3662,5403,3662,5405,3660,5411,3654,5415,3648,5418,3642,5421,3636,5422,3628,5421,3622,5420,3616,5418,3608,5414,3602,5411,3596,5406,3588,5399,3582,5393,3576xm5272,3632l5270,3632,5270,3634,5272,3634,5272,3632xe" filled="true" fillcolor="#000000" stroked="false">
              <v:path arrowok="t"/>
              <v:fill type="solid"/>
            </v:shape>
            <v:shape style="position:absolute;left:5861;top:3560;width:376;height:392" type="#_x0000_t75" stroked="false">
              <v:imagedata r:id="rId179" o:title=""/>
            </v:shape>
            <v:shape style="position:absolute;left:6583;top:3559;width:467;height:496" type="#_x0000_t75" stroked="false">
              <v:imagedata r:id="rId180" o:title=""/>
            </v:shape>
            <v:shape style="position:absolute;left:7250;top:3559;width:617;height:622" type="#_x0000_t75" stroked="false">
              <v:imagedata r:id="rId181" o:title=""/>
            </v:shape>
            <v:shape style="position:absolute;left:8116;top:3559;width:565;height:566" type="#_x0000_t75" stroked="false">
              <v:imagedata r:id="rId182" o:title=""/>
            </v:shape>
            <v:shape style="position:absolute;left:8818;top:3559;width:677;height:678" type="#_x0000_t75" stroked="false">
              <v:imagedata r:id="rId183" o:title=""/>
            </v:shape>
            <v:shape style="position:absolute;left:9672;top:3559;width:638;height:638" type="#_x0000_t75" stroked="false">
              <v:imagedata r:id="rId184" o:title=""/>
            </v:shape>
            <v:shape style="position:absolute;left:3871;top:1127;width:38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sz w:val="22"/>
                      </w:rPr>
                      <w:t>Convocação</w:t>
                    </w:r>
                    <w:r>
                      <w:rPr>
                        <w:rFonts w:ascii="Calibri" w:hAnsi="Calibri"/>
                        <w:b/>
                        <w:spacing w:val="-8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Doadores</w:t>
                    </w:r>
                    <w:r>
                      <w:rPr>
                        <w:rFonts w:ascii="Calibri" w:hAnsi="Calibri"/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2ª</w:t>
                    </w:r>
                    <w:r>
                      <w:rPr>
                        <w:rFonts w:ascii="Calibri" w:hAnsi="Calibri"/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amostra</w:t>
                    </w:r>
                    <w:r>
                      <w:rPr>
                        <w:rFonts w:ascii="Calibri" w:hAnsi="Calibri"/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2023</w:t>
                    </w:r>
                  </w:p>
                </w:txbxContent>
              </v:textbox>
              <w10:wrap type="none"/>
            </v:shape>
            <v:shape style="position:absolute;left:2053;top:220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B9BD4"/>
                        <w:sz w:val="18"/>
                      </w:rPr>
                      <w:t>96</w:t>
                    </w:r>
                  </w:p>
                </w:txbxContent>
              </v:textbox>
              <w10:wrap type="none"/>
            </v:shape>
            <v:shape style="position:absolute;left:4497;top:220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B9BD4"/>
                        <w:sz w:val="18"/>
                      </w:rPr>
                      <w:t>96</w:t>
                    </w:r>
                  </w:p>
                </w:txbxContent>
              </v:textbox>
              <w10:wrap type="none"/>
            </v:shape>
            <v:shape style="position:absolute;left:1134;top:2030;width:393;height:280" type="#_x0000_t202" filled="false" stroked="true" strokeweight=".73701pt" strokecolor="#5b9bd4">
              <v:textbox inset="0,0,0,0">
                <w:txbxContent>
                  <w:p>
                    <w:pPr>
                      <w:spacing w:before="22"/>
                      <w:ind w:left="5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B9BD4"/>
                        <w:sz w:val="18"/>
                      </w:rPr>
                      <w:t>108</w:t>
                    </w:r>
                  </w:p>
                </w:txbxContent>
              </v:textbox>
              <v:stroke dashstyle="solid"/>
              <w10:wrap type="none"/>
            </v:shape>
            <v:shape style="position:absolute;left:6022;top:1977;width:393;height:280" type="#_x0000_t202" filled="false" stroked="true" strokeweight=".73701pt" strokecolor="#5b9bd4">
              <v:textbox inset="0,0,0,0">
                <w:txbxContent>
                  <w:p>
                    <w:pPr>
                      <w:spacing w:before="22"/>
                      <w:ind w:left="52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B9BD4"/>
                        <w:sz w:val="18"/>
                      </w:rPr>
                      <w:t>114</w:t>
                    </w:r>
                  </w:p>
                </w:txbxContent>
              </v:textbox>
              <v:stroke dashstyle="solid"/>
              <w10:wrap type="none"/>
            </v:shape>
            <v:shape style="position:absolute;left:6836;top:1861;width:393;height:280" type="#_x0000_t202" filled="false" stroked="true" strokeweight=".73701pt" strokecolor="#5b9bd4">
              <v:textbox inset="0,0,0,0">
                <w:txbxContent>
                  <w:p>
                    <w:pPr>
                      <w:spacing w:before="22"/>
                      <w:ind w:left="52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B9BD4"/>
                        <w:sz w:val="18"/>
                      </w:rPr>
                      <w:t>127</w:t>
                    </w:r>
                  </w:p>
                </w:txbxContent>
              </v:textbox>
              <v:stroke dashstyle="solid"/>
              <w10:wrap type="none"/>
            </v:shape>
            <v:shape style="position:absolute;left:3578;top:1843;width:393;height:280" type="#_x0000_t202" filled="false" stroked="true" strokeweight=".73701pt" strokecolor="#5b9bd4">
              <v:textbox inset="0,0,0,0">
                <w:txbxContent>
                  <w:p>
                    <w:pPr>
                      <w:spacing w:before="22"/>
                      <w:ind w:left="5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B9BD4"/>
                        <w:sz w:val="18"/>
                      </w:rPr>
                      <w:t>129</w:t>
                    </w:r>
                  </w:p>
                </w:txbxContent>
              </v:textbox>
              <v:stroke dashstyle="solid"/>
              <w10:wrap type="none"/>
            </v:shape>
            <v:shape style="position:absolute;left:8466;top:1737;width:393;height:280" type="#_x0000_t202" filled="false" stroked="true" strokeweight=".73701pt" strokecolor="#5b9bd4">
              <v:textbox inset="0,0,0,0">
                <w:txbxContent>
                  <w:p>
                    <w:pPr>
                      <w:spacing w:before="22"/>
                      <w:ind w:left="52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B9BD4"/>
                        <w:sz w:val="18"/>
                      </w:rPr>
                      <w:t>141</w:t>
                    </w:r>
                  </w:p>
                </w:txbxContent>
              </v:textbox>
              <v:stroke dashstyle="solid"/>
              <w10:wrap type="none"/>
            </v:shape>
            <v:shape style="position:absolute;left:7651;top:1728;width:393;height:280" type="#_x0000_t202" filled="false" stroked="true" strokeweight=".73701pt" strokecolor="#5b9bd4">
              <v:textbox inset="0,0,0,0">
                <w:txbxContent>
                  <w:p>
                    <w:pPr>
                      <w:spacing w:before="22"/>
                      <w:ind w:left="52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B9BD4"/>
                        <w:sz w:val="18"/>
                      </w:rPr>
                      <w:t>142</w:t>
                    </w:r>
                  </w:p>
                </w:txbxContent>
              </v:textbox>
              <v:stroke dashstyle="solid"/>
              <w10:wrap type="none"/>
            </v:shape>
            <v:shape style="position:absolute;left:2763;top:1657;width:393;height:280" type="#_x0000_t202" filled="false" stroked="true" strokeweight=".73701pt" strokecolor="#5b9bd4">
              <v:textbox inset="0,0,0,0">
                <w:txbxContent>
                  <w:p>
                    <w:pPr>
                      <w:spacing w:before="22"/>
                      <w:ind w:left="5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B9BD4"/>
                        <w:sz w:val="18"/>
                      </w:rPr>
                      <w:t>150</w:t>
                    </w:r>
                  </w:p>
                </w:txbxContent>
              </v:textbox>
              <v:stroke dashstyle="solid"/>
              <w10:wrap type="none"/>
            </v:shape>
            <v:shape style="position:absolute;left:5207;top:1603;width:393;height:280" type="#_x0000_t202" filled="false" stroked="true" strokeweight=".73701pt" strokecolor="#5b9bd4">
              <v:textbox inset="0,0,0,0">
                <w:txbxContent>
                  <w:p>
                    <w:pPr>
                      <w:spacing w:before="22"/>
                      <w:ind w:left="5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B9BD4"/>
                        <w:sz w:val="18"/>
                      </w:rPr>
                      <w:t>156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bookmarkStart w:name="_bookmark89" w:id="175"/>
      <w:bookmarkEnd w:id="175"/>
      <w:r>
        <w:rPr>
          <w:b w:val="0"/>
        </w:rPr>
      </w:r>
      <w:bookmarkStart w:name="_bookmark89" w:id="176"/>
      <w:bookmarkEnd w:id="176"/>
      <w:r>
        <w:rPr/>
        <w:t>CONSOL</w:t>
      </w:r>
      <w:r>
        <w:rPr/>
        <w:t>IDADO</w:t>
      </w:r>
      <w:r>
        <w:rPr>
          <w:spacing w:val="-6"/>
        </w:rPr>
        <w:t> </w:t>
      </w:r>
      <w:r>
        <w:rPr/>
        <w:t>DO</w:t>
      </w:r>
      <w:r>
        <w:rPr>
          <w:spacing w:val="-2"/>
        </w:rPr>
        <w:t> </w:t>
      </w:r>
      <w:r>
        <w:rPr/>
        <w:t>PROCESSO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CONVOCAÇÃO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DOADORES</w:t>
      </w:r>
      <w:r>
        <w:rPr>
          <w:spacing w:val="-2"/>
        </w:rPr>
        <w:t> </w:t>
      </w:r>
      <w:r>
        <w:rPr/>
        <w:t>POR</w:t>
      </w:r>
      <w:r>
        <w:rPr>
          <w:spacing w:val="-11"/>
        </w:rPr>
        <w:t> </w:t>
      </w:r>
      <w:r>
        <w:rPr/>
        <w:t>AVISO</w:t>
      </w:r>
      <w:r>
        <w:rPr>
          <w:spacing w:val="-5"/>
        </w:rPr>
        <w:t> </w:t>
      </w:r>
      <w:r>
        <w:rPr/>
        <w:t>DE</w:t>
      </w:r>
      <w:r>
        <w:rPr>
          <w:spacing w:val="-64"/>
        </w:rPr>
        <w:t> </w:t>
      </w:r>
      <w:r>
        <w:rPr/>
        <w:t>RECEBIMENTO</w:t>
      </w:r>
      <w:r>
        <w:rPr>
          <w:spacing w:val="-1"/>
        </w:rPr>
        <w:t> </w:t>
      </w:r>
      <w:r>
        <w:rPr/>
        <w:t>(AR-</w:t>
      </w:r>
      <w:r>
        <w:rPr>
          <w:spacing w:val="1"/>
        </w:rPr>
        <w:t> </w:t>
      </w:r>
      <w:r>
        <w:rPr/>
        <w:t>CARTAS)</w:t>
      </w:r>
      <w:r>
        <w:rPr>
          <w:spacing w:val="-1"/>
        </w:rPr>
        <w:t> </w:t>
      </w:r>
      <w:r>
        <w:rPr/>
        <w:t>NA</w:t>
      </w:r>
      <w:r>
        <w:rPr>
          <w:spacing w:val="-8"/>
        </w:rPr>
        <w:t> </w:t>
      </w:r>
      <w:r>
        <w:rPr/>
        <w:t>REDE</w:t>
      </w:r>
      <w:r>
        <w:rPr>
          <w:spacing w:val="-1"/>
        </w:rPr>
        <w:t> </w:t>
      </w:r>
      <w:r>
        <w:rPr/>
        <w:t>HEMO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0" w:lineRule="auto" w:before="156"/>
        <w:ind w:left="187" w:right="522"/>
        <w:jc w:val="both"/>
      </w:pPr>
      <w:r>
        <w:rPr>
          <w:rFonts w:ascii="Arial" w:hAnsi="Arial"/>
          <w:b/>
        </w:rPr>
        <w:t>Análise Crítica: </w:t>
      </w:r>
      <w:r>
        <w:rPr>
          <w:color w:val="000009"/>
        </w:rPr>
        <w:t>No mês de setembro na Rede HEMO foram convocados 141 doadores que tiveram</w:t>
      </w:r>
      <w:r>
        <w:rPr>
          <w:color w:val="000009"/>
          <w:spacing w:val="1"/>
        </w:rPr>
        <w:t> </w:t>
      </w:r>
      <w:r>
        <w:rPr>
          <w:color w:val="000009"/>
        </w:rPr>
        <w:t>sorologia</w:t>
      </w:r>
      <w:r>
        <w:rPr>
          <w:color w:val="000009"/>
          <w:spacing w:val="1"/>
        </w:rPr>
        <w:t> </w:t>
      </w:r>
      <w:r>
        <w:rPr>
          <w:color w:val="000009"/>
        </w:rPr>
        <w:t>positiva</w:t>
      </w:r>
      <w:r>
        <w:rPr>
          <w:color w:val="000009"/>
          <w:spacing w:val="1"/>
        </w:rPr>
        <w:t> </w:t>
      </w:r>
      <w:r>
        <w:rPr>
          <w:color w:val="000009"/>
        </w:rPr>
        <w:t>na</w:t>
      </w:r>
      <w:r>
        <w:rPr>
          <w:color w:val="000009"/>
          <w:spacing w:val="1"/>
        </w:rPr>
        <w:t> </w:t>
      </w:r>
      <w:r>
        <w:rPr>
          <w:color w:val="000009"/>
        </w:rPr>
        <w:t>primeira</w:t>
      </w:r>
      <w:r>
        <w:rPr>
          <w:color w:val="000009"/>
          <w:spacing w:val="1"/>
        </w:rPr>
        <w:t> </w:t>
      </w:r>
      <w:r>
        <w:rPr>
          <w:color w:val="000009"/>
        </w:rPr>
        <w:t>amostra,</w:t>
      </w:r>
      <w:r>
        <w:rPr>
          <w:color w:val="000009"/>
          <w:spacing w:val="1"/>
        </w:rPr>
        <w:t> </w:t>
      </w:r>
      <w:r>
        <w:rPr>
          <w:color w:val="000009"/>
        </w:rPr>
        <w:t>e</w:t>
      </w:r>
      <w:r>
        <w:rPr>
          <w:color w:val="000009"/>
          <w:spacing w:val="1"/>
        </w:rPr>
        <w:t> </w:t>
      </w:r>
      <w:r>
        <w:rPr>
          <w:color w:val="000009"/>
        </w:rPr>
        <w:t>foram</w:t>
      </w:r>
      <w:r>
        <w:rPr>
          <w:color w:val="000009"/>
          <w:spacing w:val="1"/>
        </w:rPr>
        <w:t> </w:t>
      </w:r>
      <w:r>
        <w:rPr>
          <w:color w:val="000009"/>
        </w:rPr>
        <w:t>comunicados</w:t>
      </w:r>
      <w:r>
        <w:rPr>
          <w:color w:val="000009"/>
          <w:spacing w:val="1"/>
        </w:rPr>
        <w:t> </w:t>
      </w:r>
      <w:r>
        <w:rPr>
          <w:color w:val="000009"/>
        </w:rPr>
        <w:t>por</w:t>
      </w:r>
      <w:r>
        <w:rPr>
          <w:color w:val="000009"/>
          <w:spacing w:val="1"/>
        </w:rPr>
        <w:t> </w:t>
      </w:r>
      <w:r>
        <w:rPr>
          <w:color w:val="000009"/>
        </w:rPr>
        <w:t>via</w:t>
      </w:r>
      <w:r>
        <w:rPr>
          <w:color w:val="000009"/>
          <w:spacing w:val="1"/>
        </w:rPr>
        <w:t> </w:t>
      </w:r>
      <w:r>
        <w:rPr>
          <w:color w:val="000009"/>
        </w:rPr>
        <w:t>AR’s</w:t>
      </w:r>
      <w:r>
        <w:rPr>
          <w:color w:val="000009"/>
          <w:spacing w:val="1"/>
        </w:rPr>
        <w:t> </w:t>
      </w:r>
      <w:r>
        <w:rPr>
          <w:color w:val="000009"/>
        </w:rPr>
        <w:t>(cartas),</w:t>
      </w:r>
      <w:r>
        <w:rPr>
          <w:color w:val="000009"/>
          <w:spacing w:val="1"/>
        </w:rPr>
        <w:t> </w:t>
      </w:r>
      <w:r>
        <w:rPr>
          <w:color w:val="000009"/>
        </w:rPr>
        <w:t>para</w:t>
      </w:r>
      <w:r>
        <w:rPr>
          <w:color w:val="000009"/>
          <w:spacing w:val="1"/>
        </w:rPr>
        <w:t> </w:t>
      </w:r>
      <w:r>
        <w:rPr>
          <w:color w:val="000009"/>
        </w:rPr>
        <w:t>que</w:t>
      </w:r>
      <w:r>
        <w:rPr>
          <w:color w:val="000009"/>
          <w:spacing w:val="1"/>
        </w:rPr>
        <w:t> </w:t>
      </w:r>
      <w:r>
        <w:rPr>
          <w:color w:val="000009"/>
        </w:rPr>
        <w:t>comparecessem para realizarem a coleta do exame de segunda amostra confirmatória, do marcador</w:t>
      </w:r>
      <w:r>
        <w:rPr>
          <w:color w:val="000009"/>
          <w:spacing w:val="1"/>
        </w:rPr>
        <w:t> </w:t>
      </w:r>
      <w:r>
        <w:rPr>
          <w:color w:val="000009"/>
        </w:rPr>
        <w:t>reagente</w:t>
      </w:r>
      <w:r>
        <w:rPr>
          <w:color w:val="000009"/>
          <w:spacing w:val="-3"/>
        </w:rPr>
        <w:t> </w:t>
      </w:r>
      <w:r>
        <w:rPr>
          <w:color w:val="000009"/>
        </w:rPr>
        <w:t>no 1º</w:t>
      </w:r>
      <w:r>
        <w:rPr>
          <w:color w:val="000009"/>
          <w:spacing w:val="1"/>
        </w:rPr>
        <w:t> </w:t>
      </w:r>
      <w:r>
        <w:rPr>
          <w:color w:val="000009"/>
        </w:rPr>
        <w:t>exame.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3"/>
        </w:rPr>
      </w:pPr>
    </w:p>
    <w:p>
      <w:pPr>
        <w:pStyle w:val="Heading3"/>
        <w:numPr>
          <w:ilvl w:val="0"/>
          <w:numId w:val="27"/>
        </w:numPr>
        <w:tabs>
          <w:tab w:pos="592" w:val="left" w:leader="none"/>
        </w:tabs>
        <w:spacing w:line="240" w:lineRule="auto" w:before="0" w:after="0"/>
        <w:ind w:left="591" w:right="0" w:hanging="405"/>
        <w:jc w:val="left"/>
      </w:pPr>
      <w:bookmarkStart w:name="_bookmark90" w:id="177"/>
      <w:bookmarkEnd w:id="177"/>
      <w:r>
        <w:rPr>
          <w:b w:val="0"/>
        </w:rPr>
      </w:r>
      <w:bookmarkStart w:name="_bookmark90" w:id="178"/>
      <w:bookmarkEnd w:id="178"/>
      <w:r>
        <w:rPr/>
        <w:t>G</w:t>
      </w:r>
      <w:r>
        <w:rPr/>
        <w:t>ERENCIAMENTO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RESÍDUOS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1"/>
        </w:rPr>
      </w:pPr>
    </w:p>
    <w:tbl>
      <w:tblPr>
        <w:tblW w:w="0" w:type="auto"/>
        <w:jc w:val="left"/>
        <w:tblInd w:w="1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5"/>
        <w:gridCol w:w="593"/>
        <w:gridCol w:w="680"/>
        <w:gridCol w:w="641"/>
        <w:gridCol w:w="677"/>
        <w:gridCol w:w="814"/>
        <w:gridCol w:w="814"/>
        <w:gridCol w:w="814"/>
        <w:gridCol w:w="680"/>
        <w:gridCol w:w="679"/>
        <w:gridCol w:w="679"/>
        <w:gridCol w:w="679"/>
        <w:gridCol w:w="684"/>
      </w:tblGrid>
      <w:tr>
        <w:trPr>
          <w:trHeight w:val="267" w:hRule="atLeast"/>
        </w:trPr>
        <w:tc>
          <w:tcPr>
            <w:tcW w:w="10069" w:type="dxa"/>
            <w:gridSpan w:val="13"/>
            <w:shd w:val="clear" w:color="auto" w:fill="4471C4"/>
          </w:tcPr>
          <w:p>
            <w:pPr>
              <w:pStyle w:val="TableParagraph"/>
              <w:spacing w:line="232" w:lineRule="exact" w:before="16"/>
              <w:ind w:left="1834" w:right="1814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w w:val="80"/>
                <w:sz w:val="22"/>
              </w:rPr>
              <w:t>CONSOLIDADO</w:t>
            </w:r>
            <w:r>
              <w:rPr>
                <w:rFonts w:ascii="Arial" w:hAnsi="Arial"/>
                <w:b/>
                <w:color w:val="FFFFFF"/>
                <w:spacing w:val="1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w w:val="80"/>
                <w:sz w:val="22"/>
              </w:rPr>
              <w:t>RESÍDUOS</w:t>
            </w:r>
            <w:r>
              <w:rPr>
                <w:rFonts w:ascii="Arial" w:hAnsi="Arial"/>
                <w:b/>
                <w:color w:val="FFFFFF"/>
                <w:spacing w:val="1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w w:val="80"/>
                <w:sz w:val="22"/>
              </w:rPr>
              <w:t>GERADOS</w:t>
            </w:r>
            <w:r>
              <w:rPr>
                <w:rFonts w:ascii="Arial" w:hAnsi="Arial"/>
                <w:b/>
                <w:color w:val="FFFFFF"/>
                <w:spacing w:val="10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w w:val="80"/>
                <w:sz w:val="22"/>
              </w:rPr>
              <w:t>MENSAL</w:t>
            </w:r>
            <w:r>
              <w:rPr>
                <w:rFonts w:ascii="Arial" w:hAnsi="Arial"/>
                <w:b/>
                <w:color w:val="FFFFFF"/>
                <w:spacing w:val="1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w w:val="80"/>
                <w:sz w:val="22"/>
              </w:rPr>
              <w:t>DA</w:t>
            </w:r>
            <w:r>
              <w:rPr>
                <w:rFonts w:ascii="Arial" w:hAnsi="Arial"/>
                <w:b/>
                <w:color w:val="FFFFFF"/>
                <w:spacing w:val="2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w w:val="80"/>
                <w:sz w:val="22"/>
              </w:rPr>
              <w:t>REDE</w:t>
            </w:r>
            <w:r>
              <w:rPr>
                <w:rFonts w:ascii="Arial" w:hAnsi="Arial"/>
                <w:b/>
                <w:color w:val="FFFFFF"/>
                <w:spacing w:val="1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w w:val="80"/>
                <w:sz w:val="22"/>
              </w:rPr>
              <w:t>HEMO</w:t>
            </w:r>
            <w:r>
              <w:rPr>
                <w:rFonts w:ascii="Arial" w:hAnsi="Arial"/>
                <w:b/>
                <w:color w:val="FFFFFF"/>
                <w:spacing w:val="1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w w:val="80"/>
                <w:sz w:val="22"/>
              </w:rPr>
              <w:t>EM</w:t>
            </w:r>
            <w:r>
              <w:rPr>
                <w:rFonts w:ascii="Arial" w:hAnsi="Arial"/>
                <w:b/>
                <w:color w:val="FFFFFF"/>
                <w:spacing w:val="60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w w:val="80"/>
                <w:sz w:val="22"/>
              </w:rPr>
              <w:t>2023</w:t>
            </w:r>
          </w:p>
        </w:tc>
      </w:tr>
      <w:tr>
        <w:trPr>
          <w:trHeight w:val="265" w:hRule="atLeast"/>
        </w:trPr>
        <w:tc>
          <w:tcPr>
            <w:tcW w:w="1635" w:type="dxa"/>
            <w:shd w:val="clear" w:color="auto" w:fill="4471C4"/>
          </w:tcPr>
          <w:p>
            <w:pPr>
              <w:pStyle w:val="TableParagraph"/>
              <w:spacing w:line="239" w:lineRule="exact" w:before="7"/>
              <w:ind w:left="54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0"/>
                <w:sz w:val="22"/>
              </w:rPr>
              <w:t>Dados</w:t>
            </w:r>
          </w:p>
        </w:tc>
        <w:tc>
          <w:tcPr>
            <w:tcW w:w="593" w:type="dxa"/>
            <w:shd w:val="clear" w:color="auto" w:fill="4471C4"/>
          </w:tcPr>
          <w:p>
            <w:pPr>
              <w:pStyle w:val="TableParagraph"/>
              <w:spacing w:line="227" w:lineRule="exact" w:before="18"/>
              <w:ind w:left="1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JAN</w:t>
            </w:r>
          </w:p>
        </w:tc>
        <w:tc>
          <w:tcPr>
            <w:tcW w:w="680" w:type="dxa"/>
            <w:shd w:val="clear" w:color="auto" w:fill="4471C4"/>
          </w:tcPr>
          <w:p>
            <w:pPr>
              <w:pStyle w:val="TableParagraph"/>
              <w:spacing w:line="227" w:lineRule="exact" w:before="18"/>
              <w:ind w:left="18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FEV</w:t>
            </w:r>
          </w:p>
        </w:tc>
        <w:tc>
          <w:tcPr>
            <w:tcW w:w="641" w:type="dxa"/>
            <w:shd w:val="clear" w:color="auto" w:fill="4471C4"/>
          </w:tcPr>
          <w:p>
            <w:pPr>
              <w:pStyle w:val="TableParagraph"/>
              <w:spacing w:line="227" w:lineRule="exact" w:before="18"/>
              <w:ind w:left="1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MAR</w:t>
            </w:r>
          </w:p>
        </w:tc>
        <w:tc>
          <w:tcPr>
            <w:tcW w:w="677" w:type="dxa"/>
            <w:shd w:val="clear" w:color="auto" w:fill="4471C4"/>
          </w:tcPr>
          <w:p>
            <w:pPr>
              <w:pStyle w:val="TableParagraph"/>
              <w:spacing w:line="227" w:lineRule="exact" w:before="18"/>
              <w:ind w:left="1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ABR</w:t>
            </w:r>
          </w:p>
        </w:tc>
        <w:tc>
          <w:tcPr>
            <w:tcW w:w="814" w:type="dxa"/>
            <w:shd w:val="clear" w:color="auto" w:fill="4471C4"/>
          </w:tcPr>
          <w:p>
            <w:pPr>
              <w:pStyle w:val="TableParagraph"/>
              <w:spacing w:line="227" w:lineRule="exact" w:before="18"/>
              <w:ind w:left="2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MAI</w:t>
            </w:r>
          </w:p>
        </w:tc>
        <w:tc>
          <w:tcPr>
            <w:tcW w:w="814" w:type="dxa"/>
            <w:shd w:val="clear" w:color="auto" w:fill="4471C4"/>
          </w:tcPr>
          <w:p>
            <w:pPr>
              <w:pStyle w:val="TableParagraph"/>
              <w:spacing w:line="227" w:lineRule="exact" w:before="18"/>
              <w:ind w:left="24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JUN</w:t>
            </w:r>
          </w:p>
        </w:tc>
        <w:tc>
          <w:tcPr>
            <w:tcW w:w="814" w:type="dxa"/>
            <w:shd w:val="clear" w:color="auto" w:fill="4471C4"/>
          </w:tcPr>
          <w:p>
            <w:pPr>
              <w:pStyle w:val="TableParagraph"/>
              <w:spacing w:line="227" w:lineRule="exact" w:before="18"/>
              <w:ind w:left="2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JUL</w:t>
            </w:r>
          </w:p>
        </w:tc>
        <w:tc>
          <w:tcPr>
            <w:tcW w:w="680" w:type="dxa"/>
            <w:shd w:val="clear" w:color="auto" w:fill="4471C4"/>
          </w:tcPr>
          <w:p>
            <w:pPr>
              <w:pStyle w:val="TableParagraph"/>
              <w:spacing w:line="227" w:lineRule="exact" w:before="18"/>
              <w:ind w:left="15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AGO</w:t>
            </w:r>
          </w:p>
        </w:tc>
        <w:tc>
          <w:tcPr>
            <w:tcW w:w="679" w:type="dxa"/>
            <w:shd w:val="clear" w:color="auto" w:fill="4471C4"/>
          </w:tcPr>
          <w:p>
            <w:pPr>
              <w:pStyle w:val="TableParagraph"/>
              <w:spacing w:line="227" w:lineRule="exact" w:before="18"/>
              <w:ind w:left="1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SET</w:t>
            </w:r>
          </w:p>
        </w:tc>
        <w:tc>
          <w:tcPr>
            <w:tcW w:w="679" w:type="dxa"/>
            <w:shd w:val="clear" w:color="auto" w:fill="4471C4"/>
          </w:tcPr>
          <w:p>
            <w:pPr>
              <w:pStyle w:val="TableParagraph"/>
              <w:spacing w:line="227" w:lineRule="exact" w:before="18"/>
              <w:ind w:left="1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OUT</w:t>
            </w:r>
          </w:p>
        </w:tc>
        <w:tc>
          <w:tcPr>
            <w:tcW w:w="679" w:type="dxa"/>
            <w:shd w:val="clear" w:color="auto" w:fill="4471C4"/>
          </w:tcPr>
          <w:p>
            <w:pPr>
              <w:pStyle w:val="TableParagraph"/>
              <w:spacing w:line="227" w:lineRule="exact" w:before="18"/>
              <w:ind w:left="1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NOV</w:t>
            </w:r>
          </w:p>
        </w:tc>
        <w:tc>
          <w:tcPr>
            <w:tcW w:w="684" w:type="dxa"/>
            <w:shd w:val="clear" w:color="auto" w:fill="4471C4"/>
          </w:tcPr>
          <w:p>
            <w:pPr>
              <w:pStyle w:val="TableParagraph"/>
              <w:spacing w:line="227" w:lineRule="exact" w:before="18"/>
              <w:ind w:left="1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DEZ</w:t>
            </w:r>
          </w:p>
        </w:tc>
      </w:tr>
      <w:tr>
        <w:trPr>
          <w:trHeight w:val="500" w:hRule="atLeast"/>
        </w:trPr>
        <w:tc>
          <w:tcPr>
            <w:tcW w:w="1635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line="252" w:lineRule="exact"/>
              <w:ind w:left="71" w:right="103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w w:val="80"/>
                <w:sz w:val="22"/>
              </w:rPr>
              <w:t>Resíduos</w:t>
            </w:r>
            <w:r>
              <w:rPr>
                <w:rFonts w:ascii="Arial MT" w:hAnsi="Arial MT"/>
                <w:spacing w:val="-46"/>
                <w:w w:val="80"/>
                <w:sz w:val="22"/>
              </w:rPr>
              <w:t> </w:t>
            </w:r>
            <w:r>
              <w:rPr>
                <w:rFonts w:ascii="Arial MT" w:hAnsi="Arial MT"/>
                <w:w w:val="85"/>
                <w:sz w:val="22"/>
              </w:rPr>
              <w:t>Gerados</w:t>
            </w:r>
          </w:p>
        </w:tc>
        <w:tc>
          <w:tcPr>
            <w:tcW w:w="593" w:type="dxa"/>
          </w:tcPr>
          <w:p>
            <w:pPr>
              <w:pStyle w:val="TableParagraph"/>
              <w:spacing w:line="252" w:lineRule="exact" w:before="2"/>
              <w:ind w:left="30" w:right="7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w w:val="90"/>
                <w:sz w:val="22"/>
              </w:rPr>
              <w:t>5.247</w:t>
            </w:r>
          </w:p>
          <w:p>
            <w:pPr>
              <w:pStyle w:val="TableParagraph"/>
              <w:spacing w:line="226" w:lineRule="exact"/>
              <w:ind w:left="28" w:right="7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w w:val="90"/>
                <w:sz w:val="22"/>
              </w:rPr>
              <w:t>kg</w:t>
            </w:r>
          </w:p>
        </w:tc>
        <w:tc>
          <w:tcPr>
            <w:tcW w:w="680" w:type="dxa"/>
          </w:tcPr>
          <w:p>
            <w:pPr>
              <w:pStyle w:val="TableParagraph"/>
              <w:spacing w:line="252" w:lineRule="exact" w:before="2"/>
              <w:ind w:left="114"/>
              <w:rPr>
                <w:rFonts w:ascii="Arial MT"/>
                <w:sz w:val="22"/>
              </w:rPr>
            </w:pPr>
            <w:r>
              <w:rPr>
                <w:rFonts w:ascii="Arial MT"/>
                <w:w w:val="90"/>
                <w:sz w:val="22"/>
              </w:rPr>
              <w:t>4.359</w:t>
            </w:r>
          </w:p>
          <w:p>
            <w:pPr>
              <w:pStyle w:val="TableParagraph"/>
              <w:spacing w:line="226" w:lineRule="exact"/>
              <w:ind w:left="229"/>
              <w:rPr>
                <w:rFonts w:ascii="Arial MT"/>
                <w:sz w:val="22"/>
              </w:rPr>
            </w:pPr>
            <w:r>
              <w:rPr>
                <w:rFonts w:ascii="Arial MT"/>
                <w:w w:val="90"/>
                <w:sz w:val="22"/>
              </w:rPr>
              <w:t>Kg</w:t>
            </w:r>
          </w:p>
        </w:tc>
        <w:tc>
          <w:tcPr>
            <w:tcW w:w="641" w:type="dxa"/>
          </w:tcPr>
          <w:p>
            <w:pPr>
              <w:pStyle w:val="TableParagraph"/>
              <w:spacing w:line="252" w:lineRule="exact" w:before="2"/>
              <w:ind w:left="90"/>
              <w:rPr>
                <w:rFonts w:ascii="Arial MT"/>
                <w:sz w:val="22"/>
              </w:rPr>
            </w:pPr>
            <w:r>
              <w:rPr>
                <w:rFonts w:ascii="Arial MT"/>
                <w:w w:val="90"/>
                <w:sz w:val="22"/>
              </w:rPr>
              <w:t>5.152</w:t>
            </w:r>
          </w:p>
          <w:p>
            <w:pPr>
              <w:pStyle w:val="TableParagraph"/>
              <w:spacing w:line="226" w:lineRule="exact"/>
              <w:ind w:left="207"/>
              <w:rPr>
                <w:rFonts w:ascii="Arial MT"/>
                <w:sz w:val="22"/>
              </w:rPr>
            </w:pPr>
            <w:r>
              <w:rPr>
                <w:rFonts w:ascii="Arial MT"/>
                <w:w w:val="90"/>
                <w:sz w:val="22"/>
              </w:rPr>
              <w:t>Kg</w:t>
            </w:r>
          </w:p>
        </w:tc>
        <w:tc>
          <w:tcPr>
            <w:tcW w:w="677" w:type="dxa"/>
          </w:tcPr>
          <w:p>
            <w:pPr>
              <w:pStyle w:val="TableParagraph"/>
              <w:spacing w:line="252" w:lineRule="exact" w:before="2"/>
              <w:ind w:left="111"/>
              <w:rPr>
                <w:rFonts w:ascii="Arial MT"/>
                <w:sz w:val="22"/>
              </w:rPr>
            </w:pPr>
            <w:r>
              <w:rPr>
                <w:rFonts w:ascii="Arial MT"/>
                <w:w w:val="90"/>
                <w:sz w:val="22"/>
              </w:rPr>
              <w:t>4.903</w:t>
            </w:r>
          </w:p>
          <w:p>
            <w:pPr>
              <w:pStyle w:val="TableParagraph"/>
              <w:spacing w:line="226" w:lineRule="exact"/>
              <w:ind w:left="226"/>
              <w:rPr>
                <w:rFonts w:ascii="Arial MT"/>
                <w:sz w:val="22"/>
              </w:rPr>
            </w:pPr>
            <w:r>
              <w:rPr>
                <w:rFonts w:ascii="Arial MT"/>
                <w:w w:val="90"/>
                <w:sz w:val="22"/>
              </w:rPr>
              <w:t>Kg</w:t>
            </w:r>
          </w:p>
        </w:tc>
        <w:tc>
          <w:tcPr>
            <w:tcW w:w="814" w:type="dxa"/>
          </w:tcPr>
          <w:p>
            <w:pPr>
              <w:pStyle w:val="TableParagraph"/>
              <w:spacing w:line="252" w:lineRule="exact" w:before="2"/>
              <w:ind w:left="134" w:right="118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w w:val="90"/>
                <w:sz w:val="22"/>
              </w:rPr>
              <w:t>4.903</w:t>
            </w:r>
          </w:p>
          <w:p>
            <w:pPr>
              <w:pStyle w:val="TableParagraph"/>
              <w:spacing w:line="226" w:lineRule="exact"/>
              <w:ind w:left="136" w:right="118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w w:val="90"/>
                <w:sz w:val="22"/>
              </w:rPr>
              <w:t>Kg</w:t>
            </w:r>
          </w:p>
        </w:tc>
        <w:tc>
          <w:tcPr>
            <w:tcW w:w="814" w:type="dxa"/>
          </w:tcPr>
          <w:p>
            <w:pPr>
              <w:pStyle w:val="TableParagraph"/>
              <w:spacing w:line="252" w:lineRule="exact" w:before="2"/>
              <w:ind w:left="136" w:right="115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w w:val="90"/>
                <w:sz w:val="22"/>
              </w:rPr>
              <w:t>4.952</w:t>
            </w:r>
          </w:p>
          <w:p>
            <w:pPr>
              <w:pStyle w:val="TableParagraph"/>
              <w:spacing w:line="226" w:lineRule="exact"/>
              <w:ind w:left="136" w:right="118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w w:val="90"/>
                <w:sz w:val="22"/>
              </w:rPr>
              <w:t>Kg</w:t>
            </w:r>
          </w:p>
        </w:tc>
        <w:tc>
          <w:tcPr>
            <w:tcW w:w="814" w:type="dxa"/>
          </w:tcPr>
          <w:p>
            <w:pPr>
              <w:pStyle w:val="TableParagraph"/>
              <w:spacing w:line="252" w:lineRule="exact" w:before="2"/>
              <w:ind w:left="133" w:right="118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w w:val="90"/>
                <w:sz w:val="22"/>
              </w:rPr>
              <w:t>4.751</w:t>
            </w:r>
          </w:p>
          <w:p>
            <w:pPr>
              <w:pStyle w:val="TableParagraph"/>
              <w:spacing w:line="226" w:lineRule="exact"/>
              <w:ind w:left="135" w:right="118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w w:val="90"/>
                <w:sz w:val="22"/>
              </w:rPr>
              <w:t>Kg</w:t>
            </w:r>
          </w:p>
        </w:tc>
        <w:tc>
          <w:tcPr>
            <w:tcW w:w="680" w:type="dxa"/>
          </w:tcPr>
          <w:p>
            <w:pPr>
              <w:pStyle w:val="TableParagraph"/>
              <w:spacing w:line="252" w:lineRule="exact" w:before="2"/>
              <w:ind w:left="113"/>
              <w:rPr>
                <w:rFonts w:ascii="Arial MT"/>
                <w:sz w:val="22"/>
              </w:rPr>
            </w:pPr>
            <w:r>
              <w:rPr>
                <w:rFonts w:ascii="Arial MT"/>
                <w:w w:val="90"/>
                <w:sz w:val="22"/>
              </w:rPr>
              <w:t>3.455</w:t>
            </w:r>
          </w:p>
          <w:p>
            <w:pPr>
              <w:pStyle w:val="TableParagraph"/>
              <w:spacing w:line="226" w:lineRule="exact"/>
              <w:ind w:left="228"/>
              <w:rPr>
                <w:rFonts w:ascii="Arial MT"/>
                <w:sz w:val="22"/>
              </w:rPr>
            </w:pPr>
            <w:r>
              <w:rPr>
                <w:rFonts w:ascii="Arial MT"/>
                <w:w w:val="90"/>
                <w:sz w:val="22"/>
              </w:rPr>
              <w:t>Kg</w:t>
            </w:r>
          </w:p>
        </w:tc>
        <w:tc>
          <w:tcPr>
            <w:tcW w:w="679" w:type="dxa"/>
          </w:tcPr>
          <w:p>
            <w:pPr>
              <w:pStyle w:val="TableParagraph"/>
              <w:spacing w:line="252" w:lineRule="exact" w:before="2"/>
              <w:ind w:left="112"/>
              <w:rPr>
                <w:rFonts w:ascii="Arial MT"/>
                <w:sz w:val="22"/>
              </w:rPr>
            </w:pPr>
            <w:r>
              <w:rPr>
                <w:rFonts w:ascii="Arial MT"/>
                <w:w w:val="90"/>
                <w:sz w:val="22"/>
              </w:rPr>
              <w:t>4.384</w:t>
            </w:r>
          </w:p>
          <w:p>
            <w:pPr>
              <w:pStyle w:val="TableParagraph"/>
              <w:spacing w:line="226" w:lineRule="exact"/>
              <w:ind w:left="228"/>
              <w:rPr>
                <w:rFonts w:ascii="Arial MT"/>
                <w:sz w:val="22"/>
              </w:rPr>
            </w:pPr>
            <w:r>
              <w:rPr>
                <w:rFonts w:ascii="Arial MT"/>
                <w:w w:val="90"/>
                <w:sz w:val="22"/>
              </w:rPr>
              <w:t>Kg</w:t>
            </w:r>
          </w:p>
        </w:tc>
        <w:tc>
          <w:tcPr>
            <w:tcW w:w="679" w:type="dxa"/>
          </w:tcPr>
          <w:p>
            <w:pPr>
              <w:pStyle w:val="TableParagraph"/>
              <w:spacing w:line="252" w:lineRule="exact" w:before="2"/>
              <w:ind w:left="110"/>
              <w:rPr>
                <w:rFonts w:ascii="Arial MT"/>
                <w:sz w:val="22"/>
              </w:rPr>
            </w:pPr>
            <w:r>
              <w:rPr>
                <w:rFonts w:ascii="Arial MT"/>
                <w:w w:val="90"/>
                <w:sz w:val="22"/>
              </w:rPr>
              <w:t>4.685</w:t>
            </w:r>
          </w:p>
          <w:p>
            <w:pPr>
              <w:pStyle w:val="TableParagraph"/>
              <w:spacing w:line="226" w:lineRule="exact"/>
              <w:ind w:left="225"/>
              <w:rPr>
                <w:rFonts w:ascii="Arial MT"/>
                <w:sz w:val="22"/>
              </w:rPr>
            </w:pPr>
            <w:r>
              <w:rPr>
                <w:rFonts w:ascii="Arial MT"/>
                <w:w w:val="90"/>
                <w:sz w:val="22"/>
              </w:rPr>
              <w:t>Kg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10069" w:type="dxa"/>
            <w:gridSpan w:val="13"/>
            <w:tcBorders>
              <w:left w:val="single" w:sz="4" w:space="0" w:color="000000"/>
              <w:bottom w:val="single" w:sz="4" w:space="0" w:color="000000"/>
            </w:tcBorders>
            <w:shd w:val="clear" w:color="auto" w:fill="4471C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6"/>
        <w:rPr>
          <w:rFonts w:ascii="Arial"/>
          <w:b/>
          <w:sz w:val="11"/>
        </w:rPr>
      </w:pPr>
      <w:r>
        <w:rPr/>
        <w:pict>
          <v:group style="position:absolute;margin-left:34.553936pt;margin-top:8.578398pt;width:504.25pt;height:159.3pt;mso-position-horizontal-relative:page;mso-position-vertical-relative:paragraph;z-index:-15686656;mso-wrap-distance-left:0;mso-wrap-distance-right:0" coordorigin="691,172" coordsize="10085,3186">
            <v:shape style="position:absolute;left:5651;top:2697;width:720;height:660" coordorigin="5651,2697" coordsize="720,660" path="m6011,2697l5928,2706,5853,2731,5786,2770,5730,2821,5688,2882,5661,2952,5651,3027,5661,3103,5688,3172,5730,3234,5786,3285,5853,3324,5928,3349,6011,3357,6094,3349,6169,3324,6236,3285,6292,3234,6334,3172,6361,3103,6371,3027,6361,2952,6334,2882,6292,2821,6236,2770,6169,2731,6094,2706,6011,2697xe" filled="true" fillcolor="#b4c6e7" stroked="false">
              <v:path arrowok="t"/>
              <v:fill type="solid"/>
            </v:shape>
            <v:shape style="position:absolute;left:701;top:181;width:10065;height:3105" type="#_x0000_t75" stroked="false">
              <v:imagedata r:id="rId185" o:title=""/>
            </v:shape>
            <v:shape style="position:absolute;left:1154;top:640;width:7550;height:1727" type="#_x0000_t75" stroked="false">
              <v:imagedata r:id="rId186" o:title=""/>
            </v:shape>
            <v:shape style="position:absolute;left:1322;top:743;width:2119;height:2" coordorigin="1322,743" coordsize="2119,0" path="m1322,743l1837,743m2412,743l3441,743e" filled="false" stroked="true" strokeweight="1.5024pt" strokecolor="#ec7c30">
              <v:path arrowok="t"/>
              <v:stroke dashstyle="solid"/>
            </v:shape>
            <v:shape style="position:absolute;left:4015;top:728;width:6130;height:38" coordorigin="4016,728" coordsize="6130,38" path="m7451,728l4016,728,4016,743,4016,750,4016,765,7451,765,7451,750,7451,743,7451,728xm8253,728l8026,728,8026,743,8026,750,8026,765,8253,765,8253,750,8253,743,8253,728xm10145,728l8828,728,8828,743,8828,750,8828,765,10145,765,10145,750,10145,743,10145,728xe" filled="true" fillcolor="#ec7c30" stroked="false">
              <v:path arrowok="t"/>
              <v:fill type="solid"/>
            </v:shape>
            <v:rect style="position:absolute;left:1836;top:574;width:576;height:305" filled="true" fillcolor="#4471c4" stroked="false">
              <v:fill type="solid"/>
            </v:rect>
            <v:rect style="position:absolute;left:1836;top:574;width:576;height:305" filled="false" stroked="true" strokeweight=".99213pt" strokecolor="#315390">
              <v:stroke dashstyle="solid"/>
            </v:rect>
            <v:rect style="position:absolute;left:3440;top:502;width:576;height:305" filled="true" fillcolor="#4471c4" stroked="false">
              <v:fill type="solid"/>
            </v:rect>
            <v:rect style="position:absolute;left:3440;top:502;width:576;height:305" filled="false" stroked="true" strokeweight=".99213pt" strokecolor="#315390">
              <v:stroke dashstyle="solid"/>
            </v:rect>
            <v:rect style="position:absolute;left:5847;top:446;width:576;height:305" filled="true" fillcolor="#4471c4" stroked="false">
              <v:fill type="solid"/>
            </v:rect>
            <v:rect style="position:absolute;left:5847;top:446;width:576;height:305" filled="false" stroked="true" strokeweight=".99213pt" strokecolor="#315390">
              <v:stroke dashstyle="solid"/>
            </v:rect>
            <v:rect style="position:absolute;left:7451;top:566;width:576;height:305" filled="true" fillcolor="#4471c4" stroked="false">
              <v:fill type="solid"/>
            </v:rect>
            <v:rect style="position:absolute;left:7451;top:566;width:576;height:305" filled="false" stroked="true" strokeweight=".99213pt" strokecolor="#315390">
              <v:stroke dashstyle="solid"/>
            </v:rect>
            <v:rect style="position:absolute;left:8253;top:467;width:576;height:305" filled="true" fillcolor="#4471c4" stroked="false">
              <v:fill type="solid"/>
            </v:rect>
            <v:rect style="position:absolute;left:8253;top:467;width:576;height:305" filled="false" stroked="true" strokeweight=".99213pt" strokecolor="#315390">
              <v:stroke dashstyle="solid"/>
            </v:rect>
            <v:shape style="position:absolute;left:4171;top:2942;width:395;height:110" type="#_x0000_t75" stroked="false">
              <v:imagedata r:id="rId24" o:title=""/>
            </v:shape>
            <v:line style="position:absolute" from="6067,2998" to="6451,2998" stroked="true" strokeweight="1.5024pt" strokecolor="#ec7c30">
              <v:stroke dashstyle="solid"/>
            </v:line>
            <v:rect style="position:absolute;left:701;top:181;width:10065;height:3105" filled="false" stroked="true" strokeweight=".99213pt" strokecolor="#000000">
              <v:stroke dashstyle="solid"/>
            </v:rect>
            <v:shape style="position:absolute;left:1897;top:646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4.359</w:t>
                    </w:r>
                  </w:p>
                </w:txbxContent>
              </v:textbox>
              <w10:wrap type="none"/>
            </v:shape>
            <v:shape style="position:absolute;left:3502;top:574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4.580</w:t>
                    </w:r>
                  </w:p>
                </w:txbxContent>
              </v:textbox>
              <w10:wrap type="none"/>
            </v:shape>
            <v:shape style="position:absolute;left:5909;top:517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4.751</w:t>
                    </w:r>
                  </w:p>
                </w:txbxContent>
              </v:textbox>
              <w10:wrap type="none"/>
            </v:shape>
            <v:shape style="position:absolute;left:7514;top:638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4.384</w:t>
                    </w:r>
                  </w:p>
                </w:txbxContent>
              </v:textbox>
              <w10:wrap type="none"/>
            </v:shape>
            <v:shape style="position:absolute;left:8316;top:539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4.685</w:t>
                    </w:r>
                  </w:p>
                </w:txbxContent>
              </v:textbox>
              <w10:wrap type="none"/>
            </v:shape>
            <v:shape style="position:absolute;left:9109;top:499;width:140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2022: 4.956</w:t>
                    </w:r>
                  </w:p>
                </w:txbxContent>
              </v:textbox>
              <w10:wrap type="none"/>
            </v:shape>
            <v:shape style="position:absolute;left:1182;top:2516;width:29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1987;top:2516;width:29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749;top:2516;width:37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577;top:2516;width:3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380;top:2516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189;top:2516;width:31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6011;top:2516;width:26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770;top:2516;width:35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610;top:2516;width:27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379;top:2516;width:34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174;top:2516;width:3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10005;top:2516;width:3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4601;top:2915;width:122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Resíduos</w:t>
                    </w:r>
                    <w:r>
                      <w:rPr>
                        <w:rFonts w:ascii="Calibri" w:hAnsi="Calibri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Gerads</w:t>
                    </w:r>
                  </w:p>
                </w:txbxContent>
              </v:textbox>
              <w10:wrap type="none"/>
            </v:shape>
            <v:shape style="position:absolute;left:6493;top:2915;width:88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  <v:shape style="position:absolute;left:6649;top:870;width:57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3.455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045;top:380;width:57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4.952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242;top:396;width:57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4.903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638;top:314;width:57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5.152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034;top:283;width:57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5.247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11"/>
        </w:rPr>
        <w:sectPr>
          <w:headerReference w:type="default" r:id="rId168"/>
          <w:footerReference w:type="default" r:id="rId169"/>
          <w:pgSz w:w="11920" w:h="16850"/>
          <w:pgMar w:header="472" w:footer="0" w:top="1080" w:bottom="280" w:left="520" w:right="560"/>
        </w:sectPr>
      </w:pPr>
    </w:p>
    <w:p>
      <w:pPr>
        <w:pStyle w:val="BodyText"/>
        <w:spacing w:before="9"/>
        <w:rPr>
          <w:rFonts w:ascii="Arial"/>
          <w:b/>
          <w:sz w:val="8"/>
        </w:rPr>
      </w:pPr>
      <w:r>
        <w:rPr/>
        <w:pict>
          <v:shape style="position:absolute;margin-left:295.029999pt;margin-top:777.605957pt;width:16.1pt;height:16pt;mso-position-horizontal-relative:page;mso-position-vertical-relative:page;z-index:-26716160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/>
                      <w:b/>
                      <w:sz w:val="32"/>
                    </w:rPr>
                  </w:pPr>
                  <w:r>
                    <w:rPr>
                      <w:rFonts w:ascii="Calibri"/>
                      <w:b/>
                      <w:color w:val="FFFFFF"/>
                      <w:w w:val="95"/>
                      <w:sz w:val="32"/>
                    </w:rPr>
                    <w:t>60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360" w:lineRule="auto" w:before="93"/>
        <w:ind w:left="187" w:right="429"/>
        <w:jc w:val="both"/>
      </w:pPr>
      <w:r>
        <w:rPr>
          <w:rFonts w:ascii="Arial" w:hAnsi="Arial"/>
          <w:b/>
          <w:color w:val="000009"/>
        </w:rPr>
        <w:t>Análise Crítica:</w:t>
      </w:r>
      <w:r>
        <w:rPr>
          <w:rFonts w:ascii="Arial" w:hAnsi="Arial"/>
          <w:b/>
          <w:color w:val="000009"/>
          <w:spacing w:val="1"/>
        </w:rPr>
        <w:t> </w:t>
      </w:r>
      <w:r>
        <w:rPr>
          <w:color w:val="000009"/>
        </w:rPr>
        <w:t>No mês de outubro foram gerados 4.685 Kg de resíduos na Rede HEMO, ocorrendo a</w:t>
      </w:r>
      <w:r>
        <w:rPr>
          <w:color w:val="000009"/>
          <w:spacing w:val="1"/>
        </w:rPr>
        <w:t> </w:t>
      </w:r>
      <w:r>
        <w:rPr>
          <w:color w:val="000009"/>
        </w:rPr>
        <w:t>destinação correta dos resíduos gerados. A Rede HEMO vem trabalhando em processos de redução e</w:t>
      </w:r>
      <w:r>
        <w:rPr>
          <w:color w:val="000009"/>
          <w:spacing w:val="1"/>
        </w:rPr>
        <w:t> </w:t>
      </w:r>
      <w:r>
        <w:rPr>
          <w:color w:val="000009"/>
        </w:rPr>
        <w:t>reciclagem visando</w:t>
      </w:r>
      <w:r>
        <w:rPr>
          <w:color w:val="000009"/>
          <w:spacing w:val="-3"/>
        </w:rPr>
        <w:t> </w:t>
      </w:r>
      <w:r>
        <w:rPr>
          <w:color w:val="000009"/>
        </w:rPr>
        <w:t>garantir processos</w:t>
      </w:r>
      <w:r>
        <w:rPr>
          <w:color w:val="000009"/>
          <w:spacing w:val="-5"/>
        </w:rPr>
        <w:t> </w:t>
      </w:r>
      <w:r>
        <w:rPr>
          <w:color w:val="000009"/>
        </w:rPr>
        <w:t>mais econômicos e</w:t>
      </w:r>
      <w:r>
        <w:rPr>
          <w:color w:val="000009"/>
          <w:spacing w:val="-3"/>
        </w:rPr>
        <w:t> </w:t>
      </w:r>
      <w:r>
        <w:rPr>
          <w:color w:val="000009"/>
        </w:rPr>
        <w:t>a</w:t>
      </w:r>
      <w:r>
        <w:rPr>
          <w:color w:val="000009"/>
          <w:spacing w:val="-1"/>
        </w:rPr>
        <w:t> </w:t>
      </w:r>
      <w:r>
        <w:rPr>
          <w:color w:val="000009"/>
        </w:rPr>
        <w:t>sustentáveis</w:t>
      </w:r>
      <w:r>
        <w:rPr>
          <w:color w:val="000009"/>
          <w:spacing w:val="-3"/>
        </w:rPr>
        <w:t> </w:t>
      </w:r>
      <w:r>
        <w:rPr>
          <w:color w:val="000009"/>
        </w:rPr>
        <w:t>nas unidades.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Heading3"/>
        <w:numPr>
          <w:ilvl w:val="1"/>
          <w:numId w:val="27"/>
        </w:numPr>
        <w:tabs>
          <w:tab w:pos="723" w:val="left" w:leader="none"/>
        </w:tabs>
        <w:spacing w:line="393" w:lineRule="auto" w:before="0" w:after="0"/>
        <w:ind w:left="471" w:right="1683" w:hanging="284"/>
        <w:jc w:val="left"/>
      </w:pPr>
      <w:bookmarkStart w:name="_bookmark91" w:id="179"/>
      <w:bookmarkEnd w:id="179"/>
      <w:r>
        <w:rPr>
          <w:b w:val="0"/>
        </w:rPr>
      </w:r>
      <w:bookmarkStart w:name="_bookmark91" w:id="180"/>
      <w:bookmarkEnd w:id="180"/>
      <w:r>
        <w:rPr/>
        <w:t>GE</w:t>
      </w:r>
      <w:r>
        <w:rPr/>
        <w:t>RENCIAMENTO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RESÍDUOS</w:t>
      </w:r>
      <w:r>
        <w:rPr>
          <w:spacing w:val="-5"/>
        </w:rPr>
        <w:t> </w:t>
      </w:r>
      <w:r>
        <w:rPr/>
        <w:t>POR</w:t>
      </w:r>
      <w:r>
        <w:rPr>
          <w:spacing w:val="-3"/>
        </w:rPr>
        <w:t> </w:t>
      </w:r>
      <w:r>
        <w:rPr/>
        <w:t>GRUPO</w:t>
      </w:r>
      <w:r>
        <w:rPr>
          <w:spacing w:val="-3"/>
        </w:rPr>
        <w:t> </w:t>
      </w:r>
      <w:r>
        <w:rPr/>
        <w:t>NA</w:t>
      </w:r>
      <w:r>
        <w:rPr>
          <w:spacing w:val="-8"/>
        </w:rPr>
        <w:t> </w:t>
      </w:r>
      <w:r>
        <w:rPr/>
        <w:t>REDE</w:t>
      </w:r>
      <w:r>
        <w:rPr>
          <w:spacing w:val="-4"/>
        </w:rPr>
        <w:t> </w:t>
      </w:r>
      <w:r>
        <w:rPr/>
        <w:t>HEMOGRUPO</w:t>
      </w:r>
      <w:r>
        <w:rPr>
          <w:spacing w:val="-12"/>
        </w:rPr>
        <w:t> </w:t>
      </w:r>
      <w:r>
        <w:rPr/>
        <w:t>A</w:t>
      </w:r>
      <w:r>
        <w:rPr>
          <w:spacing w:val="-64"/>
        </w:rPr>
        <w:t> </w:t>
      </w:r>
      <w:r>
        <w:rPr/>
        <w:t>(</w:t>
      </w:r>
      <w:r>
        <w:rPr>
          <w:spacing w:val="-1"/>
        </w:rPr>
        <w:t> </w:t>
      </w:r>
      <w:r>
        <w:rPr/>
        <w:t>INFECTANTE)</w:t>
      </w:r>
    </w:p>
    <w:p>
      <w:pPr>
        <w:pStyle w:val="BodyText"/>
        <w:ind w:left="179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511.3pt;height:159.25pt;mso-position-horizontal-relative:char;mso-position-vertical-relative:line" coordorigin="0,0" coordsize="10226,3185">
            <v:shape style="position:absolute;left:9;top:9;width:10206;height:3165" type="#_x0000_t75" stroked="false">
              <v:imagedata r:id="rId189" o:title=""/>
            </v:shape>
            <v:shape style="position:absolute;left:469;top:396;width:7655;height:1859" type="#_x0000_t75" stroked="false">
              <v:imagedata r:id="rId190" o:title=""/>
            </v:shape>
            <v:shape style="position:absolute;left:636;top:541;width:2180;height:2" coordorigin="637,542" coordsize="2180,0" path="m637,542l1163,542m1738,542l2816,542e" filled="false" stroked="true" strokeweight="1.5024pt" strokecolor="#ec7c30">
              <v:path arrowok="t"/>
              <v:stroke dashstyle="solid"/>
            </v:shape>
            <v:shape style="position:absolute;left:3340;top:531;width:3545;height:2" coordorigin="3341,531" coordsize="3545,0" path="m3341,531l6071,531m6596,531l6885,531e" filled="false" stroked="true" strokeweight=".4612pt" strokecolor="#ec7c30">
              <v:path arrowok="t"/>
              <v:stroke dashstyle="solid"/>
            </v:shape>
            <v:shape style="position:absolute;left:7409;top:527;width:2179;height:5" coordorigin="7410,527" coordsize="2179,5" path="m7410,532l9589,532m7410,527l9589,527e" filled="false" stroked="true" strokeweight=".395pt" strokecolor="#ec7c30">
              <v:path arrowok="t"/>
              <v:stroke dashstyle="solid"/>
            </v:shape>
            <v:shape style="position:absolute;left:3340;top:546;width:6249;height:2" coordorigin="3341,546" coordsize="6249,0" path="m3341,546l6071,546m6596,546l6885,546m7410,546l7699,546m8224,546l9589,546e" filled="false" stroked="true" strokeweight=".4612pt" strokecolor="#ec7c30">
              <v:path arrowok="t"/>
              <v:stroke dashstyle="solid"/>
            </v:shape>
            <v:rect style="position:absolute;left:3629;top:38;width:525;height:305" filled="false" stroked="true" strokeweight=".99213pt" strokecolor="#315390">
              <v:stroke dashstyle="solid"/>
            </v:rect>
            <v:rect style="position:absolute;left:5257;top:231;width:525;height:305" filled="true" fillcolor="#4471c4" stroked="false">
              <v:fill type="solid"/>
            </v:rect>
            <v:rect style="position:absolute;left:5257;top:231;width:525;height:305" filled="false" stroked="true" strokeweight=".99213pt" strokecolor="#315390">
              <v:stroke dashstyle="solid"/>
            </v:rect>
            <v:rect style="position:absolute;left:7698;top:527;width:525;height:305" filled="true" fillcolor="#4471c4" stroked="false">
              <v:fill type="solid"/>
            </v:rect>
            <v:shape style="position:absolute;left:3325;top:2830;width:395;height:110" type="#_x0000_t75" stroked="false">
              <v:imagedata r:id="rId24" o:title=""/>
            </v:shape>
            <v:line style="position:absolute" from="5672,2886" to="6056,2886" stroked="true" strokeweight="1.5024pt" strokecolor="#ec7c30">
              <v:stroke dashstyle="solid"/>
            </v:line>
            <v:rect style="position:absolute;left:9;top:9;width:10206;height:3165" filled="false" stroked="true" strokeweight=".99213pt" strokecolor="#000000">
              <v:stroke dashstyle="solid"/>
            </v:rect>
            <v:shape style="position:absolute;left:8235;top:248;width:140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2022:</w:t>
                    </w:r>
                    <w:r>
                      <w:rPr>
                        <w:rFonts w:ascii="Calibri" w:hAnsi="Calibri"/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2.115</w:t>
                    </w:r>
                  </w:p>
                </w:txbxContent>
              </v:textbox>
              <w10:wrap type="none"/>
            </v:shape>
            <v:shape style="position:absolute;left:499;top:2404;width:29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1313;top:2404;width:29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086;top:2404;width:37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2929;top:2404;width:3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3740;top:2404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4561;top:2404;width:31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5394;top:2404;width:26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165;top:2404;width:35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018;top:2404;width:27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7801;top:2404;width:34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8608;top:2404;width:3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9448;top:2404;width:3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3756;top:2802;width:165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Resíduos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Gerados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(Kg)</w:t>
                    </w:r>
                  </w:p>
                </w:txbxContent>
              </v:textbox>
              <w10:wrap type="none"/>
            </v:shape>
            <v:shape style="position:absolute;left:6097;top:2802;width:88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  <v:shape style="position:absolute;left:3639;top:19;width:505;height:313" type="#_x0000_t202" filled="true" fillcolor="#4471c4" stroked="false">
              <v:textbox inset="0,0,0,0">
                <w:txbxContent>
                  <w:p>
                    <w:pPr>
                      <w:spacing w:before="48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2287</w:t>
                    </w:r>
                  </w:p>
                </w:txbxContent>
              </v:textbox>
              <v:fill type="solid"/>
              <w10:wrap type="none"/>
            </v:shape>
            <v:shape style="position:absolute;left:7698;top:531;width:525;height:290" type="#_x0000_t202" filled="false" stroked="true" strokeweight=".99213pt" strokecolor="#315390">
              <v:textbox inset="0,0,0,0">
                <w:txbxContent>
                  <w:p>
                    <w:pPr>
                      <w:spacing w:before="17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1682</w:t>
                    </w:r>
                  </w:p>
                </w:txbxContent>
              </v:textbox>
              <v:stroke dashstyle="solid"/>
              <w10:wrap type="none"/>
            </v:shape>
            <v:shape style="position:absolute;left:6885;top:531;width:525;height:290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3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1686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163;top:532;width:576;height:288" type="#_x0000_t202" filled="true" fillcolor="#4471c4" stroked="true" strokeweight=".99213pt" strokecolor="#315390">
              <v:textbox inset="0,0,0,0">
                <w:txbxContent>
                  <w:p>
                    <w:pPr>
                      <w:spacing w:line="239" w:lineRule="exact" w:before="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1.707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815;top:398;width:525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38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1819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071;top:398;width:525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1865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267;top:241;width:505;height:278" type="#_x0000_t202" filled="false" stroked="false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2048</w:t>
                    </w:r>
                  </w:p>
                </w:txbxContent>
              </v:textbox>
              <w10:wrap type="none"/>
            </v:shape>
            <v:shape style="position:absolute;left:4443;top:169;width:525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2125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976;top:122;width:57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2.183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49;top:104;width:57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2.205</w:t>
                    </w:r>
                  </w:p>
                </w:txbxContent>
              </v:textbox>
              <v:fill type="solid"/>
              <v:stroke dashstyl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2"/>
        <w:rPr>
          <w:rFonts w:ascii="Arial"/>
          <w:b/>
          <w:sz w:val="31"/>
        </w:rPr>
      </w:pPr>
    </w:p>
    <w:p>
      <w:pPr>
        <w:spacing w:before="0"/>
        <w:ind w:left="255" w:right="0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RESÍDUOS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GERADOS PELA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REDE HEMO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GRUPO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B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(QUÍMICO)</w:t>
      </w:r>
    </w:p>
    <w:p>
      <w:pPr>
        <w:pStyle w:val="BodyText"/>
        <w:spacing w:before="9"/>
        <w:rPr>
          <w:rFonts w:ascii="Arial"/>
          <w:b/>
          <w:sz w:val="12"/>
        </w:rPr>
      </w:pPr>
      <w:r>
        <w:rPr/>
        <w:pict>
          <v:group style="position:absolute;margin-left:34.903934pt;margin-top:9.326025pt;width:518.5pt;height:173.5pt;mso-position-horizontal-relative:page;mso-position-vertical-relative:paragraph;z-index:-15685120;mso-wrap-distance-left:0;mso-wrap-distance-right:0" coordorigin="698,187" coordsize="10370,3470">
            <v:shape style="position:absolute;left:708;top:196;width:10350;height:3450" type="#_x0000_t75" stroked="false">
              <v:imagedata r:id="rId191" o:title=""/>
            </v:shape>
            <v:shape style="position:absolute;left:1168;top:1052;width:7770;height:1675" type="#_x0000_t75" stroked="false">
              <v:imagedata r:id="rId192" o:title=""/>
            </v:shape>
            <v:shape style="position:absolute;left:1502;top:947;width:8923;height:2" coordorigin="1502,947" coordsize="8923,0" path="m1502,947l2831,947m3154,947l5309,947m5631,947l8612,947m8935,947l10425,947e" filled="false" stroked="true" strokeweight="1.5024pt" strokecolor="#ec7c30">
              <v:path arrowok="t"/>
              <v:stroke dashstyle="solid"/>
            </v:shape>
            <v:rect style="position:absolute;left:1179;top:694;width:323;height:305" filled="true" fillcolor="#4471c4" stroked="false">
              <v:fill type="solid"/>
            </v:rect>
            <v:rect style="position:absolute;left:1179;top:694;width:323;height:305" filled="false" stroked="true" strokeweight=".99213pt" strokecolor="#315390">
              <v:stroke dashstyle="solid"/>
            </v:rect>
            <v:rect style="position:absolute;left:2005;top:1391;width:323;height:305" filled="true" fillcolor="#4471c4" stroked="false">
              <v:fill type="solid"/>
            </v:rect>
            <v:rect style="position:absolute;left:2005;top:1391;width:323;height:305" filled="false" stroked="true" strokeweight=".99213pt" strokecolor="#315390">
              <v:stroke dashstyle="solid"/>
            </v:rect>
            <v:rect style="position:absolute;left:2831;top:883;width:323;height:305" filled="true" fillcolor="#4471c4" stroked="false">
              <v:fill type="solid"/>
            </v:rect>
            <v:rect style="position:absolute;left:2831;top:883;width:323;height:305" filled="false" stroked="true" strokeweight=".99213pt" strokecolor="#315390">
              <v:stroke dashstyle="solid"/>
            </v:rect>
            <v:rect style="position:absolute;left:3657;top:1183;width:323;height:305" filled="true" fillcolor="#4471c4" stroked="false">
              <v:fill type="solid"/>
            </v:rect>
            <v:rect style="position:absolute;left:3657;top:1183;width:323;height:305" filled="false" stroked="true" strokeweight=".99213pt" strokecolor="#315390">
              <v:stroke dashstyle="solid"/>
            </v:rect>
            <v:rect style="position:absolute;left:4483;top:1437;width:323;height:305" filled="true" fillcolor="#4471c4" stroked="false">
              <v:fill type="solid"/>
            </v:rect>
            <v:rect style="position:absolute;left:4483;top:1437;width:323;height:305" filled="false" stroked="true" strokeweight=".99213pt" strokecolor="#315390">
              <v:stroke dashstyle="solid"/>
            </v:rect>
            <v:rect style="position:absolute;left:5308;top:929;width:323;height:305" filled="true" fillcolor="#4471c4" stroked="false">
              <v:fill type="solid"/>
            </v:rect>
            <v:rect style="position:absolute;left:5308;top:929;width:323;height:305" filled="false" stroked="true" strokeweight=".99213pt" strokecolor="#315390">
              <v:stroke dashstyle="solid"/>
            </v:rect>
            <v:rect style="position:absolute;left:6960;top:1137;width:323;height:305" filled="true" fillcolor="#4471c4" stroked="false">
              <v:fill type="solid"/>
            </v:rect>
            <v:rect style="position:absolute;left:6960;top:1137;width:323;height:305" filled="false" stroked="true" strokeweight=".99213pt" strokecolor="#315390">
              <v:stroke dashstyle="solid"/>
            </v:rect>
            <v:rect style="position:absolute;left:8612;top:767;width:323;height:305" filled="true" fillcolor="#4471c4" stroked="false">
              <v:fill type="solid"/>
            </v:rect>
            <v:rect style="position:absolute;left:8612;top:767;width:323;height:305" filled="false" stroked="true" strokeweight=".99213pt" strokecolor="#315390">
              <v:stroke dashstyle="solid"/>
            </v:rect>
            <v:shape style="position:absolute;left:4094;top:3301;width:395;height:110" type="#_x0000_t75" stroked="false">
              <v:imagedata r:id="rId24" o:title=""/>
            </v:shape>
            <v:line style="position:absolute" from="6442,3358" to="6826,3358" stroked="true" strokeweight="1.5024pt" strokecolor="#ec7c30">
              <v:stroke dashstyle="solid"/>
            </v:line>
            <v:rect style="position:absolute;left:708;top:196;width:10350;height:3450" filled="false" stroked="true" strokeweight=".99213pt" strokecolor="#000000">
              <v:stroke dashstyle="solid"/>
            </v:rect>
            <v:shape style="position:absolute;left:9172;top:587;width:117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2022:</w:t>
                    </w:r>
                    <w:r>
                      <w:rPr>
                        <w:rFonts w:ascii="Calibri" w:hAnsi="Calibri"/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77</w:t>
                    </w:r>
                  </w:p>
                </w:txbxContent>
              </v:textbox>
              <w10:wrap type="none"/>
            </v:shape>
            <v:shape style="position:absolute;left:1239;top:765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72</w:t>
                    </w:r>
                  </w:p>
                </w:txbxContent>
              </v:textbox>
              <w10:wrap type="none"/>
            </v:shape>
            <v:shape style="position:absolute;left:2892;top:95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64</w:t>
                    </w:r>
                  </w:p>
                </w:txbxContent>
              </v:textbox>
              <w10:wrap type="none"/>
            </v:shape>
            <v:shape style="position:absolute;left:8674;top:839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69</w:t>
                    </w:r>
                  </w:p>
                </w:txbxContent>
              </v:textbox>
              <w10:wrap type="none"/>
            </v:shape>
            <v:shape style="position:absolute;left:5369;top:100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62</w:t>
                    </w:r>
                  </w:p>
                </w:txbxContent>
              </v:textbox>
              <w10:wrap type="none"/>
            </v:shape>
            <v:shape style="position:absolute;left:3717;top:125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51</w:t>
                    </w:r>
                  </w:p>
                </w:txbxContent>
              </v:textbox>
              <w10:wrap type="none"/>
            </v:shape>
            <v:shape style="position:absolute;left:7022;top:120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53</w:t>
                    </w:r>
                  </w:p>
                </w:txbxContent>
              </v:textbox>
              <w10:wrap type="none"/>
            </v:shape>
            <v:shape style="position:absolute;left:2066;top:146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42</w:t>
                    </w:r>
                  </w:p>
                </w:txbxContent>
              </v:textbox>
              <w10:wrap type="none"/>
            </v:shape>
            <v:shape style="position:absolute;left:4543;top:1509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1201;top:2876;width:29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2030;top:2876;width:29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815;top:2876;width:37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667;top:2876;width:3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493;top:2876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327;top:2876;width:31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6172;top:2876;width:26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955;top:2876;width:35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819;top:2876;width:27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612;top:2876;width:34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431;top:2876;width:3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10285;top:2876;width:3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4526;top:3274;width:165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Resíduos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Gerados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(Kg)</w:t>
                    </w:r>
                  </w:p>
                </w:txbxContent>
              </v:textbox>
              <w10:wrap type="none"/>
            </v:shape>
            <v:shape style="position:absolute;left:6867;top:3274;width:88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  <v:shape style="position:absolute;left:7786;top:1114;width:323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54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134;top:1091;width:323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55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Heading3"/>
        <w:spacing w:before="160"/>
        <w:ind w:left="471"/>
      </w:pPr>
      <w:r>
        <w:rPr/>
        <w:t>GRUPO D</w:t>
      </w:r>
      <w:r>
        <w:rPr>
          <w:spacing w:val="-2"/>
        </w:rPr>
        <w:t> </w:t>
      </w:r>
      <w:r>
        <w:rPr/>
        <w:t>(COMUM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/>
        <w:t>NÃO</w:t>
      </w:r>
      <w:r>
        <w:rPr>
          <w:spacing w:val="-1"/>
        </w:rPr>
        <w:t> </w:t>
      </w:r>
      <w:r>
        <w:rPr/>
        <w:t>RECICLÁVEL,</w:t>
      </w:r>
      <w:r>
        <w:rPr>
          <w:spacing w:val="-2"/>
        </w:rPr>
        <w:t> </w:t>
      </w:r>
      <w:r>
        <w:rPr/>
        <w:t>ORGÂNICO )</w:t>
      </w:r>
    </w:p>
    <w:p>
      <w:pPr>
        <w:pStyle w:val="BodyText"/>
        <w:spacing w:before="7"/>
        <w:rPr>
          <w:rFonts w:ascii="Arial"/>
          <w:b/>
          <w:sz w:val="12"/>
        </w:rPr>
      </w:pPr>
      <w:r>
        <w:rPr/>
        <w:pict>
          <v:group style="position:absolute;margin-left:34.953934pt;margin-top:9.205107pt;width:515.5pt;height:186.1pt;mso-position-horizontal-relative:page;mso-position-vertical-relative:paragraph;z-index:-15684608;mso-wrap-distance-left:0;mso-wrap-distance-right:0" coordorigin="699,184" coordsize="10310,3722">
            <v:shape style="position:absolute;left:5651;top:3245;width:720;height:660" coordorigin="5651,3246" coordsize="720,660" path="m6011,3246l5928,3255,5853,3279,5786,3318,5730,3369,5688,3431,5661,3500,5651,3576,5661,3652,5688,3721,5730,3782,5786,3833,5853,3872,5928,3897,6011,3906,6094,3897,6169,3872,6236,3833,6292,3782,6334,3721,6361,3652,6371,3576,6361,3500,6334,3431,6292,3369,6236,3318,6169,3279,6094,3255,6011,3246xe" filled="true" fillcolor="#b4c6e7" stroked="false">
              <v:path arrowok="t"/>
              <v:fill type="solid"/>
            </v:shape>
            <v:shape style="position:absolute;left:709;top:194;width:10290;height:3447" type="#_x0000_t75" stroked="false">
              <v:imagedata r:id="rId193" o:title=""/>
            </v:shape>
            <v:shape style="position:absolute;left:1228;top:797;width:7725;height:1905" type="#_x0000_t75" stroked="false">
              <v:imagedata r:id="rId194" o:title=""/>
            </v:shape>
            <v:shape style="position:absolute;left:1399;top:1235;width:9030;height:2" coordorigin="1399,1235" coordsize="9030,0" path="m1399,1235l1933,1235m2508,1235l3600,1235m4124,1235l4420,1235m4945,1235l6062,1235m6587,1235l10429,1235e" filled="false" stroked="true" strokeweight="1.5024pt" strokecolor="#ec7c30">
              <v:path arrowok="t"/>
              <v:stroke dashstyle="solid"/>
            </v:shape>
            <v:rect style="position:absolute;left:1932;top:981;width:576;height:305" filled="true" fillcolor="#4471c4" stroked="false">
              <v:fill type="solid"/>
            </v:rect>
            <v:rect style="position:absolute;left:1932;top:981;width:576;height:305" filled="false" stroked="true" strokeweight=".99213pt" strokecolor="#315390">
              <v:stroke dashstyle="solid"/>
            </v:rect>
            <v:rect style="position:absolute;left:3599;top:994;width:525;height:305" filled="true" fillcolor="#4471c4" stroked="false">
              <v:fill type="solid"/>
            </v:rect>
            <v:rect style="position:absolute;left:3599;top:994;width:525;height:305" filled="false" stroked="true" strokeweight=".99213pt" strokecolor="#315390">
              <v:stroke dashstyle="solid"/>
            </v:rect>
            <v:rect style="position:absolute;left:4420;top:947;width:525;height:305" filled="true" fillcolor="#4471c4" stroked="false">
              <v:fill type="solid"/>
            </v:rect>
            <v:rect style="position:absolute;left:4420;top:947;width:525;height:305" filled="false" stroked="true" strokeweight=".99213pt" strokecolor="#315390">
              <v:stroke dashstyle="solid"/>
            </v:rect>
            <v:rect style="position:absolute;left:6062;top:1023;width:525;height:305" filled="true" fillcolor="#4471c4" stroked="false">
              <v:fill type="solid"/>
            </v:rect>
            <v:rect style="position:absolute;left:6062;top:1023;width:525;height:305" filled="false" stroked="true" strokeweight=".99213pt" strokecolor="#315390">
              <v:stroke dashstyle="solid"/>
            </v:rect>
            <v:shape style="position:absolute;left:4240;top:3296;width:395;height:110" type="#_x0000_t75" stroked="false">
              <v:imagedata r:id="rId24" o:title=""/>
            </v:shape>
            <v:line style="position:absolute" from="6238,3352" to="6622,3352" stroked="true" strokeweight="1.5024pt" strokecolor="#ec7c30">
              <v:stroke dashstyle="solid"/>
            </v:line>
            <v:rect style="position:absolute;left:709;top:194;width:10290;height:3447" filled="false" stroked="true" strokeweight=".99213pt" strokecolor="#000000">
              <v:stroke dashstyle="solid"/>
            </v:rect>
            <v:shape style="position:absolute;left:9102;top:557;width:140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2022:</w:t>
                    </w:r>
                    <w:r>
                      <w:rPr>
                        <w:rFonts w:ascii="Calibri" w:hAnsi="Calibri"/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1.588</w:t>
                    </w:r>
                  </w:p>
                </w:txbxContent>
              </v:textbox>
              <w10:wrap type="none"/>
            </v:shape>
            <v:shape style="position:absolute;left:1993;top:1053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1.468</w:t>
                    </w:r>
                  </w:p>
                </w:txbxContent>
              </v:textbox>
              <w10:wrap type="none"/>
            </v:shape>
            <v:shape style="position:absolute;left:3662;top:1066;width:42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1454</w:t>
                    </w:r>
                  </w:p>
                </w:txbxContent>
              </v:textbox>
              <w10:wrap type="none"/>
            </v:shape>
            <v:shape style="position:absolute;left:4482;top:1019;width:42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1505</w:t>
                    </w:r>
                  </w:p>
                </w:txbxContent>
              </v:textbox>
              <w10:wrap type="none"/>
            </v:shape>
            <v:shape style="position:absolute;left:6124;top:1095;width:42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1423</w:t>
                    </w:r>
                  </w:p>
                </w:txbxContent>
              </v:textbox>
              <w10:wrap type="none"/>
            </v:shape>
            <v:shape style="position:absolute;left:1260;top:2851;width:29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2084;top:2851;width:29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864;top:2851;width:37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711;top:2851;width:3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532;top:2851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360;top:2851;width:31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6201;top:2851;width:26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978;top:2851;width:35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838;top:2851;width:27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625;top:2851;width:34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439;top:2851;width:3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10289;top:2851;width:3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4671;top:3270;width:13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Resíduos</w:t>
                    </w:r>
                    <w:r>
                      <w:rPr>
                        <w:rFonts w:ascii="Calibri" w:hAnsi="Calibri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Gerados</w:t>
                    </w:r>
                  </w:p>
                </w:txbxContent>
              </v:textbox>
              <w10:wrap type="none"/>
            </v:shape>
            <v:shape style="position:absolute;left:6664;top:3270;width:88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  <v:shape style="position:absolute;left:7703;top:870;width:525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1588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241;top:857;width:525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1603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753;top:873;width:57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1.585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524;top:837;width:525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1624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111;top:725;width:57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1.746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882;top:439;width:525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2056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12"/>
        </w:rPr>
        <w:sectPr>
          <w:headerReference w:type="default" r:id="rId187"/>
          <w:footerReference w:type="default" r:id="rId188"/>
          <w:pgSz w:w="11920" w:h="16850"/>
          <w:pgMar w:header="472" w:footer="0" w:top="1080" w:bottom="280" w:left="520" w:right="560"/>
        </w:sectPr>
      </w:pPr>
    </w:p>
    <w:p>
      <w:pPr>
        <w:pStyle w:val="BodyText"/>
        <w:spacing w:before="10"/>
        <w:rPr>
          <w:rFonts w:ascii="Arial"/>
          <w:b/>
          <w:sz w:val="8"/>
        </w:rPr>
      </w:pPr>
    </w:p>
    <w:p>
      <w:pPr>
        <w:spacing w:before="93"/>
        <w:ind w:left="471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GRUPO D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(RECICLÁVEIS)</w:t>
      </w:r>
    </w:p>
    <w:p>
      <w:pPr>
        <w:pStyle w:val="BodyText"/>
        <w:spacing w:before="5"/>
        <w:rPr>
          <w:rFonts w:ascii="Arial"/>
          <w:b/>
          <w:sz w:val="11"/>
        </w:rPr>
      </w:pPr>
      <w:r>
        <w:rPr/>
        <w:pict>
          <v:group style="position:absolute;margin-left:42.053936pt;margin-top:8.541562pt;width:511.3pt;height:174.25pt;mso-position-horizontal-relative:page;mso-position-vertical-relative:paragraph;z-index:-15683584;mso-wrap-distance-left:0;mso-wrap-distance-right:0" coordorigin="841,171" coordsize="10226,3485">
            <v:shape style="position:absolute;left:851;top:180;width:10206;height:3465" type="#_x0000_t75" stroked="false">
              <v:imagedata r:id="rId197" o:title=""/>
            </v:shape>
            <v:shape style="position:absolute;left:1308;top:683;width:7658;height:2044" type="#_x0000_t75" stroked="false">
              <v:imagedata r:id="rId198" o:title=""/>
            </v:shape>
            <v:shape style="position:absolute;left:1477;top:1200;width:8953;height:16" coordorigin="1478,1201" coordsize="8953,16" path="m1478,1201l7777,1201m8200,1201l10430,1201m1478,1216l7777,1216m8200,1216l10430,1216e" filled="false" stroked="true" strokeweight=".6612pt" strokecolor="#ec7c30">
              <v:path arrowok="t"/>
              <v:stroke dashstyle="solid"/>
            </v:shape>
            <v:rect style="position:absolute;left:4521;top:870;width:424;height:305" filled="true" fillcolor="#4471c4" stroked="false">
              <v:fill type="solid"/>
            </v:rect>
            <v:shape style="position:absolute;left:4521;top:870;width:1238;height:337" coordorigin="4521,871" coordsize="1238,337" path="m4521,1175l4945,1175,4945,871,4521,871,4521,1175xm5335,1208l5759,1208,5759,903,5335,903,5335,1208xe" filled="false" stroked="true" strokeweight=".99213pt" strokecolor="#315390">
              <v:path arrowok="t"/>
              <v:stroke dashstyle="solid"/>
            </v:shape>
            <v:shape style="position:absolute;left:4341;top:3301;width:395;height:110" type="#_x0000_t75" stroked="false">
              <v:imagedata r:id="rId24" o:title=""/>
            </v:shape>
            <v:line style="position:absolute" from="6338,3357" to="6722,3357" stroked="true" strokeweight="1.5024pt" strokecolor="#ec7c30">
              <v:stroke dashstyle="solid"/>
            </v:line>
            <v:rect style="position:absolute;left:851;top:180;width:10206;height:3465" filled="false" stroked="true" strokeweight=".99213pt" strokecolor="#000000">
              <v:stroke dashstyle="solid"/>
            </v:rect>
            <v:shape style="position:absolute;left:4582;top:941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641</w:t>
                    </w:r>
                  </w:p>
                </w:txbxContent>
              </v:textbox>
              <w10:wrap type="none"/>
            </v:shape>
            <v:shape style="position:absolute;left:9431;top:854;width:126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2022:</w:t>
                    </w:r>
                    <w:r>
                      <w:rPr>
                        <w:rFonts w:ascii="Calibri" w:hAnsi="Calibri"/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652</w:t>
                    </w:r>
                  </w:p>
                </w:txbxContent>
              </v:textbox>
              <w10:wrap type="none"/>
            </v:shape>
            <v:shape style="position:absolute;left:1340;top:2874;width:29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2154;top:2874;width:29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927;top:2874;width:37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770;top:2874;width:3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581;top:2874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402;top:2874;width:31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6236;top:2874;width:26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7007;top:2874;width:35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859;top:2874;width:27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642;top:2874;width:34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448;top:2874;width:3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10289;top:2874;width:3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4772;top:3273;width:13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Resíduos</w:t>
                    </w:r>
                    <w:r>
                      <w:rPr>
                        <w:rFonts w:ascii="Calibri" w:hAnsi="Calibri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Gerados</w:t>
                    </w:r>
                  </w:p>
                </w:txbxContent>
              </v:textbox>
              <w10:wrap type="none"/>
            </v:shape>
            <v:shape style="position:absolute;left:6764;top:3273;width:88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  <v:shape style="position:absolute;left:7776;top:937;width:424;height:272" type="#_x0000_t202" filled="true" fillcolor="#4471c4" stroked="true" strokeweight=".99213pt" strokecolor="#315390">
              <v:textbox inset="0,0,0,0">
                <w:txbxContent>
                  <w:p>
                    <w:pPr>
                      <w:spacing w:line="198" w:lineRule="exact" w:before="53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598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345;top:946;width:404;height:248" type="#_x0000_t202" filled="true" fillcolor="#4471c4" stroked="false">
              <v:textbox inset="0,0,0,0">
                <w:txbxContent>
                  <w:p>
                    <w:pPr>
                      <w:spacing w:line="230" w:lineRule="exact" w:before="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627</w:t>
                    </w:r>
                  </w:p>
                </w:txbxContent>
              </v:textbox>
              <v:fill type="solid"/>
              <w10:wrap type="none"/>
            </v:shape>
            <v:shape style="position:absolute;left:3707;top:747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694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080;top:703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713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963;top:612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752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266;top:643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739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590;top:499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801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893;top:441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826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149;top:327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875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7"/>
        </w:rPr>
      </w:pPr>
    </w:p>
    <w:p>
      <w:pPr>
        <w:pStyle w:val="Heading3"/>
        <w:ind w:left="329"/>
      </w:pPr>
      <w:r>
        <w:rPr/>
        <w:t>GRUPO</w:t>
      </w:r>
      <w:r>
        <w:rPr>
          <w:spacing w:val="-1"/>
        </w:rPr>
        <w:t> </w:t>
      </w:r>
      <w:r>
        <w:rPr/>
        <w:t>E (PERFUROCORTANTE)</w:t>
      </w:r>
    </w:p>
    <w:p>
      <w:pPr>
        <w:pStyle w:val="BodyText"/>
        <w:spacing w:before="4"/>
        <w:rPr>
          <w:rFonts w:ascii="Arial"/>
          <w:b/>
          <w:sz w:val="28"/>
        </w:rPr>
      </w:pPr>
      <w:r>
        <w:rPr/>
        <w:pict>
          <v:group style="position:absolute;margin-left:42.053936pt;margin-top:18.292694pt;width:507.5pt;height:166.9pt;mso-position-horizontal-relative:page;mso-position-vertical-relative:paragraph;z-index:-15683072;mso-wrap-distance-left:0;mso-wrap-distance-right:0" coordorigin="841,366" coordsize="10150,3338">
            <v:shape style="position:absolute;left:851;top:375;width:10130;height:3318" type="#_x0000_t75" stroked="false">
              <v:imagedata r:id="rId199" o:title=""/>
            </v:shape>
            <v:shape style="position:absolute;left:1305;top:858;width:7600;height:1917" type="#_x0000_t75" stroked="false">
              <v:imagedata r:id="rId200" o:title=""/>
            </v:shape>
            <v:shape style="position:absolute;left:1474;top:934;width:8883;height:16" coordorigin="1475,935" coordsize="8883,16" path="m1475,935l2070,935m2494,935l3685,935m4109,935l7723,935m8147,935l10357,935m1475,950l2070,950m2494,950l3685,950m4109,950l7723,950m8147,950l10357,950e" filled="false" stroked="true" strokeweight=".8612pt" strokecolor="#ec7c30">
              <v:path arrowok="t"/>
              <v:stroke dashstyle="solid"/>
            </v:shape>
            <v:rect style="position:absolute;left:1262;top:639;width:424;height:305" filled="true" fillcolor="#4471c4" stroked="false">
              <v:fill type="solid"/>
            </v:rect>
            <v:rect style="position:absolute;left:1262;top:639;width:424;height:305" filled="false" stroked="true" strokeweight=".99213pt" strokecolor="#315390">
              <v:stroke dashstyle="solid"/>
            </v:rect>
            <v:rect style="position:absolute;left:2070;top:850;width:424;height:305" filled="true" fillcolor="#4471c4" stroked="false">
              <v:fill type="solid"/>
            </v:rect>
            <v:rect style="position:absolute;left:2070;top:850;width:424;height:305" filled="false" stroked="true" strokeweight=".99213pt" strokecolor="#315390">
              <v:stroke dashstyle="solid"/>
            </v:rect>
            <v:rect style="position:absolute;left:3685;top:679;width:424;height:305" filled="true" fillcolor="#4471c4" stroked="false">
              <v:fill type="solid"/>
            </v:rect>
            <v:rect style="position:absolute;left:3685;top:679;width:424;height:305" filled="false" stroked="true" strokeweight=".99213pt" strokecolor="#315390">
              <v:stroke dashstyle="solid"/>
            </v:rect>
            <v:rect style="position:absolute;left:6108;top:987;width:424;height:305" filled="true" fillcolor="#4471c4" stroked="false">
              <v:fill type="solid"/>
            </v:rect>
            <v:rect style="position:absolute;left:6108;top:987;width:424;height:305" filled="false" stroked="true" strokeweight=".99213pt" strokecolor="#315390">
              <v:stroke dashstyle="solid"/>
            </v:rect>
            <v:rect style="position:absolute;left:7723;top:800;width:424;height:305" filled="true" fillcolor="#4471c4" stroked="false">
              <v:fill type="solid"/>
            </v:rect>
            <v:rect style="position:absolute;left:7723;top:800;width:424;height:305" filled="false" stroked="true" strokeweight=".99213pt" strokecolor="#315390">
              <v:stroke dashstyle="solid"/>
            </v:rect>
            <v:shape style="position:absolute;left:4303;top:3349;width:395;height:110" type="#_x0000_t75" stroked="false">
              <v:imagedata r:id="rId24" o:title=""/>
            </v:shape>
            <v:line style="position:absolute" from="6300,3405" to="6684,3405" stroked="true" strokeweight="1.5024pt" strokecolor="#ec7c30">
              <v:stroke dashstyle="solid"/>
            </v:line>
            <v:rect style="position:absolute;left:851;top:375;width:10130;height:3318" filled="false" stroked="true" strokeweight=".99213pt" strokecolor="#000000">
              <v:stroke dashstyle="solid"/>
            </v:rect>
            <v:shape style="position:absolute;left:9288;top:579;width:1129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2022: 589</w:t>
                    </w:r>
                  </w:p>
                </w:txbxContent>
              </v:textbox>
              <w10:wrap type="none"/>
            </v:shape>
            <v:shape style="position:absolute;left:1323;top:709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569</w:t>
                    </w:r>
                  </w:p>
                </w:txbxContent>
              </v:textbox>
              <w10:wrap type="none"/>
            </v:shape>
            <v:shape style="position:absolute;left:3746;top:750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556</w:t>
                    </w:r>
                  </w:p>
                </w:txbxContent>
              </v:textbox>
              <w10:wrap type="none"/>
            </v:shape>
            <v:shape style="position:absolute;left:2131;top:921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501</w:t>
                    </w:r>
                  </w:p>
                </w:txbxContent>
              </v:textbox>
              <w10:wrap type="none"/>
            </v:shape>
            <v:shape style="position:absolute;left:7785;top:871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517</w:t>
                    </w:r>
                  </w:p>
                </w:txbxContent>
              </v:textbox>
              <w10:wrap type="none"/>
            </v:shape>
            <v:shape style="position:absolute;left:6169;top:1058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457</w:t>
                    </w:r>
                  </w:p>
                </w:txbxContent>
              </v:textbox>
              <w10:wrap type="none"/>
            </v:shape>
            <v:shape style="position:absolute;left:1335;top:2923;width:29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2145;top:2923;width:29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912;top:2923;width:37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746;top:2923;width:3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553;top:2923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368;top:2923;width:31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6195;top:2923;width:26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960;top:2923;width:35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806;top:2923;width:27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580;top:2923;width:34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380;top:2923;width:3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10217;top:2923;width:3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4734;top:3322;width:13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Resíduos</w:t>
                    </w:r>
                    <w:r>
                      <w:rPr>
                        <w:rFonts w:ascii="Calibri" w:hAnsi="Calibri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Gerados</w:t>
                    </w:r>
                  </w:p>
                </w:txbxContent>
              </v:textbox>
              <w10:wrap type="none"/>
            </v:shape>
            <v:shape style="position:absolute;left:6726;top:3322;width:88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  <v:shape style="position:absolute;left:5300;top:592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584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493;top:589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585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915;top:551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597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878;top:573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590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530;top:499;width:424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614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2"/>
        <w:rPr>
          <w:rFonts w:ascii="Arial"/>
          <w:b/>
          <w:sz w:val="27"/>
        </w:rPr>
      </w:pPr>
    </w:p>
    <w:p>
      <w:pPr>
        <w:pStyle w:val="BodyText"/>
        <w:spacing w:line="360" w:lineRule="auto"/>
        <w:ind w:left="187" w:right="276"/>
        <w:jc w:val="both"/>
      </w:pPr>
      <w:r>
        <w:rPr>
          <w:rFonts w:ascii="Arial" w:hAnsi="Arial"/>
          <w:b/>
        </w:rPr>
        <w:t>Análise Crítica:</w:t>
      </w:r>
      <w:r>
        <w:rPr>
          <w:rFonts w:ascii="Arial" w:hAnsi="Arial"/>
          <w:b/>
          <w:spacing w:val="61"/>
        </w:rPr>
        <w:t> </w:t>
      </w:r>
      <w:r>
        <w:rPr/>
        <w:t>No mês analisado e atendendo a RDC ANVISA nº 222/2018 e Resolução do CONAMA</w:t>
      </w:r>
      <w:r>
        <w:rPr>
          <w:spacing w:val="1"/>
        </w:rPr>
        <w:t> </w:t>
      </w:r>
      <w:r>
        <w:rPr>
          <w:spacing w:val="-1"/>
        </w:rPr>
        <w:t>nº</w:t>
      </w:r>
      <w:r>
        <w:rPr>
          <w:spacing w:val="-11"/>
        </w:rPr>
        <w:t> </w:t>
      </w:r>
      <w:r>
        <w:rPr>
          <w:spacing w:val="-1"/>
        </w:rPr>
        <w:t>358/05</w:t>
      </w:r>
      <w:r>
        <w:rPr>
          <w:spacing w:val="-14"/>
        </w:rPr>
        <w:t> </w:t>
      </w:r>
      <w:r>
        <w:rPr>
          <w:spacing w:val="-1"/>
        </w:rPr>
        <w:t>que</w:t>
      </w:r>
      <w:r>
        <w:rPr>
          <w:spacing w:val="-14"/>
        </w:rPr>
        <w:t> </w:t>
      </w:r>
      <w:r>
        <w:rPr>
          <w:spacing w:val="-1"/>
        </w:rPr>
        <w:t>classifica</w:t>
      </w:r>
      <w:r>
        <w:rPr>
          <w:spacing w:val="-11"/>
        </w:rPr>
        <w:t> </w:t>
      </w:r>
      <w:r>
        <w:rPr>
          <w:spacing w:val="-1"/>
        </w:rPr>
        <w:t>dos</w:t>
      </w:r>
      <w:r>
        <w:rPr>
          <w:spacing w:val="-11"/>
        </w:rPr>
        <w:t> </w:t>
      </w:r>
      <w:r>
        <w:rPr>
          <w:spacing w:val="-1"/>
        </w:rPr>
        <w:t>RSS</w:t>
      </w:r>
      <w:r>
        <w:rPr>
          <w:spacing w:val="-12"/>
        </w:rPr>
        <w:t> </w:t>
      </w:r>
      <w:r>
        <w:rPr>
          <w:spacing w:val="-1"/>
        </w:rPr>
        <w:t>em</w:t>
      </w:r>
      <w:r>
        <w:rPr>
          <w:spacing w:val="-13"/>
        </w:rPr>
        <w:t> </w:t>
      </w:r>
      <w:r>
        <w:rPr>
          <w:spacing w:val="-1"/>
        </w:rPr>
        <w:t>cinco</w:t>
      </w:r>
      <w:r>
        <w:rPr>
          <w:spacing w:val="-12"/>
        </w:rPr>
        <w:t> </w:t>
      </w:r>
      <w:r>
        <w:rPr>
          <w:spacing w:val="-1"/>
        </w:rPr>
        <w:t>grupos</w:t>
      </w:r>
      <w:r>
        <w:rPr>
          <w:spacing w:val="-16"/>
        </w:rPr>
        <w:t> </w:t>
      </w:r>
      <w:r>
        <w:rPr>
          <w:spacing w:val="-1"/>
        </w:rPr>
        <w:t>e</w:t>
      </w:r>
      <w:r>
        <w:rPr>
          <w:spacing w:val="-12"/>
        </w:rPr>
        <w:t> </w:t>
      </w:r>
      <w:r>
        <w:rPr>
          <w:spacing w:val="-1"/>
        </w:rPr>
        <w:t>destes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Rede</w:t>
      </w:r>
      <w:r>
        <w:rPr>
          <w:spacing w:val="-14"/>
        </w:rPr>
        <w:t> </w:t>
      </w:r>
      <w:r>
        <w:rPr/>
        <w:t>HEMO</w:t>
      </w:r>
      <w:r>
        <w:rPr>
          <w:spacing w:val="-11"/>
        </w:rPr>
        <w:t> </w:t>
      </w:r>
      <w:r>
        <w:rPr/>
        <w:t>contempla</w:t>
      </w:r>
      <w:r>
        <w:rPr>
          <w:spacing w:val="-14"/>
        </w:rPr>
        <w:t> </w:t>
      </w:r>
      <w:r>
        <w:rPr/>
        <w:t>4</w:t>
      </w:r>
      <w:r>
        <w:rPr>
          <w:spacing w:val="-11"/>
        </w:rPr>
        <w:t> </w:t>
      </w:r>
      <w:r>
        <w:rPr/>
        <w:t>grupos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resíduos,</w:t>
      </w:r>
      <w:r>
        <w:rPr>
          <w:spacing w:val="1"/>
        </w:rPr>
        <w:t> </w:t>
      </w:r>
      <w:r>
        <w:rPr>
          <w:spacing w:val="-1"/>
        </w:rPr>
        <w:t>não gerando apenas </w:t>
      </w:r>
      <w:r>
        <w:rPr/>
        <w:t>grupo C, no que tange os demais grupos A,B,D e E, são realizados e acompanhados</w:t>
      </w:r>
      <w:r>
        <w:rPr>
          <w:spacing w:val="-59"/>
        </w:rPr>
        <w:t> </w:t>
      </w:r>
      <w:r>
        <w:rPr/>
        <w:t>mensalmente para se ter um panorama e trabalhar ações de redução ao mínimo aceitável. No mês de</w:t>
      </w:r>
      <w:r>
        <w:rPr>
          <w:spacing w:val="1"/>
        </w:rPr>
        <w:t> </w:t>
      </w:r>
      <w:r>
        <w:rPr>
          <w:spacing w:val="-1"/>
        </w:rPr>
        <w:t>outubro conforme os gráficos apresentados é </w:t>
      </w:r>
      <w:r>
        <w:rPr/>
        <w:t>possível visualizar que o Hemocentro Coordenador Estadual</w:t>
      </w:r>
      <w:r>
        <w:rPr>
          <w:spacing w:val="-59"/>
        </w:rPr>
        <w:t> </w:t>
      </w:r>
      <w:r>
        <w:rPr>
          <w:spacing w:val="-1"/>
        </w:rPr>
        <w:t>de Goiás Prof. </w:t>
      </w:r>
      <w:r>
        <w:rPr/>
        <w:t>Nion Albernaz relacionado aos resíduos do Grupo A1 mantém como maior gerador por tipo</w:t>
      </w:r>
      <w:r>
        <w:rPr>
          <w:spacing w:val="-59"/>
        </w:rPr>
        <w:t> </w:t>
      </w:r>
      <w:r>
        <w:rPr/>
        <w:t>de</w:t>
      </w:r>
      <w:r>
        <w:rPr>
          <w:spacing w:val="-1"/>
        </w:rPr>
        <w:t> </w:t>
      </w:r>
      <w:r>
        <w:rPr/>
        <w:t>resíduo</w:t>
      </w:r>
      <w:r>
        <w:rPr>
          <w:spacing w:val="1"/>
        </w:rPr>
        <w:t> </w:t>
      </w:r>
      <w:r>
        <w:rPr/>
        <w:t>devido maior</w:t>
      </w:r>
      <w:r>
        <w:rPr>
          <w:spacing w:val="-4"/>
        </w:rPr>
        <w:t> </w:t>
      </w:r>
      <w:r>
        <w:rPr/>
        <w:t>produção.</w:t>
      </w:r>
    </w:p>
    <w:p>
      <w:pPr>
        <w:spacing w:after="0" w:line="360" w:lineRule="auto"/>
        <w:jc w:val="both"/>
        <w:sectPr>
          <w:headerReference w:type="default" r:id="rId195"/>
          <w:footerReference w:type="default" r:id="rId196"/>
          <w:pgSz w:w="11920" w:h="16850"/>
          <w:pgMar w:header="472" w:footer="1324" w:top="1080" w:bottom="1520" w:left="520" w:right="560"/>
          <w:pgNumType w:start="61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Heading3"/>
        <w:numPr>
          <w:ilvl w:val="0"/>
          <w:numId w:val="27"/>
        </w:numPr>
        <w:tabs>
          <w:tab w:pos="592" w:val="left" w:leader="none"/>
        </w:tabs>
        <w:spacing w:line="240" w:lineRule="auto" w:before="93" w:after="0"/>
        <w:ind w:left="591" w:right="0" w:hanging="405"/>
        <w:jc w:val="left"/>
      </w:pPr>
      <w:bookmarkStart w:name="_bookmark92" w:id="181"/>
      <w:bookmarkEnd w:id="181"/>
      <w:r>
        <w:rPr>
          <w:b w:val="0"/>
        </w:rPr>
      </w:r>
      <w:bookmarkStart w:name="_bookmark92" w:id="182"/>
      <w:bookmarkEnd w:id="182"/>
      <w:r>
        <w:rPr/>
        <w:t>NÚ</w:t>
      </w:r>
      <w:r>
        <w:rPr/>
        <w:t>CLEO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SEGURANÇA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PACIENTE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Heading3"/>
        <w:numPr>
          <w:ilvl w:val="1"/>
          <w:numId w:val="27"/>
        </w:numPr>
        <w:tabs>
          <w:tab w:pos="723" w:val="left" w:leader="none"/>
        </w:tabs>
        <w:spacing w:line="240" w:lineRule="auto" w:before="198" w:after="0"/>
        <w:ind w:left="722" w:right="0" w:hanging="536"/>
        <w:jc w:val="left"/>
      </w:pPr>
      <w:bookmarkStart w:name="_bookmark93" w:id="183"/>
      <w:bookmarkEnd w:id="183"/>
      <w:r>
        <w:rPr>
          <w:b w:val="0"/>
        </w:rPr>
      </w:r>
      <w:bookmarkStart w:name="_bookmark93" w:id="184"/>
      <w:bookmarkEnd w:id="184"/>
      <w:r>
        <w:rPr/>
        <w:t>CON</w:t>
      </w:r>
      <w:r>
        <w:rPr/>
        <w:t>SOLIDADO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NOTIFICAÇÕES</w:t>
      </w:r>
      <w:r>
        <w:rPr>
          <w:spacing w:val="-5"/>
        </w:rPr>
        <w:t> </w:t>
      </w:r>
      <w:r>
        <w:rPr/>
        <w:t>DA</w:t>
      </w:r>
      <w:r>
        <w:rPr>
          <w:spacing w:val="-8"/>
        </w:rPr>
        <w:t> </w:t>
      </w:r>
      <w:r>
        <w:rPr/>
        <w:t>REDE</w:t>
      </w:r>
      <w:r>
        <w:rPr>
          <w:spacing w:val="-5"/>
        </w:rPr>
        <w:t> </w:t>
      </w:r>
      <w:r>
        <w:rPr/>
        <w:t>HEMO</w:t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group style="position:absolute;margin-left:34.919998pt;margin-top:10.650069pt;width:517.35pt;height:197.25pt;mso-position-horizontal-relative:page;mso-position-vertical-relative:paragraph;z-index:-15682560;mso-wrap-distance-left:0;mso-wrap-distance-right:0" coordorigin="698,213" coordsize="10347,3945">
            <v:shape style="position:absolute;left:698;top:213;width:10343;height:3942" type="#_x0000_t75" stroked="false">
              <v:imagedata r:id="rId201" o:title=""/>
            </v:shape>
            <v:shape style="position:absolute;left:1586;top:911;width:8570;height:2555" type="#_x0000_t75" stroked="false">
              <v:imagedata r:id="rId202" o:title=""/>
            </v:shape>
            <v:shape style="position:absolute;left:2493;top:1024;width:620;height:617" type="#_x0000_t75" stroked="false">
              <v:imagedata r:id="rId203" o:title=""/>
            </v:shape>
            <v:rect style="position:absolute;left:2505;top:1037;width:404;height:402" filled="true" fillcolor="#4471c4" stroked="false">
              <v:fill opacity="19789f" type="solid"/>
            </v:rect>
            <v:rect style="position:absolute;left:2505;top:1037;width:404;height:402" filled="false" stroked="true" strokeweight=".75pt" strokecolor="#ffffff">
              <v:stroke dashstyle="solid"/>
            </v:rect>
            <v:shape style="position:absolute;left:4473;top:2274;width:617;height:617" type="#_x0000_t75" stroked="false">
              <v:imagedata r:id="rId204" o:title=""/>
            </v:shape>
            <v:rect style="position:absolute;left:4484;top:2287;width:404;height:402" filled="true" fillcolor="#4471c4" stroked="false">
              <v:fill opacity="19789f" type="solid"/>
            </v:rect>
            <v:rect style="position:absolute;left:4484;top:2287;width:404;height:402" filled="false" stroked="true" strokeweight=".75pt" strokecolor="#ffffff">
              <v:stroke dashstyle="solid"/>
            </v:rect>
            <v:shape style="position:absolute;left:6451;top:1708;width:617;height:615" type="#_x0000_t75" stroked="false">
              <v:imagedata r:id="rId205" o:title=""/>
            </v:shape>
            <v:rect style="position:absolute;left:6462;top:1718;width:404;height:402" filled="true" fillcolor="#4471c4" stroked="false">
              <v:fill opacity="19789f" type="solid"/>
            </v:rect>
            <v:rect style="position:absolute;left:6462;top:1718;width:404;height:402" filled="false" stroked="true" strokeweight=".75pt" strokecolor="#ffffff">
              <v:stroke dashstyle="solid"/>
            </v:rect>
            <v:shape style="position:absolute;left:8500;top:2821;width:476;height:615" type="#_x0000_t75" stroked="false">
              <v:imagedata r:id="rId206" o:title=""/>
            </v:shape>
            <v:rect style="position:absolute;left:705;top:219;width:10335;height:3934" filled="false" stroked="true" strokeweight=".5pt" strokecolor="#888888">
              <v:stroke dashstyle="solid"/>
            </v:rect>
            <v:shape style="position:absolute;left:4473;top:417;width:2820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-4"/>
                        <w:sz w:val="24"/>
                      </w:rPr>
                      <w:t>NOTIFICAÇÕES 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24"/>
                      </w:rPr>
                      <w:t>X</w:t>
                    </w:r>
                    <w:r>
                      <w:rPr>
                        <w:rFonts w:ascii="Calibri" w:hAnsi="Calibri"/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24"/>
                      </w:rPr>
                      <w:t>TRATATIVAS</w:t>
                    </w:r>
                  </w:p>
                </w:txbxContent>
              </v:textbox>
              <w10:wrap type="none"/>
            </v:shape>
            <v:shape style="position:absolute;left:2564;top:1123;width:30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82</w:t>
                    </w:r>
                  </w:p>
                </w:txbxContent>
              </v:textbox>
              <w10:wrap type="none"/>
            </v:shape>
            <v:shape style="position:absolute;left:6522;top:1805;width:304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52</w:t>
                    </w:r>
                  </w:p>
                </w:txbxContent>
              </v:textbox>
              <w10:wrap type="none"/>
            </v:shape>
            <v:shape style="position:absolute;left:4543;top:2373;width:30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27</w:t>
                    </w:r>
                  </w:p>
                </w:txbxContent>
              </v:textbox>
              <w10:wrap type="none"/>
            </v:shape>
            <v:shape style="position:absolute;left:2425;top:3587;width:39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Total</w:t>
                    </w:r>
                  </w:p>
                </w:txbxContent>
              </v:textbox>
              <w10:wrap type="none"/>
            </v:shape>
            <v:shape style="position:absolute;left:3842;top:3587;width:15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Tratativas</w:t>
                    </w:r>
                    <w:r>
                      <w:rPr>
                        <w:rFonts w:ascii="Calibri"/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18"/>
                      </w:rPr>
                      <w:t>realizadas</w:t>
                    </w:r>
                  </w:p>
                </w:txbxContent>
              </v:textbox>
              <w10:wrap type="none"/>
            </v:shape>
            <v:shape style="position:absolute;left:6049;top:3587;width:1059;height:40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-1"/>
                        <w:sz w:val="18"/>
                      </w:rPr>
                      <w:t>Tratativas</w:t>
                    </w:r>
                    <w:r>
                      <w:rPr>
                        <w:rFonts w:ascii="Calibri" w:hAnsi="Calibri"/>
                        <w:color w:val="FFFFFF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não</w:t>
                    </w:r>
                  </w:p>
                  <w:p>
                    <w:pPr>
                      <w:spacing w:line="216" w:lineRule="exact" w:before="0"/>
                      <w:ind w:left="0" w:right="17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realizadas</w:t>
                    </w:r>
                  </w:p>
                </w:txbxContent>
              </v:textbox>
              <w10:wrap type="none"/>
            </v:shape>
            <v:shape style="position:absolute;left:8147;top:3587;width:82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Removidas</w:t>
                    </w:r>
                  </w:p>
                </w:txbxContent>
              </v:textbox>
              <w10:wrap type="none"/>
            </v:shape>
            <v:shape style="position:absolute;left:8512;top:2832;width:262;height:402" type="#_x0000_t202" filled="true" fillcolor="#4471c4" stroked="true" strokeweight=".75pt" strokecolor="#ffffff">
              <v:textbox inset="0,0,0,0">
                <w:txbxContent>
                  <w:p>
                    <w:pPr>
                      <w:spacing w:before="23"/>
                      <w:ind w:left="54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0"/>
                        <w:sz w:val="28"/>
                      </w:rPr>
                      <w:t>3</w:t>
                    </w:r>
                  </w:p>
                </w:txbxContent>
              </v:textbox>
              <v:fill opacity="19789f"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0" w:lineRule="auto" w:before="213"/>
        <w:ind w:left="187" w:right="403"/>
        <w:jc w:val="both"/>
      </w:pPr>
      <w:r>
        <w:rPr>
          <w:rFonts w:ascii="Arial" w:hAnsi="Arial"/>
          <w:b/>
          <w:color w:val="000009"/>
        </w:rPr>
        <w:t>Análise Crítica: </w:t>
      </w:r>
      <w:r>
        <w:rPr>
          <w:color w:val="000009"/>
        </w:rPr>
        <w:t>No mês de outubro foram realizadas um total de 82 notificações, destas 03 notificações</w:t>
      </w:r>
      <w:r>
        <w:rPr>
          <w:color w:val="000009"/>
          <w:spacing w:val="-59"/>
        </w:rPr>
        <w:t> </w:t>
      </w:r>
      <w:r>
        <w:rPr>
          <w:color w:val="000009"/>
        </w:rPr>
        <w:t>foram removidas por motivos de testes do sistema e não estar relacionada a Segurança do Paciente e</w:t>
      </w:r>
      <w:r>
        <w:rPr>
          <w:color w:val="000009"/>
          <w:spacing w:val="1"/>
        </w:rPr>
        <w:t> </w:t>
      </w:r>
      <w:r>
        <w:rPr>
          <w:color w:val="000009"/>
        </w:rPr>
        <w:t>Doador, observamos amadurecimento dos colaboradores referente as notificações para a Segurança do</w:t>
      </w:r>
      <w:r>
        <w:rPr>
          <w:color w:val="000009"/>
          <w:spacing w:val="1"/>
        </w:rPr>
        <w:t> </w:t>
      </w:r>
      <w:r>
        <w:rPr>
          <w:color w:val="000009"/>
        </w:rPr>
        <w:t>Paciente e Doador e por serem relacionadas ao mesmo assunto, sendo consideradas 79 notificações na</w:t>
      </w:r>
      <w:r>
        <w:rPr>
          <w:color w:val="000009"/>
          <w:spacing w:val="-59"/>
        </w:rPr>
        <w:t> </w:t>
      </w:r>
      <w:r>
        <w:rPr>
          <w:color w:val="000009"/>
        </w:rPr>
        <w:t>Rede HEMO. Relacionada as tratativas foram realizadas o total de 27 em tempo hábil e 52 não foram</w:t>
      </w:r>
      <w:r>
        <w:rPr>
          <w:color w:val="000009"/>
          <w:spacing w:val="1"/>
        </w:rPr>
        <w:t> </w:t>
      </w:r>
      <w:r>
        <w:rPr>
          <w:color w:val="000009"/>
        </w:rPr>
        <w:t>respondidas. Está sendo realizado constantemente orientações para equipe sobe a importância das</w:t>
      </w:r>
      <w:r>
        <w:rPr>
          <w:color w:val="000009"/>
          <w:spacing w:val="1"/>
        </w:rPr>
        <w:t> </w:t>
      </w:r>
      <w:r>
        <w:rPr>
          <w:color w:val="000009"/>
        </w:rPr>
        <w:t>notificações</w:t>
      </w:r>
      <w:r>
        <w:rPr>
          <w:color w:val="000009"/>
          <w:spacing w:val="-10"/>
        </w:rPr>
        <w:t> </w:t>
      </w:r>
      <w:r>
        <w:rPr>
          <w:color w:val="000009"/>
        </w:rPr>
        <w:t>sendo</w:t>
      </w:r>
      <w:r>
        <w:rPr>
          <w:color w:val="000009"/>
          <w:spacing w:val="-13"/>
        </w:rPr>
        <w:t> </w:t>
      </w:r>
      <w:r>
        <w:rPr>
          <w:color w:val="000009"/>
        </w:rPr>
        <w:t>elemento</w:t>
      </w:r>
      <w:r>
        <w:rPr>
          <w:color w:val="000009"/>
          <w:spacing w:val="-10"/>
        </w:rPr>
        <w:t> </w:t>
      </w:r>
      <w:r>
        <w:rPr>
          <w:color w:val="000009"/>
        </w:rPr>
        <w:t>importante</w:t>
      </w:r>
      <w:r>
        <w:rPr>
          <w:color w:val="000009"/>
          <w:spacing w:val="-10"/>
        </w:rPr>
        <w:t> </w:t>
      </w:r>
      <w:r>
        <w:rPr>
          <w:color w:val="000009"/>
        </w:rPr>
        <w:t>para</w:t>
      </w:r>
      <w:r>
        <w:rPr>
          <w:color w:val="000009"/>
          <w:spacing w:val="-11"/>
        </w:rPr>
        <w:t> </w:t>
      </w:r>
      <w:r>
        <w:rPr>
          <w:color w:val="000009"/>
        </w:rPr>
        <w:t>a</w:t>
      </w:r>
      <w:r>
        <w:rPr>
          <w:color w:val="000009"/>
          <w:spacing w:val="-12"/>
        </w:rPr>
        <w:t> </w:t>
      </w:r>
      <w:r>
        <w:rPr>
          <w:color w:val="000009"/>
        </w:rPr>
        <w:t>melhoria</w:t>
      </w:r>
      <w:r>
        <w:rPr>
          <w:color w:val="000009"/>
          <w:spacing w:val="-10"/>
        </w:rPr>
        <w:t> </w:t>
      </w:r>
      <w:r>
        <w:rPr>
          <w:color w:val="000009"/>
        </w:rPr>
        <w:t>da</w:t>
      </w:r>
      <w:r>
        <w:rPr>
          <w:color w:val="000009"/>
          <w:spacing w:val="-10"/>
        </w:rPr>
        <w:t> </w:t>
      </w:r>
      <w:r>
        <w:rPr>
          <w:color w:val="000009"/>
        </w:rPr>
        <w:t>segurança</w:t>
      </w:r>
      <w:r>
        <w:rPr>
          <w:color w:val="000009"/>
          <w:spacing w:val="-13"/>
        </w:rPr>
        <w:t> </w:t>
      </w:r>
      <w:r>
        <w:rPr>
          <w:color w:val="000009"/>
        </w:rPr>
        <w:t>do</w:t>
      </w:r>
      <w:r>
        <w:rPr>
          <w:color w:val="000009"/>
          <w:spacing w:val="-14"/>
        </w:rPr>
        <w:t> </w:t>
      </w:r>
      <w:r>
        <w:rPr>
          <w:color w:val="000009"/>
        </w:rPr>
        <w:t>paciente/doador</w:t>
      </w:r>
      <w:r>
        <w:rPr>
          <w:color w:val="000009"/>
          <w:spacing w:val="-11"/>
        </w:rPr>
        <w:t> </w:t>
      </w:r>
      <w:r>
        <w:rPr>
          <w:color w:val="000009"/>
        </w:rPr>
        <w:t>e</w:t>
      </w:r>
      <w:r>
        <w:rPr>
          <w:color w:val="000009"/>
          <w:spacing w:val="-10"/>
        </w:rPr>
        <w:t> </w:t>
      </w:r>
      <w:r>
        <w:rPr>
          <w:color w:val="000009"/>
        </w:rPr>
        <w:t>da</w:t>
      </w:r>
      <w:r>
        <w:rPr>
          <w:color w:val="000009"/>
          <w:spacing w:val="-13"/>
        </w:rPr>
        <w:t> </w:t>
      </w:r>
      <w:r>
        <w:rPr>
          <w:color w:val="000009"/>
        </w:rPr>
        <w:t>qualidade</w:t>
      </w:r>
      <w:r>
        <w:rPr>
          <w:color w:val="000009"/>
          <w:spacing w:val="1"/>
        </w:rPr>
        <w:t> </w:t>
      </w:r>
      <w:r>
        <w:rPr>
          <w:color w:val="000009"/>
        </w:rPr>
        <w:t>dos</w:t>
      </w:r>
      <w:r>
        <w:rPr>
          <w:color w:val="000009"/>
          <w:spacing w:val="-1"/>
        </w:rPr>
        <w:t> </w:t>
      </w:r>
      <w:r>
        <w:rPr>
          <w:color w:val="000009"/>
        </w:rPr>
        <w:t>cuidados</w:t>
      </w:r>
      <w:r>
        <w:rPr>
          <w:color w:val="000009"/>
          <w:spacing w:val="-1"/>
        </w:rPr>
        <w:t> </w:t>
      </w:r>
      <w:r>
        <w:rPr>
          <w:color w:val="000009"/>
        </w:rPr>
        <w:t>prestados,</w:t>
      </w:r>
      <w:r>
        <w:rPr>
          <w:color w:val="000009"/>
          <w:spacing w:val="-4"/>
        </w:rPr>
        <w:t> </w:t>
      </w:r>
      <w:r>
        <w:rPr>
          <w:color w:val="000009"/>
        </w:rPr>
        <w:t>rodado</w:t>
      </w:r>
      <w:r>
        <w:rPr>
          <w:color w:val="000009"/>
          <w:spacing w:val="-2"/>
        </w:rPr>
        <w:t> </w:t>
      </w:r>
      <w:r>
        <w:rPr>
          <w:color w:val="000009"/>
        </w:rPr>
        <w:t>PDCA</w:t>
      </w:r>
      <w:r>
        <w:rPr>
          <w:color w:val="000009"/>
          <w:spacing w:val="-13"/>
        </w:rPr>
        <w:t> </w:t>
      </w:r>
      <w:r>
        <w:rPr>
          <w:color w:val="000009"/>
        </w:rPr>
        <w:t>para</w:t>
      </w:r>
      <w:r>
        <w:rPr>
          <w:color w:val="000009"/>
          <w:spacing w:val="-4"/>
        </w:rPr>
        <w:t> </w:t>
      </w:r>
      <w:r>
        <w:rPr>
          <w:color w:val="000009"/>
        </w:rPr>
        <w:t>identificação</w:t>
      </w:r>
      <w:r>
        <w:rPr>
          <w:color w:val="000009"/>
          <w:spacing w:val="-1"/>
        </w:rPr>
        <w:t> </w:t>
      </w:r>
      <w:r>
        <w:rPr>
          <w:color w:val="000009"/>
        </w:rPr>
        <w:t>e</w:t>
      </w:r>
      <w:r>
        <w:rPr>
          <w:color w:val="000009"/>
          <w:spacing w:val="-4"/>
        </w:rPr>
        <w:t> </w:t>
      </w:r>
      <w:r>
        <w:rPr>
          <w:color w:val="000009"/>
        </w:rPr>
        <w:t>melhorias</w:t>
      </w:r>
      <w:r>
        <w:rPr>
          <w:color w:val="000009"/>
          <w:spacing w:val="-4"/>
        </w:rPr>
        <w:t> </w:t>
      </w:r>
      <w:r>
        <w:rPr>
          <w:color w:val="000009"/>
        </w:rPr>
        <w:t>nos</w:t>
      </w:r>
      <w:r>
        <w:rPr>
          <w:color w:val="000009"/>
          <w:spacing w:val="-3"/>
        </w:rPr>
        <w:t> </w:t>
      </w:r>
      <w:r>
        <w:rPr>
          <w:color w:val="000009"/>
        </w:rPr>
        <w:t>processos</w:t>
      </w:r>
      <w:r>
        <w:rPr>
          <w:color w:val="000009"/>
          <w:spacing w:val="-4"/>
        </w:rPr>
        <w:t> </w:t>
      </w:r>
      <w:r>
        <w:rPr>
          <w:color w:val="000009"/>
        </w:rPr>
        <w:t>de</w:t>
      </w:r>
      <w:r>
        <w:rPr>
          <w:color w:val="000009"/>
          <w:spacing w:val="-3"/>
        </w:rPr>
        <w:t> </w:t>
      </w:r>
      <w:r>
        <w:rPr>
          <w:color w:val="000009"/>
        </w:rPr>
        <w:t>trabalhos.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3"/>
        <w:numPr>
          <w:ilvl w:val="1"/>
          <w:numId w:val="27"/>
        </w:numPr>
        <w:tabs>
          <w:tab w:pos="724" w:val="left" w:leader="none"/>
        </w:tabs>
        <w:spacing w:line="240" w:lineRule="auto" w:before="0" w:after="0"/>
        <w:ind w:left="723" w:right="0" w:hanging="537"/>
        <w:jc w:val="left"/>
      </w:pPr>
      <w:bookmarkStart w:name="_bookmark94" w:id="185"/>
      <w:bookmarkEnd w:id="185"/>
      <w:r>
        <w:rPr>
          <w:b w:val="0"/>
        </w:rPr>
      </w:r>
      <w:bookmarkStart w:name="_bookmark94" w:id="186"/>
      <w:bookmarkEnd w:id="186"/>
      <w:r>
        <w:rPr>
          <w:spacing w:val="-3"/>
        </w:rPr>
        <w:t>T</w:t>
      </w:r>
      <w:r>
        <w:rPr>
          <w:spacing w:val="-3"/>
        </w:rPr>
        <w:t>AXA</w:t>
      </w:r>
      <w:r>
        <w:rPr>
          <w:spacing w:val="-14"/>
        </w:rPr>
        <w:t> </w:t>
      </w:r>
      <w:r>
        <w:rPr>
          <w:spacing w:val="-3"/>
        </w:rPr>
        <w:t>DE TRATATIVAS </w:t>
      </w:r>
      <w:r>
        <w:rPr>
          <w:spacing w:val="-2"/>
        </w:rPr>
        <w:t>DE</w:t>
      </w:r>
      <w:r>
        <w:rPr>
          <w:spacing w:val="-4"/>
        </w:rPr>
        <w:t> </w:t>
      </w:r>
      <w:r>
        <w:rPr>
          <w:spacing w:val="-2"/>
        </w:rPr>
        <w:t>NOTIFICAÇÃO</w:t>
      </w:r>
      <w:r>
        <w:rPr>
          <w:spacing w:val="-5"/>
        </w:rPr>
        <w:t> </w:t>
      </w:r>
      <w:r>
        <w:rPr>
          <w:spacing w:val="-2"/>
        </w:rPr>
        <w:t>DE</w:t>
      </w:r>
      <w:r>
        <w:rPr>
          <w:spacing w:val="-3"/>
        </w:rPr>
        <w:t> </w:t>
      </w:r>
      <w:r>
        <w:rPr>
          <w:spacing w:val="-2"/>
        </w:rPr>
        <w:t>EVENTOS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7"/>
        <w:gridCol w:w="679"/>
        <w:gridCol w:w="679"/>
        <w:gridCol w:w="728"/>
        <w:gridCol w:w="677"/>
        <w:gridCol w:w="699"/>
        <w:gridCol w:w="654"/>
        <w:gridCol w:w="582"/>
        <w:gridCol w:w="949"/>
        <w:gridCol w:w="854"/>
        <w:gridCol w:w="851"/>
        <w:gridCol w:w="851"/>
        <w:gridCol w:w="995"/>
      </w:tblGrid>
      <w:tr>
        <w:trPr>
          <w:trHeight w:val="431" w:hRule="atLeast"/>
        </w:trPr>
        <w:tc>
          <w:tcPr>
            <w:tcW w:w="1157" w:type="dxa"/>
            <w:shd w:val="clear" w:color="auto" w:fill="4471C4"/>
          </w:tcPr>
          <w:p>
            <w:pPr>
              <w:pStyle w:val="TableParagraph"/>
              <w:spacing w:before="116"/>
              <w:ind w:left="357" w:right="33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79" w:type="dxa"/>
            <w:shd w:val="clear" w:color="auto" w:fill="4471C4"/>
          </w:tcPr>
          <w:p>
            <w:pPr>
              <w:pStyle w:val="TableParagraph"/>
              <w:spacing w:before="116"/>
              <w:ind w:left="132" w:right="10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79" w:type="dxa"/>
            <w:shd w:val="clear" w:color="auto" w:fill="4471C4"/>
          </w:tcPr>
          <w:p>
            <w:pPr>
              <w:pStyle w:val="TableParagraph"/>
              <w:spacing w:before="116"/>
              <w:ind w:left="133" w:right="10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28" w:type="dxa"/>
            <w:shd w:val="clear" w:color="auto" w:fill="4471C4"/>
          </w:tcPr>
          <w:p>
            <w:pPr>
              <w:pStyle w:val="TableParagraph"/>
              <w:spacing w:before="116"/>
              <w:ind w:left="23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77" w:type="dxa"/>
            <w:shd w:val="clear" w:color="auto" w:fill="4471C4"/>
          </w:tcPr>
          <w:p>
            <w:pPr>
              <w:pStyle w:val="TableParagraph"/>
              <w:spacing w:before="116"/>
              <w:ind w:left="182" w:right="16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99" w:type="dxa"/>
            <w:shd w:val="clear" w:color="auto" w:fill="4471C4"/>
          </w:tcPr>
          <w:p>
            <w:pPr>
              <w:pStyle w:val="TableParagraph"/>
              <w:spacing w:before="116"/>
              <w:ind w:left="22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54" w:type="dxa"/>
            <w:shd w:val="clear" w:color="auto" w:fill="4471C4"/>
          </w:tcPr>
          <w:p>
            <w:pPr>
              <w:pStyle w:val="TableParagraph"/>
              <w:spacing w:before="116"/>
              <w:ind w:left="21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82" w:type="dxa"/>
            <w:shd w:val="clear" w:color="auto" w:fill="4471C4"/>
          </w:tcPr>
          <w:p>
            <w:pPr>
              <w:pStyle w:val="TableParagraph"/>
              <w:spacing w:before="116"/>
              <w:ind w:left="20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949" w:type="dxa"/>
            <w:shd w:val="clear" w:color="auto" w:fill="4471C4"/>
          </w:tcPr>
          <w:p>
            <w:pPr>
              <w:pStyle w:val="TableParagraph"/>
              <w:spacing w:before="116"/>
              <w:ind w:left="34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854" w:type="dxa"/>
            <w:shd w:val="clear" w:color="auto" w:fill="4471C4"/>
          </w:tcPr>
          <w:p>
            <w:pPr>
              <w:pStyle w:val="TableParagraph"/>
              <w:spacing w:before="116"/>
              <w:ind w:left="32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851" w:type="dxa"/>
            <w:shd w:val="clear" w:color="auto" w:fill="4471C4"/>
          </w:tcPr>
          <w:p>
            <w:pPr>
              <w:pStyle w:val="TableParagraph"/>
              <w:spacing w:before="116"/>
              <w:ind w:left="29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851" w:type="dxa"/>
            <w:shd w:val="clear" w:color="auto" w:fill="4471C4"/>
          </w:tcPr>
          <w:p>
            <w:pPr>
              <w:pStyle w:val="TableParagraph"/>
              <w:spacing w:before="116"/>
              <w:ind w:left="269" w:right="26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995" w:type="dxa"/>
            <w:shd w:val="clear" w:color="auto" w:fill="4471C4"/>
          </w:tcPr>
          <w:p>
            <w:pPr>
              <w:pStyle w:val="TableParagraph"/>
              <w:spacing w:before="116"/>
              <w:ind w:left="352" w:right="34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432" w:hRule="atLeast"/>
        </w:trPr>
        <w:tc>
          <w:tcPr>
            <w:tcW w:w="115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116"/>
              <w:ind w:left="219" w:right="198"/>
              <w:jc w:val="center"/>
              <w:rPr>
                <w:sz w:val="16"/>
              </w:rPr>
            </w:pPr>
            <w:r>
              <w:rPr>
                <w:sz w:val="16"/>
              </w:rPr>
              <w:t>Realizadas</w:t>
            </w:r>
          </w:p>
        </w:tc>
        <w:tc>
          <w:tcPr>
            <w:tcW w:w="67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6"/>
              <w:ind w:left="76" w:right="59"/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679" w:type="dxa"/>
          </w:tcPr>
          <w:p>
            <w:pPr>
              <w:pStyle w:val="TableParagraph"/>
              <w:spacing w:before="116"/>
              <w:ind w:left="131" w:right="109"/>
              <w:jc w:val="center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728" w:type="dxa"/>
          </w:tcPr>
          <w:p>
            <w:pPr>
              <w:pStyle w:val="TableParagraph"/>
              <w:spacing w:before="116"/>
              <w:ind w:left="289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677" w:type="dxa"/>
          </w:tcPr>
          <w:p>
            <w:pPr>
              <w:pStyle w:val="TableParagraph"/>
              <w:spacing w:before="116"/>
              <w:ind w:left="180" w:right="161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699" w:type="dxa"/>
          </w:tcPr>
          <w:p>
            <w:pPr>
              <w:pStyle w:val="TableParagraph"/>
              <w:spacing w:before="116"/>
              <w:ind w:left="254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654" w:type="dxa"/>
          </w:tcPr>
          <w:p>
            <w:pPr>
              <w:pStyle w:val="TableParagraph"/>
              <w:spacing w:before="116"/>
              <w:ind w:left="232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582" w:type="dxa"/>
          </w:tcPr>
          <w:p>
            <w:pPr>
              <w:pStyle w:val="TableParagraph"/>
              <w:spacing w:before="116"/>
              <w:ind w:left="228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49" w:type="dxa"/>
          </w:tcPr>
          <w:p>
            <w:pPr>
              <w:pStyle w:val="TableParagraph"/>
              <w:spacing w:before="116"/>
              <w:ind w:left="338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854" w:type="dxa"/>
          </w:tcPr>
          <w:p>
            <w:pPr>
              <w:pStyle w:val="TableParagraph"/>
              <w:spacing w:before="116"/>
              <w:ind w:left="327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851" w:type="dxa"/>
          </w:tcPr>
          <w:p>
            <w:pPr>
              <w:pStyle w:val="TableParagraph"/>
              <w:spacing w:before="116"/>
              <w:ind w:left="342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1" w:hRule="atLeast"/>
        </w:trPr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116"/>
              <w:ind w:left="219" w:right="197"/>
              <w:jc w:val="center"/>
              <w:rPr>
                <w:sz w:val="16"/>
              </w:rPr>
            </w:pPr>
            <w:r>
              <w:rPr>
                <w:sz w:val="16"/>
              </w:rPr>
              <w:t>Tratadas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4471C4"/>
            </w:tcBorders>
          </w:tcPr>
          <w:p>
            <w:pPr>
              <w:pStyle w:val="TableParagraph"/>
              <w:spacing w:before="116"/>
              <w:ind w:left="76" w:right="59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679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116"/>
              <w:ind w:left="131" w:right="109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28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116"/>
              <w:ind w:left="289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677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116"/>
              <w:ind w:left="180" w:right="161"/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699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116"/>
              <w:ind w:left="271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654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116"/>
              <w:ind w:left="248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582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116"/>
              <w:ind w:left="212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949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116"/>
              <w:ind w:left="395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854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116"/>
              <w:ind w:left="34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851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116"/>
              <w:ind w:left="342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851" w:type="dxa"/>
            <w:tcBorders>
              <w:bottom w:val="single" w:sz="8" w:space="0" w:color="4471C4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  <w:tcBorders>
              <w:bottom w:val="single" w:sz="8" w:space="0" w:color="4471C4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96" w:hRule="atLeast"/>
        </w:trPr>
        <w:tc>
          <w:tcPr>
            <w:tcW w:w="1157" w:type="dxa"/>
            <w:tcBorders>
              <w:top w:val="single" w:sz="8" w:space="0" w:color="000000"/>
            </w:tcBorders>
            <w:shd w:val="clear" w:color="auto" w:fill="4471C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8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7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9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4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2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9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4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5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11920" w:h="16850"/>
          <w:pgMar w:header="472" w:footer="1324" w:top="1080" w:bottom="1520" w:left="520" w:right="560"/>
        </w:sectPr>
      </w:pPr>
    </w:p>
    <w:p>
      <w:pPr>
        <w:pStyle w:val="BodyText"/>
        <w:spacing w:before="5"/>
        <w:rPr>
          <w:rFonts w:ascii="Arial"/>
          <w:b/>
          <w:sz w:val="23"/>
        </w:rPr>
      </w:pPr>
    </w:p>
    <w:p>
      <w:pPr>
        <w:pStyle w:val="BodyText"/>
        <w:ind w:left="177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517.5pt;height:183.75pt;mso-position-horizontal-relative:char;mso-position-vertical-relative:line" coordorigin="0,0" coordsize="10350,3675">
            <v:shape style="position:absolute;left:0;top:0;width:10343;height:3669" type="#_x0000_t75" stroked="false">
              <v:imagedata r:id="rId207" o:title=""/>
            </v:shape>
            <v:rect style="position:absolute;left:185;top:317;width:9874;height:2689" filled="true" fillcolor="#ffffff" stroked="false">
              <v:fill type="solid"/>
            </v:rect>
            <v:rect style="position:absolute;left:185;top:317;width:9874;height:2689" filled="false" stroked="true" strokeweight=".140pt" strokecolor="#3a3838">
              <v:stroke dashstyle="solid"/>
            </v:rect>
            <v:shape style="position:absolute;left:595;top:1258;width:7642;height:1748" coordorigin="596,1258" coordsize="7642,1748" path="m831,1438l596,1438,596,3006,831,3006,831,1438xm1654,1707l1419,1707,1419,3006,1654,3006,1654,1707xm2478,2065l2242,2065,2242,3006,2478,3006,2478,2065xm3301,1842l3066,1842,3066,3006,3301,3006,3301,1842xm4124,1930l3889,1930,3889,3006,4124,3006,4124,1930xm4945,1326l4712,1326,4712,3006,4945,3006,4945,1326xm5768,1683l5533,1683,5533,3006,5768,3006,5768,1683xm6591,1438l6356,1438,6356,3006,6591,3006,6591,1438xm7414,1258l7179,1258,7179,3006,7414,3006,7414,1258xm8238,1842l8002,1842,8002,3006,8238,3006,8238,1842xe" filled="true" fillcolor="#8496af" stroked="false">
              <v:path arrowok="t"/>
              <v:fill type="solid"/>
            </v:shape>
            <v:shape style="position:absolute;left:595;top:1258;width:7642;height:1748" coordorigin="596,1258" coordsize="7642,1748" path="m596,1438l831,1438,831,3006,596,3006,596,1438xm1419,1707l1654,1707,1654,3006,1419,3006,1419,1707xm2242,2065l2478,2065,2478,3006,2242,3006,2242,2065xm3066,1842l3301,1842,3301,3006,3066,3006,3066,1842xm3889,1930l4124,1930,4124,3006,3889,3006,3889,1930xm4712,1326l4945,1326,4945,3006,4712,3006,4712,1326xm5533,1683l5768,1683,5768,3006,5533,3006,5533,1683xm6356,1438l6591,1438,6591,3006,6356,3006,6356,1438xm7179,1258l7414,1258,7414,3006,7179,3006,7179,1258xm8002,1842l8238,1842,8238,3006,8002,3006,8002,1842xe" filled="false" stroked="true" strokeweight=".140pt" strokecolor="#3333ff">
              <v:path arrowok="t"/>
              <v:stroke dashstyle="solid"/>
            </v:shape>
            <v:line style="position:absolute" from="186,3006" to="10059,3006" stroked="true" strokeweight=".51024pt" strokecolor="#2d75b6">
              <v:stroke dashstyle="solid"/>
            </v:line>
            <v:shape style="position:absolute;left:596;top:765;width:9051;height:2" coordorigin="597,766" coordsize="9051,0" path="m597,766l597,766,8826,766,9648,766e" filled="false" stroked="true" strokeweight="2.2394pt" strokecolor="#001f5f">
              <v:path arrowok="t"/>
              <v:stroke dashstyle="dash"/>
            </v:shape>
            <v:rect style="position:absolute;left:7;top:7;width:10335;height:3660" filled="false" stroked="true" strokeweight=".73701pt" strokecolor="#d9d9d9">
              <v:stroke dashstyle="solid"/>
            </v:rect>
            <v:shape style="position:absolute;left:596;top:674;width:9116;height:221" type="#_x0000_t202" filled="false" stroked="false">
              <v:textbox inset="0,0,0,0">
                <w:txbxContent>
                  <w:p>
                    <w:pPr>
                      <w:tabs>
                        <w:tab w:pos="9095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404040"/>
                        <w:w w:val="100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404040"/>
                        <w:sz w:val="22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433;top:3207;width:346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1248;top:3207;width:362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035;top:3207;width:433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2885;top:3207;width:38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3695;top:3207;width:406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4542;top:3207;width:357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5399;top:3207;width:288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164;top:3207;width:406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023;top:3207;width:334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7815;top:3207;width:396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8626;top:3207;width:422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9466;top:3207;width:385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9728;top:601;width:615;height:329" type="#_x0000_t202" filled="true" fillcolor="#dae2f3" stroked="false">
              <v:textbox inset="0,0,0,0">
                <w:txbxContent>
                  <w:p>
                    <w:pPr>
                      <w:spacing w:before="29"/>
                      <w:ind w:left="58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404040"/>
                        <w:sz w:val="22"/>
                      </w:rPr>
                      <w:t>100%</w:t>
                    </w:r>
                  </w:p>
                </w:txbxContent>
              </v:textbox>
              <v:fill type="solid"/>
              <w10:wrap type="none"/>
            </v:shape>
            <v:shape style="position:absolute;left:2127;top:1701;width:466;height:305" type="#_x0000_t202" filled="true" fillcolor="#8496af" stroked="true" strokeweight="3.0047pt" strokecolor="#585858">
              <v:textbox inset="0,0,0,0">
                <w:txbxContent>
                  <w:p>
                    <w:pPr>
                      <w:spacing w:line="244" w:lineRule="exact" w:before="0"/>
                      <w:ind w:left="3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42%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772;top:1566;width:466;height:305" type="#_x0000_t202" filled="true" fillcolor="#8496af" stroked="true" strokeweight="3.0047pt" strokecolor="#585858">
              <v:textbox inset="0,0,0,0">
                <w:txbxContent>
                  <w:p>
                    <w:pPr>
                      <w:spacing w:line="244" w:lineRule="exact" w:before="0"/>
                      <w:ind w:left="3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48%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886;top:1477;width:466;height:305" type="#_x0000_t202" filled="true" fillcolor="#8496af" stroked="true" strokeweight="3.0047pt" strokecolor="#585858">
              <v:textbox inset="0,0,0,0">
                <w:txbxContent>
                  <w:p>
                    <w:pPr>
                      <w:spacing w:line="244" w:lineRule="exact" w:before="0"/>
                      <w:ind w:left="3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52%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950;top:1477;width:466;height:305" type="#_x0000_t202" filled="true" fillcolor="#8496af" stroked="true" strokeweight="3.0047pt" strokecolor="#585858">
              <v:textbox inset="0,0,0,0">
                <w:txbxContent>
                  <w:p>
                    <w:pPr>
                      <w:spacing w:line="244" w:lineRule="exact" w:before="0"/>
                      <w:ind w:left="3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52%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418;top:1320;width:466;height:305" type="#_x0000_t202" filled="true" fillcolor="#8496af" stroked="true" strokeweight="3.0047pt" strokecolor="#585858">
              <v:textbox inset="0,0,0,0">
                <w:txbxContent>
                  <w:p>
                    <w:pPr>
                      <w:spacing w:line="244" w:lineRule="exact" w:before="0"/>
                      <w:ind w:left="3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59%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304;top:1342;width:466;height:305" type="#_x0000_t202" filled="true" fillcolor="#8496af" stroked="true" strokeweight="3.0047pt" strokecolor="#585858">
              <v:textbox inset="0,0,0,0">
                <w:txbxContent>
                  <w:p>
                    <w:pPr>
                      <w:spacing w:line="244" w:lineRule="exact" w:before="0"/>
                      <w:ind w:left="3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58%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241;top:1073;width:466;height:305" type="#_x0000_t202" filled="true" fillcolor="#8496af" stroked="true" strokeweight="3.0047pt" strokecolor="#585858">
              <v:textbox inset="0,0,0,0">
                <w:txbxContent>
                  <w:p>
                    <w:pPr>
                      <w:spacing w:before="0"/>
                      <w:ind w:left="3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81;top:1073;width:466;height:305" type="#_x0000_t202" filled="true" fillcolor="#8496af" stroked="true" strokeweight="3.0047pt" strokecolor="#585858">
              <v:textbox inset="0,0,0,0">
                <w:txbxContent>
                  <w:p>
                    <w:pPr>
                      <w:spacing w:before="0"/>
                      <w:ind w:left="3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595;top:961;width:466;height:305" type="#_x0000_t202" filled="true" fillcolor="#8496af" stroked="true" strokeweight="3.0047pt" strokecolor="#585858">
              <v:textbox inset="0,0,0,0">
                <w:txbxContent>
                  <w:p>
                    <w:pPr>
                      <w:spacing w:line="244" w:lineRule="exact" w:before="0"/>
                      <w:ind w:left="3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75%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064;top:894;width:466;height:305" type="#_x0000_t202" filled="true" fillcolor="#8496af" stroked="true" strokeweight="3.0047pt" strokecolor="#585858">
              <v:textbox inset="0,0,0,0">
                <w:txbxContent>
                  <w:p>
                    <w:pPr>
                      <w:spacing w:line="244" w:lineRule="exact" w:before="0"/>
                      <w:ind w:left="3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78%</w:t>
                    </w:r>
                  </w:p>
                </w:txbxContent>
              </v:textbox>
              <v:fill type="solid"/>
              <v:stroke dashstyl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2"/>
        <w:rPr>
          <w:rFonts w:ascii="Arial"/>
          <w:b/>
          <w:sz w:val="17"/>
        </w:rPr>
      </w:pPr>
    </w:p>
    <w:p>
      <w:pPr>
        <w:pStyle w:val="BodyText"/>
        <w:spacing w:line="360" w:lineRule="auto" w:before="93"/>
        <w:ind w:left="187" w:right="429"/>
        <w:jc w:val="both"/>
      </w:pPr>
      <w:r>
        <w:rPr>
          <w:rFonts w:ascii="Arial" w:hAnsi="Arial"/>
          <w:b/>
          <w:spacing w:val="-1"/>
        </w:rPr>
        <w:t>Análise</w:t>
      </w:r>
      <w:r>
        <w:rPr>
          <w:rFonts w:ascii="Arial" w:hAnsi="Arial"/>
          <w:b/>
          <w:spacing w:val="-11"/>
        </w:rPr>
        <w:t> </w:t>
      </w:r>
      <w:r>
        <w:rPr>
          <w:rFonts w:ascii="Arial" w:hAnsi="Arial"/>
          <w:b/>
          <w:spacing w:val="-1"/>
        </w:rPr>
        <w:t>Crítica:</w:t>
      </w:r>
      <w:r>
        <w:rPr>
          <w:rFonts w:ascii="Arial" w:hAnsi="Arial"/>
          <w:b/>
          <w:spacing w:val="-10"/>
        </w:rPr>
        <w:t> </w:t>
      </w:r>
      <w:r>
        <w:rPr>
          <w:color w:val="000009"/>
          <w:spacing w:val="-1"/>
        </w:rPr>
        <w:t>Relacionada</w:t>
      </w:r>
      <w:r>
        <w:rPr>
          <w:color w:val="000009"/>
          <w:spacing w:val="-10"/>
        </w:rPr>
        <w:t> </w:t>
      </w:r>
      <w:r>
        <w:rPr>
          <w:color w:val="000009"/>
        </w:rPr>
        <w:t>a</w:t>
      </w:r>
      <w:r>
        <w:rPr>
          <w:color w:val="000009"/>
          <w:spacing w:val="-9"/>
        </w:rPr>
        <w:t> </w:t>
      </w:r>
      <w:r>
        <w:rPr>
          <w:color w:val="000009"/>
        </w:rPr>
        <w:t>taxa</w:t>
      </w:r>
      <w:r>
        <w:rPr>
          <w:color w:val="000009"/>
          <w:spacing w:val="-13"/>
        </w:rPr>
        <w:t> </w:t>
      </w:r>
      <w:r>
        <w:rPr>
          <w:color w:val="000009"/>
        </w:rPr>
        <w:t>de</w:t>
      </w:r>
      <w:r>
        <w:rPr>
          <w:color w:val="000009"/>
          <w:spacing w:val="-13"/>
        </w:rPr>
        <w:t> </w:t>
      </w:r>
      <w:r>
        <w:rPr>
          <w:color w:val="000009"/>
        </w:rPr>
        <w:t>tratativas</w:t>
      </w:r>
      <w:r>
        <w:rPr>
          <w:color w:val="000009"/>
          <w:spacing w:val="-14"/>
        </w:rPr>
        <w:t> </w:t>
      </w:r>
      <w:r>
        <w:rPr>
          <w:color w:val="000009"/>
        </w:rPr>
        <w:t>obtivemos</w:t>
      </w:r>
      <w:r>
        <w:rPr>
          <w:color w:val="000009"/>
          <w:spacing w:val="-12"/>
        </w:rPr>
        <w:t> </w:t>
      </w:r>
      <w:r>
        <w:rPr>
          <w:color w:val="000009"/>
        </w:rPr>
        <w:t>um</w:t>
      </w:r>
      <w:r>
        <w:rPr>
          <w:color w:val="000009"/>
          <w:spacing w:val="-12"/>
        </w:rPr>
        <w:t> </w:t>
      </w:r>
      <w:r>
        <w:rPr>
          <w:color w:val="000009"/>
        </w:rPr>
        <w:t>percentual</w:t>
      </w:r>
      <w:r>
        <w:rPr>
          <w:color w:val="000009"/>
          <w:spacing w:val="-10"/>
        </w:rPr>
        <w:t> </w:t>
      </w:r>
      <w:r>
        <w:rPr>
          <w:color w:val="000009"/>
        </w:rPr>
        <w:t>de</w:t>
      </w:r>
      <w:r>
        <w:rPr>
          <w:color w:val="000009"/>
          <w:spacing w:val="-8"/>
        </w:rPr>
        <w:t> </w:t>
      </w:r>
      <w:r>
        <w:rPr>
          <w:color w:val="000009"/>
        </w:rPr>
        <w:t>52%,</w:t>
      </w:r>
      <w:r>
        <w:rPr>
          <w:color w:val="000009"/>
          <w:spacing w:val="-9"/>
        </w:rPr>
        <w:t> </w:t>
      </w:r>
      <w:r>
        <w:rPr>
          <w:color w:val="000009"/>
        </w:rPr>
        <w:t>de</w:t>
      </w:r>
      <w:r>
        <w:rPr>
          <w:color w:val="000009"/>
          <w:spacing w:val="-12"/>
        </w:rPr>
        <w:t> </w:t>
      </w:r>
      <w:r>
        <w:rPr>
          <w:color w:val="000009"/>
        </w:rPr>
        <w:t>resolutividade</w:t>
      </w:r>
      <w:r>
        <w:rPr>
          <w:color w:val="000009"/>
          <w:spacing w:val="-10"/>
        </w:rPr>
        <w:t> </w:t>
      </w:r>
      <w:r>
        <w:rPr>
          <w:color w:val="000009"/>
        </w:rPr>
        <w:t>das</w:t>
      </w:r>
      <w:r>
        <w:rPr>
          <w:color w:val="000009"/>
          <w:spacing w:val="1"/>
        </w:rPr>
        <w:t> </w:t>
      </w:r>
      <w:r>
        <w:rPr>
          <w:color w:val="000009"/>
        </w:rPr>
        <w:t>tratativas. Mesmo com realização de treinamentos e discussão nas reuniões da Comissão do Núcleo de</w:t>
      </w:r>
      <w:r>
        <w:rPr>
          <w:color w:val="000009"/>
          <w:spacing w:val="1"/>
        </w:rPr>
        <w:t> </w:t>
      </w:r>
      <w:r>
        <w:rPr>
          <w:color w:val="000009"/>
        </w:rPr>
        <w:t>Segurança do Paciente das oportunidades de melhorias, obtivemos um declínio de 26% da taxa de</w:t>
      </w:r>
      <w:r>
        <w:rPr>
          <w:color w:val="000009"/>
          <w:spacing w:val="1"/>
        </w:rPr>
        <w:t> </w:t>
      </w:r>
      <w:r>
        <w:rPr>
          <w:color w:val="000009"/>
        </w:rPr>
        <w:t>resolutividade</w:t>
      </w:r>
      <w:r>
        <w:rPr>
          <w:color w:val="000009"/>
          <w:spacing w:val="-1"/>
        </w:rPr>
        <w:t> </w:t>
      </w:r>
      <w:r>
        <w:rPr>
          <w:color w:val="000009"/>
        </w:rPr>
        <w:t>em</w:t>
      </w:r>
      <w:r>
        <w:rPr>
          <w:color w:val="000009"/>
          <w:spacing w:val="-1"/>
        </w:rPr>
        <w:t> </w:t>
      </w:r>
      <w:r>
        <w:rPr>
          <w:color w:val="000009"/>
        </w:rPr>
        <w:t>relação ao</w:t>
      </w:r>
      <w:r>
        <w:rPr>
          <w:color w:val="000009"/>
          <w:spacing w:val="-2"/>
        </w:rPr>
        <w:t> </w:t>
      </w:r>
      <w:r>
        <w:rPr>
          <w:color w:val="000009"/>
        </w:rPr>
        <w:t>mês de</w:t>
      </w:r>
      <w:r>
        <w:rPr>
          <w:color w:val="000009"/>
          <w:spacing w:val="-1"/>
        </w:rPr>
        <w:t> </w:t>
      </w:r>
      <w:r>
        <w:rPr>
          <w:color w:val="000009"/>
        </w:rPr>
        <w:t>setembro.</w:t>
      </w:r>
    </w:p>
    <w:p>
      <w:pPr>
        <w:pStyle w:val="Heading3"/>
        <w:numPr>
          <w:ilvl w:val="1"/>
          <w:numId w:val="27"/>
        </w:numPr>
        <w:tabs>
          <w:tab w:pos="723" w:val="left" w:leader="none"/>
        </w:tabs>
        <w:spacing w:line="240" w:lineRule="auto" w:before="201" w:after="0"/>
        <w:ind w:left="722" w:right="0" w:hanging="536"/>
        <w:jc w:val="left"/>
      </w:pPr>
      <w:r>
        <w:rPr/>
        <w:pict>
          <v:shape style="position:absolute;margin-left:272.52002pt;margin-top:147.250839pt;width:32.5pt;height:126.95pt;mso-position-horizontal-relative:page;mso-position-vertical-relative:paragraph;z-index:-26713088" coordorigin="5450,2945" coordsize="650,2539" path="m5662,4356l5450,4356,5450,4636,5662,4636,5662,4356xm5662,3792l5450,3792,5450,4072,5662,4072,5662,3792xm5771,5203l5560,5203,5560,5483,5771,5483,5771,5203xm5771,4921l5560,4921,5560,5201,5771,5201,5771,4921xm5771,4639l5560,4639,5560,4919,5771,4919,5771,4639xm5771,2945l5560,2945,5560,3225,5771,3225,5771,2945xm5881,4074l5670,4074,5670,4354,5881,4354,5881,4074xm5881,3227l5670,3227,5670,3507,5881,3507,5881,3227xm6100,3510l5889,3510,5889,3789,6100,3789,6100,3510xe" filled="true" fillcolor="#d0cece" stroked="false">
            <v:path arrowok="t"/>
            <v:fill type="solid"/>
            <w10:wrap type="none"/>
          </v:shape>
        </w:pict>
      </w:r>
      <w:bookmarkStart w:name="_bookmark95" w:id="187"/>
      <w:bookmarkEnd w:id="187"/>
      <w:r>
        <w:rPr>
          <w:b w:val="0"/>
        </w:rPr>
      </w:r>
      <w:bookmarkStart w:name="_bookmark95" w:id="188"/>
      <w:bookmarkEnd w:id="188"/>
      <w:r>
        <w:rPr/>
        <w:t>CLA</w:t>
      </w:r>
      <w:r>
        <w:rPr/>
        <w:t>SSIFICAÇÃO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INCIDENTES</w:t>
      </w:r>
      <w:r>
        <w:rPr>
          <w:spacing w:val="56"/>
        </w:rPr>
        <w:t> </w:t>
      </w:r>
      <w:r>
        <w:rPr/>
        <w:t>POR</w:t>
      </w:r>
      <w:r>
        <w:rPr>
          <w:spacing w:val="-5"/>
        </w:rPr>
        <w:t> </w:t>
      </w:r>
      <w:r>
        <w:rPr/>
        <w:t>TAXONOMIA</w:t>
      </w:r>
      <w:r>
        <w:rPr>
          <w:spacing w:val="-13"/>
        </w:rPr>
        <w:t> </w:t>
      </w:r>
      <w:r>
        <w:rPr/>
        <w:t>DA</w:t>
      </w:r>
      <w:r>
        <w:rPr>
          <w:spacing w:val="-15"/>
        </w:rPr>
        <w:t> </w:t>
      </w:r>
      <w:r>
        <w:rPr/>
        <w:t>OMS</w:t>
      </w:r>
    </w:p>
    <w:p>
      <w:pPr>
        <w:pStyle w:val="BodyText"/>
        <w:spacing w:before="5"/>
        <w:rPr>
          <w:rFonts w:ascii="Arial"/>
          <w:b/>
          <w:sz w:val="27"/>
        </w:rPr>
      </w:pPr>
      <w:r>
        <w:rPr/>
        <w:pict>
          <v:group style="position:absolute;margin-left:38.625pt;margin-top:17.758448pt;width:513.75pt;height:272.25pt;mso-position-horizontal-relative:page;mso-position-vertical-relative:paragraph;z-index:-15681536;mso-wrap-distance-left:0;mso-wrap-distance-right:0" coordorigin="773,355" coordsize="10275,5445">
            <v:shape style="position:absolute;left:775;top:356;width:10266;height:5438" type="#_x0000_t75" stroked="false">
              <v:imagedata r:id="rId208" o:title=""/>
            </v:shape>
            <v:shape style="position:absolute;left:5335;top:1074;width:5109;height:4192" type="#_x0000_t75" stroked="false">
              <v:imagedata r:id="rId209" o:title=""/>
            </v:shape>
            <v:line style="position:absolute" from="5337,5573" to="5337,1056" stroked="true" strokeweight="1.5pt" strokecolor="#404040">
              <v:stroke dashstyle="solid"/>
            </v:line>
            <v:rect style="position:absolute;left:780;top:362;width:10260;height:5430" filled="false" stroked="true" strokeweight=".75pt" strokecolor="#bebebe">
              <v:stroke dashstyle="solid"/>
            </v:rect>
            <v:shape style="position:absolute;left:4833;top:561;width:2172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404040"/>
                        <w:sz w:val="24"/>
                      </w:rPr>
                      <w:t>TIPOS</w:t>
                    </w:r>
                    <w:r>
                      <w:rPr>
                        <w:rFonts w:ascii="Calibri"/>
                        <w:b/>
                        <w:color w:val="404040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color w:val="404040"/>
                        <w:sz w:val="24"/>
                      </w:rPr>
                      <w:t>DE</w:t>
                    </w:r>
                    <w:r>
                      <w:rPr>
                        <w:rFonts w:ascii="Calibri"/>
                        <w:b/>
                        <w:color w:val="404040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color w:val="404040"/>
                        <w:sz w:val="24"/>
                      </w:rPr>
                      <w:t>INCIDENTES</w:t>
                    </w:r>
                  </w:p>
                </w:txbxContent>
              </v:textbox>
              <w10:wrap type="none"/>
            </v:shape>
            <v:shape style="position:absolute;left:909;top:1113;width:4283;height:413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63" w:firstLine="0"/>
                      <w:jc w:val="righ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FALHA</w:t>
                    </w:r>
                    <w:r>
                      <w:rPr>
                        <w:rFonts w:ascii="Calibri" w:hAnsi="Calibri"/>
                        <w:color w:val="404040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color w:val="404040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IDENTIFICAÇÃO</w:t>
                    </w:r>
                  </w:p>
                  <w:p>
                    <w:pPr>
                      <w:spacing w:line="309" w:lineRule="auto" w:before="62"/>
                      <w:ind w:left="2266" w:right="18" w:firstLine="1165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AUDITORIA</w:t>
                    </w:r>
                    <w:r>
                      <w:rPr>
                        <w:rFonts w:ascii="Calibri"/>
                        <w:color w:val="404040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SANGUE</w:t>
                    </w:r>
                    <w:r>
                      <w:rPr>
                        <w:rFonts w:ascii="Calibri"/>
                        <w:color w:val="404040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HEMODERIVADOS</w:t>
                    </w:r>
                  </w:p>
                  <w:p>
                    <w:pPr>
                      <w:spacing w:line="307" w:lineRule="auto" w:before="0"/>
                      <w:ind w:left="2107" w:right="19" w:firstLine="1080"/>
                      <w:jc w:val="righ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HIGIENIZAÇÃO</w:t>
                    </w:r>
                    <w:r>
                      <w:rPr>
                        <w:rFonts w:ascii="Calibri" w:hAnsi="Calibri"/>
                        <w:color w:val="404040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404040"/>
                        <w:spacing w:val="-1"/>
                        <w:sz w:val="18"/>
                      </w:rPr>
                      <w:t>DOCUMENTAÇÃO/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 REGISTRO</w:t>
                    </w:r>
                  </w:p>
                  <w:p>
                    <w:pPr>
                      <w:spacing w:line="309" w:lineRule="auto" w:before="0"/>
                      <w:ind w:left="2958" w:right="22" w:firstLine="130"/>
                      <w:jc w:val="righ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EQUIPAMENTO</w:t>
                    </w:r>
                    <w:r>
                      <w:rPr>
                        <w:rFonts w:ascii="Calibri" w:hAnsi="Calibri"/>
                        <w:color w:val="404040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BIOSSEGURANÇA</w:t>
                    </w:r>
                    <w:r>
                      <w:rPr>
                        <w:rFonts w:ascii="Calibri" w:hAnsi="Calibri"/>
                        <w:color w:val="404040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COMUNICAÇÃO</w:t>
                    </w:r>
                  </w:p>
                  <w:p>
                    <w:pPr>
                      <w:spacing w:line="307" w:lineRule="auto" w:before="0"/>
                      <w:ind w:left="0" w:right="21" w:firstLine="1974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ATIVIDADES ADMNISTRATIVAS</w:t>
                    </w:r>
                    <w:r>
                      <w:rPr>
                        <w:rFonts w:ascii="Calibri"/>
                        <w:color w:val="404040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INFRAESTRUTURA/EQUIPAMENTOS</w:t>
                    </w:r>
                    <w:r>
                      <w:rPr>
                        <w:rFonts w:ascii="Calibri"/>
                        <w:color w:val="404040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DE</w:t>
                    </w:r>
                    <w:r>
                      <w:rPr>
                        <w:rFonts w:ascii="Calibri"/>
                        <w:color w:val="404040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APOIO/SOFTWARE</w:t>
                    </w:r>
                  </w:p>
                  <w:p>
                    <w:pPr>
                      <w:spacing w:line="309" w:lineRule="auto" w:before="0"/>
                      <w:ind w:left="2526" w:right="19" w:firstLine="992"/>
                      <w:jc w:val="righ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RESÍDUOS</w:t>
                    </w:r>
                    <w:r>
                      <w:rPr>
                        <w:rFonts w:ascii="Calibri" w:hAnsi="Calibri"/>
                        <w:color w:val="404040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QUEBRA</w:t>
                    </w:r>
                    <w:r>
                      <w:rPr>
                        <w:rFonts w:ascii="Calibri" w:hAnsi="Calibri"/>
                        <w:color w:val="404040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color w:val="404040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CONTRATO</w:t>
                    </w:r>
                  </w:p>
                  <w:p>
                    <w:pPr>
                      <w:spacing w:line="307" w:lineRule="auto" w:before="0"/>
                      <w:ind w:left="227" w:right="21" w:firstLine="121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CONTROLE DE QUALIDADE DE HEMOCOMPONENTES</w:t>
                    </w:r>
                    <w:r>
                      <w:rPr>
                        <w:rFonts w:ascii="Calibri"/>
                        <w:color w:val="404040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PROVEDOR</w:t>
                    </w:r>
                    <w:r>
                      <w:rPr>
                        <w:rFonts w:ascii="Calibri"/>
                        <w:color w:val="404040"/>
                        <w:spacing w:val="2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EXTERNO/FORCENEDORES/TERCEIRIZADOS</w:t>
                    </w:r>
                  </w:p>
                  <w:p>
                    <w:pPr>
                      <w:spacing w:line="216" w:lineRule="exact" w:before="0"/>
                      <w:ind w:left="0" w:right="20" w:firstLine="0"/>
                      <w:jc w:val="righ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ASSISTÊNCIA</w:t>
                    </w:r>
                    <w:r>
                      <w:rPr>
                        <w:rFonts w:ascii="Calibri" w:hAnsi="Calibri"/>
                        <w:color w:val="404040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LABORATORIAL</w:t>
                    </w:r>
                  </w:p>
                </w:txbxContent>
              </v:textbox>
              <w10:wrap type="none"/>
            </v:shape>
            <v:shape style="position:absolute;left:5669;top:1123;width:2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  <w:shd w:fill="D0CECE" w:color="auto" w:val="clear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22"/>
                        <w:sz w:val="18"/>
                        <w:shd w:fill="D0CECE" w:color="auto" w:val="clear"/>
                      </w:rPr>
                      <w:t> </w:t>
                    </w:r>
                    <w:r>
                      <w:rPr>
                        <w:rFonts w:ascii="Calibri"/>
                        <w:b/>
                        <w:sz w:val="18"/>
                        <w:shd w:fill="D0CECE" w:color="auto" w:val="clear"/>
                      </w:rPr>
                      <w:t>4</w:t>
                    </w:r>
                    <w:r>
                      <w:rPr>
                        <w:rFonts w:ascii="Calibri"/>
                        <w:b/>
                        <w:spacing w:val="19"/>
                        <w:sz w:val="18"/>
                        <w:shd w:fill="D0CECE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707;top:1405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  <w:shd w:fill="D0CECE" w:color="auto" w:val="clear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21"/>
                        <w:sz w:val="18"/>
                        <w:shd w:fill="D0CECE" w:color="auto" w:val="clear"/>
                      </w:rPr>
                      <w:t> </w:t>
                    </w:r>
                    <w:r>
                      <w:rPr>
                        <w:rFonts w:ascii="Calibri"/>
                        <w:b/>
                        <w:sz w:val="18"/>
                        <w:shd w:fill="D0CECE" w:color="auto" w:val="clear"/>
                      </w:rPr>
                      <w:t>23</w:t>
                    </w:r>
                    <w:r>
                      <w:rPr>
                        <w:rFonts w:ascii="Calibri"/>
                        <w:b/>
                        <w:spacing w:val="18"/>
                        <w:sz w:val="18"/>
                        <w:shd w:fill="D0CECE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669;top:1688;width:2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  <w:shd w:fill="D0CECE" w:color="auto" w:val="clear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22"/>
                        <w:sz w:val="18"/>
                        <w:shd w:fill="D0CECE" w:color="auto" w:val="clear"/>
                      </w:rPr>
                      <w:t> </w:t>
                    </w:r>
                    <w:r>
                      <w:rPr>
                        <w:rFonts w:ascii="Calibri"/>
                        <w:b/>
                        <w:sz w:val="18"/>
                        <w:shd w:fill="D0CECE" w:color="auto" w:val="clear"/>
                      </w:rPr>
                      <w:t>4</w:t>
                    </w:r>
                    <w:r>
                      <w:rPr>
                        <w:rFonts w:ascii="Calibri"/>
                        <w:b/>
                        <w:spacing w:val="19"/>
                        <w:sz w:val="18"/>
                        <w:shd w:fill="D0CECE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450;top:1970;width:2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  <w:shd w:fill="D0CECE" w:color="auto" w:val="clear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22"/>
                        <w:sz w:val="18"/>
                        <w:shd w:fill="D0CECE" w:color="auto" w:val="clear"/>
                      </w:rPr>
                      <w:t> </w:t>
                    </w:r>
                    <w:r>
                      <w:rPr>
                        <w:rFonts w:ascii="Calibri"/>
                        <w:b/>
                        <w:sz w:val="18"/>
                        <w:shd w:fill="D0CECE" w:color="auto" w:val="clear"/>
                      </w:rPr>
                      <w:t>2</w:t>
                    </w:r>
                    <w:r>
                      <w:rPr>
                        <w:rFonts w:ascii="Calibri"/>
                        <w:b/>
                        <w:spacing w:val="19"/>
                        <w:sz w:val="18"/>
                        <w:shd w:fill="D0CECE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218;top:2253;width:2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  <w:shd w:fill="D0CECE" w:color="auto" w:val="clear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21"/>
                        <w:sz w:val="18"/>
                        <w:shd w:fill="D0CECE" w:color="auto" w:val="clear"/>
                      </w:rPr>
                      <w:t> </w:t>
                    </w:r>
                    <w:r>
                      <w:rPr>
                        <w:rFonts w:ascii="Calibri"/>
                        <w:b/>
                        <w:sz w:val="18"/>
                        <w:shd w:fill="D0CECE" w:color="auto" w:val="clear"/>
                      </w:rPr>
                      <w:t>9</w:t>
                    </w:r>
                    <w:r>
                      <w:rPr>
                        <w:rFonts w:ascii="Calibri"/>
                        <w:b/>
                        <w:spacing w:val="18"/>
                        <w:sz w:val="18"/>
                        <w:shd w:fill="D0CECE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620;top:253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729;top:2817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949;top:309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510;top:338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729;top:366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510;top:3946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620;top:4229;width:112;height:74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</w:t>
                    </w:r>
                  </w:p>
                  <w:p>
                    <w:pPr>
                      <w:spacing w:before="63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</w:t>
                    </w:r>
                  </w:p>
                  <w:p>
                    <w:pPr>
                      <w:spacing w:line="216" w:lineRule="exact" w:before="62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282;top:5076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  <w:shd w:fill="D0CECE" w:color="auto" w:val="clear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22"/>
                        <w:sz w:val="18"/>
                        <w:shd w:fill="D0CECE" w:color="auto" w:val="clear"/>
                      </w:rPr>
                      <w:t> </w:t>
                    </w:r>
                    <w:r>
                      <w:rPr>
                        <w:rFonts w:ascii="Calibri"/>
                        <w:b/>
                        <w:sz w:val="18"/>
                        <w:shd w:fill="D0CECE" w:color="auto" w:val="clear"/>
                      </w:rPr>
                      <w:t>10</w:t>
                    </w:r>
                    <w:r>
                      <w:rPr>
                        <w:rFonts w:ascii="Calibri"/>
                        <w:b/>
                        <w:spacing w:val="19"/>
                        <w:sz w:val="18"/>
                        <w:shd w:fill="D0CECE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rFonts w:ascii="Arial"/>
          <w:b/>
          <w:sz w:val="33"/>
        </w:rPr>
      </w:pPr>
    </w:p>
    <w:p>
      <w:pPr>
        <w:pStyle w:val="BodyText"/>
        <w:spacing w:line="360" w:lineRule="auto"/>
        <w:ind w:left="187" w:right="430"/>
        <w:jc w:val="both"/>
      </w:pPr>
      <w:r>
        <w:rPr>
          <w:rFonts w:ascii="Arial" w:hAnsi="Arial"/>
          <w:b/>
        </w:rPr>
        <w:t>Análise Crítica:</w:t>
      </w:r>
      <w:r>
        <w:rPr>
          <w:rFonts w:ascii="Arial" w:hAnsi="Arial"/>
          <w:b/>
          <w:spacing w:val="1"/>
        </w:rPr>
        <w:t> </w:t>
      </w:r>
      <w:r>
        <w:rPr>
          <w:color w:val="000009"/>
        </w:rPr>
        <w:t>Os fatores contribuintes de um incidente relacionado à assistência à saúde são as</w:t>
      </w:r>
      <w:r>
        <w:rPr>
          <w:color w:val="000009"/>
          <w:spacing w:val="1"/>
        </w:rPr>
        <w:t> </w:t>
      </w:r>
      <w:r>
        <w:rPr>
          <w:color w:val="000009"/>
        </w:rPr>
        <w:t>circunstâncias, as ações ou a influências associadas à origem, ao desenvolvimento ou ao aumento do</w:t>
      </w:r>
      <w:r>
        <w:rPr>
          <w:color w:val="000009"/>
          <w:spacing w:val="1"/>
        </w:rPr>
        <w:t> </w:t>
      </w:r>
      <w:r>
        <w:rPr>
          <w:color w:val="000009"/>
        </w:rPr>
        <w:t>risco da sua ocorrência. O quadro acima apresenta a categorização dos incidentes. No mês de outubro</w:t>
      </w:r>
      <w:r>
        <w:rPr>
          <w:color w:val="000009"/>
          <w:spacing w:val="1"/>
        </w:rPr>
        <w:t> </w:t>
      </w:r>
      <w:r>
        <w:rPr>
          <w:color w:val="000009"/>
        </w:rPr>
        <w:t>houve</w:t>
      </w:r>
      <w:r>
        <w:rPr>
          <w:color w:val="000009"/>
          <w:spacing w:val="20"/>
        </w:rPr>
        <w:t> </w:t>
      </w:r>
      <w:r>
        <w:rPr>
          <w:color w:val="000009"/>
        </w:rPr>
        <w:t>82</w:t>
      </w:r>
      <w:r>
        <w:rPr>
          <w:color w:val="000009"/>
          <w:spacing w:val="20"/>
        </w:rPr>
        <w:t> </w:t>
      </w:r>
      <w:r>
        <w:rPr>
          <w:color w:val="000009"/>
        </w:rPr>
        <w:t>notificações</w:t>
      </w:r>
      <w:r>
        <w:rPr>
          <w:color w:val="000009"/>
          <w:spacing w:val="18"/>
        </w:rPr>
        <w:t> </w:t>
      </w:r>
      <w:r>
        <w:rPr>
          <w:color w:val="000009"/>
        </w:rPr>
        <w:t>validadas,</w:t>
      </w:r>
      <w:r>
        <w:rPr>
          <w:color w:val="000009"/>
          <w:spacing w:val="21"/>
        </w:rPr>
        <w:t> </w:t>
      </w:r>
      <w:r>
        <w:rPr>
          <w:color w:val="000009"/>
        </w:rPr>
        <w:t>destas</w:t>
      </w:r>
      <w:r>
        <w:rPr>
          <w:color w:val="000009"/>
          <w:spacing w:val="18"/>
        </w:rPr>
        <w:t> </w:t>
      </w:r>
      <w:r>
        <w:rPr>
          <w:color w:val="000009"/>
        </w:rPr>
        <w:t>as</w:t>
      </w:r>
      <w:r>
        <w:rPr>
          <w:color w:val="000009"/>
          <w:spacing w:val="18"/>
        </w:rPr>
        <w:t> </w:t>
      </w:r>
      <w:r>
        <w:rPr>
          <w:color w:val="000009"/>
        </w:rPr>
        <w:t>principais</w:t>
      </w:r>
      <w:r>
        <w:rPr>
          <w:color w:val="000009"/>
          <w:spacing w:val="20"/>
        </w:rPr>
        <w:t> </w:t>
      </w:r>
      <w:r>
        <w:rPr>
          <w:color w:val="000009"/>
        </w:rPr>
        <w:t>foram</w:t>
      </w:r>
      <w:r>
        <w:rPr>
          <w:color w:val="000009"/>
          <w:spacing w:val="22"/>
        </w:rPr>
        <w:t> </w:t>
      </w:r>
      <w:r>
        <w:rPr>
          <w:color w:val="000009"/>
        </w:rPr>
        <w:t>04</w:t>
      </w:r>
      <w:r>
        <w:rPr>
          <w:color w:val="000009"/>
          <w:spacing w:val="17"/>
        </w:rPr>
        <w:t> </w:t>
      </w:r>
      <w:r>
        <w:rPr>
          <w:color w:val="000009"/>
        </w:rPr>
        <w:t>relacionadas</w:t>
      </w:r>
      <w:r>
        <w:rPr>
          <w:color w:val="000009"/>
          <w:spacing w:val="26"/>
        </w:rPr>
        <w:t> </w:t>
      </w:r>
      <w:r>
        <w:rPr>
          <w:color w:val="000009"/>
        </w:rPr>
        <w:t>Núcleo</w:t>
      </w:r>
      <w:r>
        <w:rPr>
          <w:color w:val="000009"/>
          <w:spacing w:val="20"/>
        </w:rPr>
        <w:t> </w:t>
      </w:r>
      <w:r>
        <w:rPr>
          <w:color w:val="000009"/>
        </w:rPr>
        <w:t>de</w:t>
      </w:r>
      <w:r>
        <w:rPr>
          <w:color w:val="000009"/>
          <w:spacing w:val="20"/>
        </w:rPr>
        <w:t> </w:t>
      </w:r>
      <w:r>
        <w:rPr>
          <w:color w:val="000009"/>
        </w:rPr>
        <w:t>Segurança</w:t>
      </w:r>
      <w:r>
        <w:rPr>
          <w:color w:val="000009"/>
          <w:spacing w:val="20"/>
        </w:rPr>
        <w:t> </w:t>
      </w:r>
      <w:r>
        <w:rPr>
          <w:color w:val="000009"/>
        </w:rPr>
        <w:t>do</w:t>
      </w:r>
    </w:p>
    <w:p>
      <w:pPr>
        <w:spacing w:after="0" w:line="360" w:lineRule="auto"/>
        <w:jc w:val="both"/>
        <w:sectPr>
          <w:pgSz w:w="11920" w:h="16850"/>
          <w:pgMar w:header="472" w:footer="1324" w:top="1080" w:bottom="1520" w:left="520" w:right="560"/>
        </w:sectPr>
      </w:pPr>
    </w:p>
    <w:p>
      <w:pPr>
        <w:pStyle w:val="BodyText"/>
        <w:spacing w:before="9"/>
        <w:rPr>
          <w:sz w:val="8"/>
        </w:rPr>
      </w:pPr>
    </w:p>
    <w:p>
      <w:pPr>
        <w:pStyle w:val="BodyText"/>
        <w:spacing w:line="360" w:lineRule="auto" w:before="93"/>
        <w:ind w:left="187" w:right="426"/>
        <w:jc w:val="both"/>
      </w:pPr>
      <w:r>
        <w:rPr>
          <w:color w:val="000009"/>
          <w:spacing w:val="-1"/>
        </w:rPr>
        <w:t>Paciente, 10 Assistência Laboratorial, 3 Provedor </w:t>
      </w:r>
      <w:r>
        <w:rPr>
          <w:color w:val="000009"/>
        </w:rPr>
        <w:t>externo/Fornecedores/terceirizados, 6 Comunicação, 3</w:t>
      </w:r>
      <w:r>
        <w:rPr>
          <w:color w:val="000009"/>
          <w:spacing w:val="-59"/>
        </w:rPr>
        <w:t> </w:t>
      </w:r>
      <w:r>
        <w:rPr>
          <w:color w:val="000009"/>
        </w:rPr>
        <w:t>Quebra</w:t>
      </w:r>
      <w:r>
        <w:rPr>
          <w:color w:val="000009"/>
          <w:spacing w:val="-8"/>
        </w:rPr>
        <w:t> </w:t>
      </w:r>
      <w:r>
        <w:rPr>
          <w:color w:val="000009"/>
        </w:rPr>
        <w:t>de</w:t>
      </w:r>
      <w:r>
        <w:rPr>
          <w:color w:val="000009"/>
          <w:spacing w:val="-5"/>
        </w:rPr>
        <w:t> </w:t>
      </w:r>
      <w:r>
        <w:rPr>
          <w:color w:val="000009"/>
        </w:rPr>
        <w:t>Contrato,</w:t>
      </w:r>
      <w:r>
        <w:rPr>
          <w:color w:val="000009"/>
          <w:spacing w:val="-6"/>
        </w:rPr>
        <w:t> </w:t>
      </w:r>
      <w:r>
        <w:rPr>
          <w:color w:val="000009"/>
        </w:rPr>
        <w:t>2</w:t>
      </w:r>
      <w:r>
        <w:rPr>
          <w:color w:val="000009"/>
          <w:spacing w:val="-6"/>
        </w:rPr>
        <w:t> </w:t>
      </w:r>
      <w:r>
        <w:rPr>
          <w:color w:val="000009"/>
        </w:rPr>
        <w:t>Higienização,</w:t>
      </w:r>
      <w:r>
        <w:rPr>
          <w:color w:val="000009"/>
          <w:spacing w:val="-4"/>
        </w:rPr>
        <w:t> </w:t>
      </w:r>
      <w:r>
        <w:rPr>
          <w:color w:val="000009"/>
        </w:rPr>
        <w:t>2</w:t>
      </w:r>
      <w:r>
        <w:rPr>
          <w:color w:val="000009"/>
          <w:spacing w:val="-6"/>
        </w:rPr>
        <w:t> </w:t>
      </w:r>
      <w:r>
        <w:rPr>
          <w:color w:val="000009"/>
        </w:rPr>
        <w:t>Resíduos,</w:t>
      </w:r>
      <w:r>
        <w:rPr>
          <w:color w:val="000009"/>
          <w:spacing w:val="-8"/>
        </w:rPr>
        <w:t> </w:t>
      </w:r>
      <w:r>
        <w:rPr>
          <w:color w:val="000009"/>
        </w:rPr>
        <w:t>4</w:t>
      </w:r>
      <w:r>
        <w:rPr>
          <w:color w:val="000009"/>
          <w:spacing w:val="-5"/>
        </w:rPr>
        <w:t> </w:t>
      </w:r>
      <w:r>
        <w:rPr>
          <w:color w:val="000009"/>
        </w:rPr>
        <w:t>Biossegurança</w:t>
      </w:r>
      <w:r>
        <w:rPr>
          <w:color w:val="000009"/>
          <w:spacing w:val="-8"/>
        </w:rPr>
        <w:t> </w:t>
      </w:r>
      <w:r>
        <w:rPr>
          <w:color w:val="000009"/>
        </w:rPr>
        <w:t>e</w:t>
      </w:r>
      <w:r>
        <w:rPr>
          <w:color w:val="000009"/>
          <w:spacing w:val="-5"/>
        </w:rPr>
        <w:t> </w:t>
      </w:r>
      <w:r>
        <w:rPr>
          <w:color w:val="000009"/>
        </w:rPr>
        <w:t>NR-32,</w:t>
      </w:r>
      <w:r>
        <w:rPr>
          <w:color w:val="000009"/>
          <w:spacing w:val="-4"/>
        </w:rPr>
        <w:t> </w:t>
      </w:r>
      <w:r>
        <w:rPr>
          <w:color w:val="000009"/>
        </w:rPr>
        <w:t>16</w:t>
      </w:r>
      <w:r>
        <w:rPr>
          <w:color w:val="000009"/>
          <w:spacing w:val="-9"/>
        </w:rPr>
        <w:t> </w:t>
      </w:r>
      <w:r>
        <w:rPr>
          <w:color w:val="000009"/>
        </w:rPr>
        <w:t>Sangue</w:t>
      </w:r>
      <w:r>
        <w:rPr>
          <w:color w:val="000009"/>
          <w:spacing w:val="-5"/>
        </w:rPr>
        <w:t> </w:t>
      </w:r>
      <w:r>
        <w:rPr>
          <w:color w:val="000009"/>
        </w:rPr>
        <w:t>Hemoderivados,</w:t>
      </w:r>
      <w:r>
        <w:rPr>
          <w:color w:val="000009"/>
          <w:spacing w:val="1"/>
        </w:rPr>
        <w:t> </w:t>
      </w:r>
      <w:r>
        <w:rPr>
          <w:color w:val="000009"/>
        </w:rPr>
        <w:t>23 Auditoria interna entre as equipes e demais conforme descrição no gráfico acima. Referente aos</w:t>
      </w:r>
      <w:r>
        <w:rPr>
          <w:color w:val="000009"/>
          <w:spacing w:val="1"/>
        </w:rPr>
        <w:t> </w:t>
      </w:r>
      <w:r>
        <w:rPr>
          <w:color w:val="000009"/>
        </w:rPr>
        <w:t>incidentes mencionados</w:t>
      </w:r>
      <w:r>
        <w:rPr>
          <w:color w:val="000009"/>
          <w:spacing w:val="-3"/>
        </w:rPr>
        <w:t> </w:t>
      </w:r>
      <w:r>
        <w:rPr>
          <w:color w:val="000009"/>
        </w:rPr>
        <w:t>não</w:t>
      </w:r>
      <w:r>
        <w:rPr>
          <w:color w:val="000009"/>
          <w:spacing w:val="-1"/>
        </w:rPr>
        <w:t> </w:t>
      </w:r>
      <w:r>
        <w:rPr>
          <w:color w:val="000009"/>
        </w:rPr>
        <w:t>houve</w:t>
      </w:r>
      <w:r>
        <w:rPr>
          <w:color w:val="000009"/>
          <w:spacing w:val="-1"/>
        </w:rPr>
        <w:t> </w:t>
      </w:r>
      <w:r>
        <w:rPr>
          <w:color w:val="000009"/>
        </w:rPr>
        <w:t>dano</w:t>
      </w:r>
      <w:r>
        <w:rPr>
          <w:color w:val="000009"/>
          <w:spacing w:val="-3"/>
        </w:rPr>
        <w:t> </w:t>
      </w:r>
      <w:r>
        <w:rPr>
          <w:color w:val="000009"/>
        </w:rPr>
        <w:t>relacionado</w:t>
      </w:r>
      <w:r>
        <w:rPr>
          <w:color w:val="000009"/>
          <w:spacing w:val="-1"/>
        </w:rPr>
        <w:t> </w:t>
      </w:r>
      <w:r>
        <w:rPr>
          <w:color w:val="000009"/>
        </w:rPr>
        <w:t>ao</w:t>
      </w:r>
      <w:r>
        <w:rPr>
          <w:color w:val="000009"/>
          <w:spacing w:val="-1"/>
        </w:rPr>
        <w:t> </w:t>
      </w:r>
      <w:r>
        <w:rPr>
          <w:color w:val="000009"/>
        </w:rPr>
        <w:t>paciente/doador.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3"/>
        <w:spacing w:before="1"/>
      </w:pPr>
      <w:bookmarkStart w:name="_bookmark96" w:id="189"/>
      <w:bookmarkEnd w:id="189"/>
      <w:r>
        <w:rPr>
          <w:b w:val="0"/>
        </w:rPr>
      </w:r>
      <w:r>
        <w:rPr/>
        <w:t>21.5</w:t>
      </w:r>
      <w:r>
        <w:rPr>
          <w:spacing w:val="-9"/>
        </w:rPr>
        <w:t> </w:t>
      </w:r>
      <w:r>
        <w:rPr/>
        <w:t>ESTRATIFICAÇÃO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NOTIFICAÇÕES</w:t>
      </w:r>
      <w:r>
        <w:rPr>
          <w:spacing w:val="-8"/>
        </w:rPr>
        <w:t> </w:t>
      </w:r>
      <w:r>
        <w:rPr/>
        <w:t>POR</w:t>
      </w:r>
      <w:r>
        <w:rPr>
          <w:spacing w:val="-7"/>
        </w:rPr>
        <w:t> </w:t>
      </w:r>
      <w:r>
        <w:rPr/>
        <w:t>SETORES</w:t>
      </w:r>
      <w:r>
        <w:rPr>
          <w:spacing w:val="-7"/>
        </w:rPr>
        <w:t> </w:t>
      </w:r>
      <w:r>
        <w:rPr/>
        <w:t>(NOTIFICADAS)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1"/>
        </w:rPr>
      </w:pPr>
      <w:r>
        <w:rPr/>
        <w:pict>
          <v:group style="position:absolute;margin-left:38.081493pt;margin-top:8.314816pt;width:506.5pt;height:276.7pt;mso-position-horizontal-relative:page;mso-position-vertical-relative:paragraph;z-index:-15680512;mso-wrap-distance-left:0;mso-wrap-distance-right:0" coordorigin="762,166" coordsize="10130,5534">
            <v:shape style="position:absolute;left:763;top:167;width:10122;height:5529" type="#_x0000_t75" stroked="false">
              <v:imagedata r:id="rId210" o:title=""/>
            </v:shape>
            <v:line style="position:absolute" from="1482,3006" to="10831,3006" stroked="true" strokeweight=".51024pt" strokecolor="#dae2f3">
              <v:stroke dashstyle="solid"/>
            </v:line>
            <v:shape style="position:absolute;left:1773;top:932;width:8766;height:2000" coordorigin="1774,933" coordsize="8766,2000" path="m1774,2858l2359,933,2942,2414,3528,1895,4111,2932,4697,2488,5280,2858,5863,2783,6449,2932,7032,2932,7618,2932,8201,2414,8786,2932,9370,2932,9955,2932,10539,2932e" filled="false" stroked="true" strokeweight="2.0126pt" strokecolor="#ffffff">
              <v:path arrowok="t"/>
              <v:stroke dashstyle="solid"/>
            </v:shape>
            <v:shape style="position:absolute;left:800;top:3151;width:9776;height:2295" type="#_x0000_t75" stroked="false">
              <v:imagedata r:id="rId211" o:title=""/>
            </v:shape>
            <v:rect style="position:absolute;left:769;top:173;width:10115;height:5519" filled="false" stroked="true" strokeweight=".73701pt" strokecolor="#d9d9d9">
              <v:stroke dashstyle="solid"/>
            </v:rect>
            <v:shape style="position:absolute;left:2176;top:548;width:383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4"/>
                        <w:sz w:val="24"/>
                        <w:shd w:fill="585858" w:color="auto" w:val="clear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4"/>
                        <w:shd w:fill="585858" w:color="auto" w:val="clear"/>
                      </w:rPr>
                      <w:t>28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sz w:val="24"/>
                        <w:shd w:fill="585858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415;top:385;width:4818;height:300" type="#_x0000_t202" filled="false" stroked="false">
              <v:textbox inset="0,0,0,0">
                <w:txbxContent>
                  <w:p>
                    <w:pPr>
                      <w:spacing w:line="30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14"/>
                        <w:sz w:val="30"/>
                      </w:rPr>
                      <w:t>SETORES</w:t>
                    </w:r>
                    <w:r>
                      <w:rPr>
                        <w:rFonts w:ascii="Calibri"/>
                        <w:b/>
                        <w:color w:val="FFFFFF"/>
                        <w:spacing w:val="34"/>
                        <w:sz w:val="3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pacing w:val="12"/>
                        <w:sz w:val="30"/>
                      </w:rPr>
                      <w:t>QUE</w:t>
                    </w:r>
                    <w:r>
                      <w:rPr>
                        <w:rFonts w:ascii="Calibri"/>
                        <w:b/>
                        <w:color w:val="FFFFFF"/>
                        <w:spacing w:val="38"/>
                        <w:sz w:val="3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pacing w:val="13"/>
                        <w:sz w:val="30"/>
                      </w:rPr>
                      <w:t>MAIS</w:t>
                    </w:r>
                    <w:r>
                      <w:rPr>
                        <w:rFonts w:ascii="Calibri"/>
                        <w:b/>
                        <w:color w:val="FFFFFF"/>
                        <w:spacing w:val="39"/>
                        <w:sz w:val="3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sz w:val="30"/>
                      </w:rPr>
                      <w:t>NOTIFICARAM</w:t>
                    </w:r>
                  </w:p>
                </w:txbxContent>
              </v:textbox>
              <w10:wrap type="none"/>
            </v:shape>
            <v:shape style="position:absolute;left:3345;top:1511;width:383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4"/>
                        <w:sz w:val="24"/>
                        <w:shd w:fill="585858" w:color="auto" w:val="clear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4"/>
                        <w:shd w:fill="585858" w:color="auto" w:val="clear"/>
                      </w:rPr>
                      <w:t>15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sz w:val="24"/>
                        <w:shd w:fill="585858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822;top:2029;width:262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5"/>
                        <w:sz w:val="24"/>
                        <w:shd w:fill="585858" w:color="auto" w:val="clear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4"/>
                        <w:shd w:fill="585858" w:color="auto" w:val="clear"/>
                      </w:rPr>
                      <w:t>8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sz w:val="24"/>
                        <w:shd w:fill="585858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575;top:2103;width:262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6"/>
                        <w:sz w:val="24"/>
                        <w:shd w:fill="585858" w:color="auto" w:val="clear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4"/>
                        <w:shd w:fill="585858" w:color="auto" w:val="clear"/>
                      </w:rPr>
                      <w:t>7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sz w:val="24"/>
                        <w:shd w:fill="585858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8081;top:2029;width:262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6"/>
                        <w:sz w:val="24"/>
                        <w:shd w:fill="585858" w:color="auto" w:val="clear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4"/>
                        <w:shd w:fill="585858" w:color="auto" w:val="clear"/>
                      </w:rPr>
                      <w:t>8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sz w:val="24"/>
                        <w:shd w:fill="585858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653;top:2474;width:262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5"/>
                        <w:sz w:val="24"/>
                        <w:shd w:fill="585858" w:color="auto" w:val="clear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4"/>
                        <w:shd w:fill="585858" w:color="auto" w:val="clear"/>
                      </w:rPr>
                      <w:t>2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sz w:val="24"/>
                        <w:shd w:fill="585858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990;top:2548;width:262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6"/>
                        <w:sz w:val="24"/>
                        <w:shd w:fill="585858" w:color="auto" w:val="clear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4"/>
                        <w:shd w:fill="585858" w:color="auto" w:val="clear"/>
                      </w:rPr>
                      <w:t>1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sz w:val="24"/>
                        <w:shd w:fill="585858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159;top:2474;width:262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6"/>
                        <w:sz w:val="24"/>
                        <w:shd w:fill="585858" w:color="auto" w:val="clear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4"/>
                        <w:shd w:fill="585858" w:color="auto" w:val="clear"/>
                      </w:rPr>
                      <w:t>2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sz w:val="24"/>
                        <w:shd w:fill="585858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743;top:2400;width:262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6"/>
                        <w:sz w:val="24"/>
                        <w:shd w:fill="585858" w:color="auto" w:val="clear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4"/>
                        <w:shd w:fill="585858" w:color="auto" w:val="clear"/>
                      </w:rPr>
                      <w:t>3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sz w:val="24"/>
                        <w:shd w:fill="585858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328;top:2548;width:1430;height:240" type="#_x0000_t202" filled="false" stroked="false">
              <v:textbox inset="0,0,0,0">
                <w:txbxContent>
                  <w:p>
                    <w:pPr>
                      <w:tabs>
                        <w:tab w:pos="584" w:val="left" w:leader="none"/>
                        <w:tab w:pos="1168" w:val="left" w:leader="none"/>
                      </w:tabs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6"/>
                        <w:sz w:val="24"/>
                        <w:shd w:fill="585858" w:color="auto" w:val="clear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4"/>
                        <w:shd w:fill="585858" w:color="auto" w:val="clear"/>
                      </w:rPr>
                      <w:t>1</w:t>
                    </w:r>
                    <w:r>
                      <w:rPr>
                        <w:rFonts w:ascii="Calibri"/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rFonts w:ascii="Calibri"/>
                        <w:b/>
                        <w:color w:val="FFFFFF"/>
                        <w:sz w:val="24"/>
                        <w:shd w:fill="585858" w:color="auto" w:val="clear"/>
                      </w:rPr>
                      <w:t>1</w:t>
                    </w:r>
                    <w:r>
                      <w:rPr>
                        <w:rFonts w:ascii="Calibri"/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rFonts w:ascii="Calibri"/>
                        <w:b/>
                        <w:color w:val="FFFFFF"/>
                        <w:sz w:val="24"/>
                        <w:shd w:fill="585858" w:color="auto" w:val="clear"/>
                      </w:rPr>
                      <w:t>1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sz w:val="24"/>
                        <w:shd w:fill="585858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8665;top:2548;width:2015;height:240" type="#_x0000_t202" filled="false" stroked="false">
              <v:textbox inset="0,0,0,0">
                <w:txbxContent>
                  <w:p>
                    <w:pPr>
                      <w:tabs>
                        <w:tab w:pos="584" w:val="left" w:leader="none"/>
                        <w:tab w:pos="1168" w:val="left" w:leader="none"/>
                        <w:tab w:pos="1752" w:val="left" w:leader="none"/>
                      </w:tabs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7"/>
                        <w:sz w:val="24"/>
                        <w:shd w:fill="585858" w:color="auto" w:val="clear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4"/>
                        <w:shd w:fill="585858" w:color="auto" w:val="clear"/>
                      </w:rPr>
                      <w:t>1</w:t>
                    </w:r>
                    <w:r>
                      <w:rPr>
                        <w:rFonts w:ascii="Calibri"/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rFonts w:ascii="Calibri"/>
                        <w:b/>
                        <w:color w:val="FFFFFF"/>
                        <w:sz w:val="24"/>
                        <w:shd w:fill="585858" w:color="auto" w:val="clear"/>
                      </w:rPr>
                      <w:t>1</w:t>
                    </w:r>
                    <w:r>
                      <w:rPr>
                        <w:rFonts w:ascii="Calibri"/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rFonts w:ascii="Calibri"/>
                        <w:b/>
                        <w:color w:val="FFFFFF"/>
                        <w:sz w:val="24"/>
                        <w:shd w:fill="585858" w:color="auto" w:val="clear"/>
                      </w:rPr>
                      <w:t>1</w:t>
                    </w:r>
                    <w:r>
                      <w:rPr>
                        <w:rFonts w:ascii="Calibri"/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rFonts w:ascii="Calibri"/>
                        <w:b/>
                        <w:color w:val="FFFFFF"/>
                        <w:sz w:val="24"/>
                        <w:shd w:fill="585858" w:color="auto" w:val="clear"/>
                      </w:rPr>
                      <w:t>1</w:t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sz w:val="24"/>
                        <w:shd w:fill="585858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6"/>
        <w:rPr>
          <w:rFonts w:ascii="Arial"/>
          <w:b/>
          <w:sz w:val="34"/>
        </w:rPr>
      </w:pPr>
    </w:p>
    <w:p>
      <w:pPr>
        <w:pStyle w:val="BodyText"/>
        <w:spacing w:line="360" w:lineRule="auto"/>
        <w:ind w:left="130" w:right="233"/>
        <w:jc w:val="both"/>
      </w:pPr>
      <w:r>
        <w:rPr>
          <w:rFonts w:ascii="Arial" w:hAnsi="Arial"/>
          <w:b/>
          <w:color w:val="000009"/>
        </w:rPr>
        <w:t>Análise Crítica: </w:t>
      </w:r>
      <w:r>
        <w:rPr>
          <w:color w:val="000009"/>
        </w:rPr>
        <w:t>No mês de outubro os setores que mais notificaram foram:</w:t>
      </w:r>
      <w:r>
        <w:rPr>
          <w:color w:val="000009"/>
          <w:spacing w:val="1"/>
        </w:rPr>
        <w:t> </w:t>
      </w:r>
      <w:r>
        <w:rPr>
          <w:color w:val="000009"/>
        </w:rPr>
        <w:t>28 Escritório da Qualidade, 15</w:t>
      </w:r>
      <w:r>
        <w:rPr>
          <w:color w:val="000009"/>
          <w:spacing w:val="-59"/>
        </w:rPr>
        <w:t> </w:t>
      </w:r>
      <w:r>
        <w:rPr>
          <w:color w:val="000009"/>
        </w:rPr>
        <w:t>Gerência de Análises Clínicas, 08 Gerência de Tecnologia, 07 Gerência de Apoio Logístico e Operacional,</w:t>
      </w:r>
      <w:r>
        <w:rPr>
          <w:color w:val="000009"/>
          <w:spacing w:val="1"/>
        </w:rPr>
        <w:t> </w:t>
      </w:r>
      <w:r>
        <w:rPr>
          <w:color w:val="000009"/>
          <w:spacing w:val="-1"/>
        </w:rPr>
        <w:t>03</w:t>
      </w:r>
      <w:r>
        <w:rPr>
          <w:color w:val="000009"/>
          <w:spacing w:val="-12"/>
        </w:rPr>
        <w:t> </w:t>
      </w:r>
      <w:r>
        <w:rPr>
          <w:color w:val="000009"/>
          <w:spacing w:val="-1"/>
        </w:rPr>
        <w:t>Gerência</w:t>
      </w:r>
      <w:r>
        <w:rPr>
          <w:color w:val="000009"/>
          <w:spacing w:val="-11"/>
        </w:rPr>
        <w:t> </w:t>
      </w:r>
      <w:r>
        <w:rPr>
          <w:color w:val="000009"/>
          <w:spacing w:val="-1"/>
        </w:rPr>
        <w:t>de</w:t>
      </w:r>
      <w:r>
        <w:rPr>
          <w:color w:val="000009"/>
          <w:spacing w:val="-15"/>
        </w:rPr>
        <w:t> </w:t>
      </w:r>
      <w:r>
        <w:rPr>
          <w:color w:val="000009"/>
          <w:spacing w:val="-1"/>
        </w:rPr>
        <w:t>Qualidade,</w:t>
      </w:r>
      <w:r>
        <w:rPr>
          <w:color w:val="000009"/>
          <w:spacing w:val="-9"/>
        </w:rPr>
        <w:t> </w:t>
      </w:r>
      <w:r>
        <w:rPr>
          <w:color w:val="000009"/>
          <w:spacing w:val="-1"/>
        </w:rPr>
        <w:t>02</w:t>
      </w:r>
      <w:r>
        <w:rPr>
          <w:color w:val="000009"/>
          <w:spacing w:val="-15"/>
        </w:rPr>
        <w:t> </w:t>
      </w:r>
      <w:r>
        <w:rPr>
          <w:color w:val="000009"/>
          <w:spacing w:val="-1"/>
        </w:rPr>
        <w:t>Telefonia,</w:t>
      </w:r>
      <w:r>
        <w:rPr>
          <w:color w:val="000009"/>
          <w:spacing w:val="-10"/>
        </w:rPr>
        <w:t> </w:t>
      </w:r>
      <w:r>
        <w:rPr>
          <w:color w:val="000009"/>
        </w:rPr>
        <w:t>01</w:t>
      </w:r>
      <w:r>
        <w:rPr>
          <w:color w:val="000009"/>
          <w:spacing w:val="-12"/>
        </w:rPr>
        <w:t> </w:t>
      </w:r>
      <w:r>
        <w:rPr>
          <w:color w:val="000009"/>
        </w:rPr>
        <w:t>Gerência</w:t>
      </w:r>
      <w:r>
        <w:rPr>
          <w:color w:val="000009"/>
          <w:spacing w:val="-11"/>
        </w:rPr>
        <w:t> </w:t>
      </w:r>
      <w:r>
        <w:rPr>
          <w:color w:val="000009"/>
        </w:rPr>
        <w:t>e</w:t>
      </w:r>
      <w:r>
        <w:rPr>
          <w:color w:val="000009"/>
          <w:spacing w:val="-12"/>
        </w:rPr>
        <w:t> </w:t>
      </w:r>
      <w:r>
        <w:rPr>
          <w:color w:val="000009"/>
        </w:rPr>
        <w:t>Segurança</w:t>
      </w:r>
      <w:r>
        <w:rPr>
          <w:color w:val="000009"/>
          <w:spacing w:val="-11"/>
        </w:rPr>
        <w:t> </w:t>
      </w:r>
      <w:r>
        <w:rPr>
          <w:color w:val="000009"/>
        </w:rPr>
        <w:t>do</w:t>
      </w:r>
      <w:r>
        <w:rPr>
          <w:color w:val="000009"/>
          <w:spacing w:val="-14"/>
        </w:rPr>
        <w:t> </w:t>
      </w:r>
      <w:r>
        <w:rPr>
          <w:color w:val="000009"/>
        </w:rPr>
        <w:t>Trabalhador,</w:t>
      </w:r>
      <w:r>
        <w:rPr>
          <w:color w:val="000009"/>
          <w:spacing w:val="-10"/>
        </w:rPr>
        <w:t> </w:t>
      </w:r>
      <w:r>
        <w:rPr>
          <w:color w:val="000009"/>
        </w:rPr>
        <w:t>01</w:t>
      </w:r>
      <w:r>
        <w:rPr>
          <w:color w:val="000009"/>
          <w:spacing w:val="-12"/>
        </w:rPr>
        <w:t> </w:t>
      </w:r>
      <w:r>
        <w:rPr>
          <w:color w:val="000009"/>
        </w:rPr>
        <w:t>HEMOGO</w:t>
      </w:r>
      <w:r>
        <w:rPr>
          <w:color w:val="000009"/>
          <w:spacing w:val="-9"/>
        </w:rPr>
        <w:t> </w:t>
      </w:r>
      <w:r>
        <w:rPr>
          <w:color w:val="000009"/>
        </w:rPr>
        <w:t>Rio</w:t>
      </w:r>
      <w:r>
        <w:rPr>
          <w:color w:val="000009"/>
          <w:spacing w:val="-12"/>
        </w:rPr>
        <w:t> </w:t>
      </w:r>
      <w:r>
        <w:rPr>
          <w:color w:val="000009"/>
        </w:rPr>
        <w:t>Verde,</w:t>
      </w:r>
      <w:r>
        <w:rPr>
          <w:color w:val="000009"/>
          <w:spacing w:val="1"/>
        </w:rPr>
        <w:t> </w:t>
      </w:r>
      <w:r>
        <w:rPr>
          <w:color w:val="000009"/>
          <w:spacing w:val="-1"/>
        </w:rPr>
        <w:t>01</w:t>
      </w:r>
      <w:r>
        <w:rPr>
          <w:color w:val="000009"/>
          <w:spacing w:val="-14"/>
        </w:rPr>
        <w:t> </w:t>
      </w:r>
      <w:r>
        <w:rPr>
          <w:color w:val="000009"/>
          <w:spacing w:val="-1"/>
        </w:rPr>
        <w:t>UCT</w:t>
      </w:r>
      <w:r>
        <w:rPr>
          <w:color w:val="000009"/>
          <w:spacing w:val="-17"/>
        </w:rPr>
        <w:t> </w:t>
      </w:r>
      <w:r>
        <w:rPr>
          <w:color w:val="000009"/>
          <w:spacing w:val="-1"/>
        </w:rPr>
        <w:t>Formosa,</w:t>
      </w:r>
      <w:r>
        <w:rPr>
          <w:color w:val="000009"/>
          <w:spacing w:val="-15"/>
        </w:rPr>
        <w:t> </w:t>
      </w:r>
      <w:r>
        <w:rPr>
          <w:color w:val="000009"/>
          <w:spacing w:val="-1"/>
        </w:rPr>
        <w:t>01</w:t>
      </w:r>
      <w:r>
        <w:rPr>
          <w:color w:val="000009"/>
          <w:spacing w:val="-14"/>
        </w:rPr>
        <w:t> </w:t>
      </w:r>
      <w:r>
        <w:rPr>
          <w:color w:val="000009"/>
          <w:spacing w:val="-1"/>
        </w:rPr>
        <w:t>UCT</w:t>
      </w:r>
      <w:r>
        <w:rPr>
          <w:color w:val="000009"/>
          <w:spacing w:val="-19"/>
        </w:rPr>
        <w:t> </w:t>
      </w:r>
      <w:r>
        <w:rPr>
          <w:color w:val="000009"/>
          <w:spacing w:val="-1"/>
        </w:rPr>
        <w:t>Quirinópolis,</w:t>
      </w:r>
      <w:r>
        <w:rPr>
          <w:color w:val="000009"/>
          <w:spacing w:val="-13"/>
        </w:rPr>
        <w:t> </w:t>
      </w:r>
      <w:r>
        <w:rPr>
          <w:color w:val="000009"/>
          <w:spacing w:val="-1"/>
        </w:rPr>
        <w:t>01</w:t>
      </w:r>
      <w:r>
        <w:rPr>
          <w:color w:val="000009"/>
          <w:spacing w:val="-17"/>
        </w:rPr>
        <w:t> </w:t>
      </w:r>
      <w:r>
        <w:rPr>
          <w:color w:val="000009"/>
          <w:spacing w:val="-1"/>
        </w:rPr>
        <w:t>UCT</w:t>
      </w:r>
      <w:r>
        <w:rPr>
          <w:color w:val="000009"/>
          <w:spacing w:val="-19"/>
        </w:rPr>
        <w:t> </w:t>
      </w:r>
      <w:r>
        <w:rPr>
          <w:color w:val="000009"/>
          <w:spacing w:val="-1"/>
        </w:rPr>
        <w:t>Iporá,</w:t>
      </w:r>
      <w:r>
        <w:rPr>
          <w:color w:val="000009"/>
          <w:spacing w:val="-14"/>
        </w:rPr>
        <w:t> </w:t>
      </w:r>
      <w:r>
        <w:rPr>
          <w:color w:val="000009"/>
          <w:spacing w:val="-1"/>
        </w:rPr>
        <w:t>apresentando</w:t>
      </w:r>
      <w:r>
        <w:rPr>
          <w:color w:val="000009"/>
          <w:spacing w:val="-14"/>
        </w:rPr>
        <w:t> </w:t>
      </w:r>
      <w:r>
        <w:rPr>
          <w:color w:val="000009"/>
        </w:rPr>
        <w:t>as</w:t>
      </w:r>
      <w:r>
        <w:rPr>
          <w:color w:val="000009"/>
          <w:spacing w:val="-14"/>
        </w:rPr>
        <w:t> </w:t>
      </w:r>
      <w:r>
        <w:rPr>
          <w:color w:val="000009"/>
        </w:rPr>
        <w:t>oportunidades</w:t>
      </w:r>
      <w:r>
        <w:rPr>
          <w:color w:val="000009"/>
          <w:spacing w:val="-14"/>
        </w:rPr>
        <w:t> </w:t>
      </w:r>
      <w:r>
        <w:rPr>
          <w:color w:val="000009"/>
        </w:rPr>
        <w:t>de</w:t>
      </w:r>
      <w:r>
        <w:rPr>
          <w:color w:val="000009"/>
          <w:spacing w:val="-19"/>
        </w:rPr>
        <w:t> </w:t>
      </w:r>
      <w:r>
        <w:rPr>
          <w:color w:val="000009"/>
        </w:rPr>
        <w:t>melhoria,</w:t>
      </w:r>
      <w:r>
        <w:rPr>
          <w:color w:val="000009"/>
          <w:spacing w:val="-18"/>
        </w:rPr>
        <w:t> </w:t>
      </w:r>
      <w:r>
        <w:rPr>
          <w:color w:val="000009"/>
        </w:rPr>
        <w:t>seguindo</w:t>
      </w:r>
      <w:r>
        <w:rPr>
          <w:color w:val="000009"/>
          <w:spacing w:val="1"/>
        </w:rPr>
        <w:t> </w:t>
      </w:r>
      <w:r>
        <w:rPr>
          <w:color w:val="000009"/>
        </w:rPr>
        <w:t>com os</w:t>
      </w:r>
      <w:r>
        <w:rPr>
          <w:color w:val="000009"/>
          <w:spacing w:val="1"/>
        </w:rPr>
        <w:t> </w:t>
      </w:r>
      <w:r>
        <w:rPr>
          <w:color w:val="000009"/>
        </w:rPr>
        <w:t>demais</w:t>
      </w:r>
      <w:r>
        <w:rPr>
          <w:color w:val="000009"/>
          <w:spacing w:val="1"/>
        </w:rPr>
        <w:t> </w:t>
      </w:r>
      <w:r>
        <w:rPr>
          <w:color w:val="000009"/>
        </w:rPr>
        <w:t>setores</w:t>
      </w:r>
      <w:r>
        <w:rPr>
          <w:color w:val="000009"/>
          <w:spacing w:val="-2"/>
        </w:rPr>
        <w:t> </w:t>
      </w:r>
      <w:r>
        <w:rPr>
          <w:color w:val="000009"/>
        </w:rPr>
        <w:t>conforme</w:t>
      </w:r>
      <w:r>
        <w:rPr>
          <w:color w:val="000009"/>
          <w:spacing w:val="-1"/>
        </w:rPr>
        <w:t> </w:t>
      </w:r>
      <w:r>
        <w:rPr>
          <w:color w:val="000009"/>
        </w:rPr>
        <w:t>gráfico</w:t>
      </w:r>
      <w:r>
        <w:rPr>
          <w:color w:val="000009"/>
          <w:spacing w:val="-2"/>
        </w:rPr>
        <w:t> </w:t>
      </w:r>
      <w:r>
        <w:rPr>
          <w:color w:val="000009"/>
        </w:rPr>
        <w:t>acima.</w:t>
      </w:r>
    </w:p>
    <w:p>
      <w:pPr>
        <w:spacing w:after="0" w:line="360" w:lineRule="auto"/>
        <w:jc w:val="both"/>
        <w:sectPr>
          <w:pgSz w:w="11920" w:h="16850"/>
          <w:pgMar w:header="472" w:footer="1324" w:top="1080" w:bottom="1520" w:left="520" w:right="56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Heading3"/>
        <w:numPr>
          <w:ilvl w:val="0"/>
          <w:numId w:val="27"/>
        </w:numPr>
        <w:tabs>
          <w:tab w:pos="616" w:val="left" w:leader="none"/>
        </w:tabs>
        <w:spacing w:line="240" w:lineRule="auto" w:before="93" w:after="0"/>
        <w:ind w:left="615" w:right="0" w:hanging="429"/>
        <w:jc w:val="left"/>
      </w:pPr>
      <w:bookmarkStart w:name="_bookmark97" w:id="190"/>
      <w:bookmarkEnd w:id="190"/>
      <w:r>
        <w:rPr>
          <w:b w:val="0"/>
        </w:rPr>
      </w:r>
      <w:bookmarkStart w:name="_bookmark97" w:id="191"/>
      <w:bookmarkEnd w:id="191"/>
      <w:r>
        <w:rPr/>
        <w:t>GE</w:t>
      </w:r>
      <w:r>
        <w:rPr/>
        <w:t>RÊNCIA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DESENVOLVIMENTO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SEGURANÇA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TRABALHADOR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Heading3"/>
        <w:numPr>
          <w:ilvl w:val="1"/>
          <w:numId w:val="27"/>
        </w:numPr>
        <w:tabs>
          <w:tab w:pos="724" w:val="left" w:leader="none"/>
        </w:tabs>
        <w:spacing w:line="240" w:lineRule="auto" w:before="196" w:after="0"/>
        <w:ind w:left="723" w:right="0" w:hanging="537"/>
        <w:jc w:val="left"/>
      </w:pPr>
      <w:bookmarkStart w:name="_bookmark98" w:id="192"/>
      <w:bookmarkEnd w:id="192"/>
      <w:r>
        <w:rPr>
          <w:b w:val="0"/>
        </w:rPr>
      </w:r>
      <w:bookmarkStart w:name="_bookmark98" w:id="193"/>
      <w:bookmarkEnd w:id="193"/>
      <w:r>
        <w:rPr/>
        <w:t>CONSOL</w:t>
      </w:r>
      <w:r>
        <w:rPr/>
        <w:t>IDADO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EXAMES</w:t>
      </w:r>
      <w:r>
        <w:rPr>
          <w:spacing w:val="-5"/>
        </w:rPr>
        <w:t> </w:t>
      </w:r>
      <w:r>
        <w:rPr/>
        <w:t>PERIÓDICOS</w:t>
      </w:r>
      <w:r>
        <w:rPr>
          <w:spacing w:val="-3"/>
        </w:rPr>
        <w:t> </w:t>
      </w:r>
      <w:r>
        <w:rPr/>
        <w:t>REALIZADOS</w:t>
      </w:r>
      <w:r>
        <w:rPr>
          <w:spacing w:val="-4"/>
        </w:rPr>
        <w:t> </w:t>
      </w:r>
      <w:r>
        <w:rPr/>
        <w:t>NA</w:t>
      </w:r>
      <w:r>
        <w:rPr>
          <w:spacing w:val="-8"/>
        </w:rPr>
        <w:t> </w:t>
      </w:r>
      <w:r>
        <w:rPr/>
        <w:t>REDE</w:t>
      </w:r>
      <w:r>
        <w:rPr>
          <w:spacing w:val="-4"/>
        </w:rPr>
        <w:t> </w:t>
      </w:r>
      <w:r>
        <w:rPr/>
        <w:t>HEMO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4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1"/>
        <w:gridCol w:w="669"/>
        <w:gridCol w:w="667"/>
        <w:gridCol w:w="717"/>
        <w:gridCol w:w="664"/>
        <w:gridCol w:w="688"/>
        <w:gridCol w:w="642"/>
        <w:gridCol w:w="570"/>
        <w:gridCol w:w="691"/>
        <w:gridCol w:w="623"/>
        <w:gridCol w:w="678"/>
        <w:gridCol w:w="702"/>
        <w:gridCol w:w="1089"/>
      </w:tblGrid>
      <w:tr>
        <w:trPr>
          <w:trHeight w:val="407" w:hRule="atLeast"/>
        </w:trPr>
        <w:tc>
          <w:tcPr>
            <w:tcW w:w="1961" w:type="dxa"/>
            <w:shd w:val="clear" w:color="auto" w:fill="4471C4"/>
          </w:tcPr>
          <w:p>
            <w:pPr>
              <w:pStyle w:val="TableParagraph"/>
              <w:spacing w:before="104"/>
              <w:ind w:left="409" w:right="38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69" w:type="dxa"/>
            <w:shd w:val="clear" w:color="auto" w:fill="4471C4"/>
          </w:tcPr>
          <w:p>
            <w:pPr>
              <w:pStyle w:val="TableParagraph"/>
              <w:spacing w:before="104"/>
              <w:ind w:left="118" w:right="10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67" w:type="dxa"/>
            <w:shd w:val="clear" w:color="auto" w:fill="4471C4"/>
          </w:tcPr>
          <w:p>
            <w:pPr>
              <w:pStyle w:val="TableParagraph"/>
              <w:spacing w:before="104"/>
              <w:ind w:left="22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17" w:type="dxa"/>
            <w:shd w:val="clear" w:color="auto" w:fill="4471C4"/>
          </w:tcPr>
          <w:p>
            <w:pPr>
              <w:pStyle w:val="TableParagraph"/>
              <w:spacing w:before="104"/>
              <w:ind w:right="19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64" w:type="dxa"/>
            <w:shd w:val="clear" w:color="auto" w:fill="4471C4"/>
          </w:tcPr>
          <w:p>
            <w:pPr>
              <w:pStyle w:val="TableParagraph"/>
              <w:spacing w:before="104"/>
              <w:ind w:left="141" w:right="11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88" w:type="dxa"/>
            <w:shd w:val="clear" w:color="auto" w:fill="4471C4"/>
          </w:tcPr>
          <w:p>
            <w:pPr>
              <w:pStyle w:val="TableParagraph"/>
              <w:spacing w:before="104"/>
              <w:ind w:left="190" w:right="16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42" w:type="dxa"/>
            <w:shd w:val="clear" w:color="auto" w:fill="4471C4"/>
          </w:tcPr>
          <w:p>
            <w:pPr>
              <w:pStyle w:val="TableParagraph"/>
              <w:spacing w:before="104"/>
              <w:ind w:right="186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70" w:type="dxa"/>
            <w:shd w:val="clear" w:color="auto" w:fill="4471C4"/>
          </w:tcPr>
          <w:p>
            <w:pPr>
              <w:pStyle w:val="TableParagraph"/>
              <w:spacing w:before="104"/>
              <w:ind w:left="76" w:right="4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91" w:type="dxa"/>
            <w:shd w:val="clear" w:color="auto" w:fill="4471C4"/>
          </w:tcPr>
          <w:p>
            <w:pPr>
              <w:pStyle w:val="TableParagraph"/>
              <w:spacing w:before="104"/>
              <w:ind w:right="18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23" w:type="dxa"/>
            <w:shd w:val="clear" w:color="auto" w:fill="4471C4"/>
          </w:tcPr>
          <w:p>
            <w:pPr>
              <w:pStyle w:val="TableParagraph"/>
              <w:spacing w:before="104"/>
              <w:ind w:left="98" w:right="5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78" w:type="dxa"/>
            <w:shd w:val="clear" w:color="auto" w:fill="4471C4"/>
          </w:tcPr>
          <w:p>
            <w:pPr>
              <w:pStyle w:val="TableParagraph"/>
              <w:spacing w:before="104"/>
              <w:ind w:left="154" w:right="11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02" w:type="dxa"/>
            <w:shd w:val="clear" w:color="auto" w:fill="4471C4"/>
          </w:tcPr>
          <w:p>
            <w:pPr>
              <w:pStyle w:val="TableParagraph"/>
              <w:spacing w:before="104"/>
              <w:ind w:left="23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1089" w:type="dxa"/>
            <w:shd w:val="clear" w:color="auto" w:fill="4471C4"/>
          </w:tcPr>
          <w:p>
            <w:pPr>
              <w:pStyle w:val="TableParagraph"/>
              <w:spacing w:before="104"/>
              <w:ind w:left="414" w:right="37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409" w:hRule="atLeast"/>
        </w:trPr>
        <w:tc>
          <w:tcPr>
            <w:tcW w:w="19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106"/>
              <w:ind w:left="106" w:right="84"/>
              <w:jc w:val="center"/>
              <w:rPr>
                <w:sz w:val="16"/>
              </w:rPr>
            </w:pPr>
            <w:r>
              <w:rPr>
                <w:sz w:val="16"/>
              </w:rPr>
              <w:t>Programados</w:t>
            </w:r>
          </w:p>
        </w:tc>
        <w:tc>
          <w:tcPr>
            <w:tcW w:w="66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6"/>
              <w:ind w:left="127" w:right="115"/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667" w:type="dxa"/>
          </w:tcPr>
          <w:p>
            <w:pPr>
              <w:pStyle w:val="TableParagraph"/>
              <w:spacing w:before="106"/>
              <w:ind w:left="258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717" w:type="dxa"/>
          </w:tcPr>
          <w:p>
            <w:pPr>
              <w:pStyle w:val="TableParagraph"/>
              <w:spacing w:before="106"/>
              <w:ind w:right="257"/>
              <w:jc w:val="right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664" w:type="dxa"/>
          </w:tcPr>
          <w:p>
            <w:pPr>
              <w:pStyle w:val="TableParagraph"/>
              <w:spacing w:before="106"/>
              <w:ind w:left="141" w:right="115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88" w:type="dxa"/>
          </w:tcPr>
          <w:p>
            <w:pPr>
              <w:pStyle w:val="TableParagraph"/>
              <w:spacing w:before="106"/>
              <w:ind w:left="157" w:right="16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642" w:type="dxa"/>
          </w:tcPr>
          <w:p>
            <w:pPr>
              <w:pStyle w:val="TableParagraph"/>
              <w:spacing w:before="106"/>
              <w:ind w:right="198"/>
              <w:jc w:val="righ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70" w:type="dxa"/>
          </w:tcPr>
          <w:p>
            <w:pPr>
              <w:pStyle w:val="TableParagraph"/>
              <w:spacing w:before="106"/>
              <w:ind w:left="76" w:right="12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691" w:type="dxa"/>
          </w:tcPr>
          <w:p>
            <w:pPr>
              <w:pStyle w:val="TableParagraph"/>
              <w:spacing w:before="106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623" w:type="dxa"/>
          </w:tcPr>
          <w:p>
            <w:pPr>
              <w:pStyle w:val="TableParagraph"/>
              <w:spacing w:before="106"/>
              <w:ind w:left="98" w:right="25"/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678" w:type="dxa"/>
          </w:tcPr>
          <w:p>
            <w:pPr>
              <w:pStyle w:val="TableParagraph"/>
              <w:spacing w:before="106"/>
              <w:ind w:left="116" w:right="115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7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07" w:hRule="atLeast"/>
        </w:trPr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106"/>
              <w:ind w:left="106" w:right="84"/>
              <w:jc w:val="center"/>
              <w:rPr>
                <w:sz w:val="16"/>
              </w:rPr>
            </w:pPr>
            <w:r>
              <w:rPr>
                <w:sz w:val="16"/>
              </w:rPr>
              <w:t>Realizados</w:t>
            </w:r>
          </w:p>
        </w:tc>
        <w:tc>
          <w:tcPr>
            <w:tcW w:w="66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6"/>
              <w:ind w:left="127" w:right="115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667" w:type="dxa"/>
          </w:tcPr>
          <w:p>
            <w:pPr>
              <w:pStyle w:val="TableParagraph"/>
              <w:spacing w:before="106"/>
              <w:ind w:left="25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17" w:type="dxa"/>
          </w:tcPr>
          <w:p>
            <w:pPr>
              <w:pStyle w:val="TableParagraph"/>
              <w:spacing w:before="106"/>
              <w:ind w:right="257"/>
              <w:jc w:val="right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664" w:type="dxa"/>
          </w:tcPr>
          <w:p>
            <w:pPr>
              <w:pStyle w:val="TableParagraph"/>
              <w:spacing w:before="106"/>
              <w:ind w:left="141" w:right="115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88" w:type="dxa"/>
          </w:tcPr>
          <w:p>
            <w:pPr>
              <w:pStyle w:val="TableParagraph"/>
              <w:spacing w:before="106"/>
              <w:ind w:left="190" w:right="166"/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642" w:type="dxa"/>
          </w:tcPr>
          <w:p>
            <w:pPr>
              <w:pStyle w:val="TableParagraph"/>
              <w:spacing w:before="106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70" w:type="dxa"/>
          </w:tcPr>
          <w:p>
            <w:pPr>
              <w:pStyle w:val="TableParagraph"/>
              <w:spacing w:before="106"/>
              <w:ind w:left="76" w:right="45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691" w:type="dxa"/>
          </w:tcPr>
          <w:p>
            <w:pPr>
              <w:pStyle w:val="TableParagraph"/>
              <w:spacing w:before="106"/>
              <w:ind w:right="238"/>
              <w:jc w:val="right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623" w:type="dxa"/>
          </w:tcPr>
          <w:p>
            <w:pPr>
              <w:pStyle w:val="TableParagraph"/>
              <w:spacing w:before="106"/>
              <w:ind w:left="98" w:right="59"/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678" w:type="dxa"/>
          </w:tcPr>
          <w:p>
            <w:pPr>
              <w:pStyle w:val="TableParagraph"/>
              <w:spacing w:before="106"/>
              <w:ind w:left="154" w:right="115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7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09" w:hRule="atLeast"/>
        </w:trPr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106"/>
              <w:ind w:left="104" w:right="84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Alcance</w:t>
            </w:r>
          </w:p>
        </w:tc>
        <w:tc>
          <w:tcPr>
            <w:tcW w:w="669" w:type="dxa"/>
            <w:tcBorders>
              <w:left w:val="single" w:sz="8" w:space="0" w:color="000000"/>
              <w:bottom w:val="single" w:sz="8" w:space="0" w:color="4471C4"/>
            </w:tcBorders>
          </w:tcPr>
          <w:p>
            <w:pPr>
              <w:pStyle w:val="TableParagraph"/>
              <w:spacing w:before="106"/>
              <w:ind w:left="127" w:right="115"/>
              <w:jc w:val="center"/>
              <w:rPr>
                <w:sz w:val="16"/>
              </w:rPr>
            </w:pPr>
            <w:r>
              <w:rPr>
                <w:sz w:val="16"/>
              </w:rPr>
              <w:t>77%</w:t>
            </w:r>
          </w:p>
        </w:tc>
        <w:tc>
          <w:tcPr>
            <w:tcW w:w="667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106"/>
              <w:ind w:left="200"/>
              <w:rPr>
                <w:sz w:val="16"/>
              </w:rPr>
            </w:pPr>
            <w:r>
              <w:rPr>
                <w:sz w:val="16"/>
              </w:rPr>
              <w:t>91%</w:t>
            </w:r>
          </w:p>
        </w:tc>
        <w:tc>
          <w:tcPr>
            <w:tcW w:w="717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106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64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106"/>
              <w:ind w:left="141" w:right="115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88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106"/>
              <w:ind w:left="194" w:right="166"/>
              <w:jc w:val="center"/>
              <w:rPr>
                <w:sz w:val="16"/>
              </w:rPr>
            </w:pPr>
            <w:r>
              <w:rPr>
                <w:sz w:val="16"/>
              </w:rPr>
              <w:t>90%</w:t>
            </w:r>
          </w:p>
        </w:tc>
        <w:tc>
          <w:tcPr>
            <w:tcW w:w="642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106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94%</w:t>
            </w:r>
          </w:p>
        </w:tc>
        <w:tc>
          <w:tcPr>
            <w:tcW w:w="570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106"/>
              <w:ind w:left="76" w:right="45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91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106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23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106"/>
              <w:ind w:left="98" w:right="59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78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106"/>
              <w:ind w:left="154" w:right="115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02" w:type="dxa"/>
            <w:tcBorders>
              <w:bottom w:val="single" w:sz="8" w:space="0" w:color="4471C4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9" w:type="dxa"/>
            <w:tcBorders>
              <w:bottom w:val="single" w:sz="8" w:space="0" w:color="4471C4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09" w:hRule="atLeast"/>
        </w:trPr>
        <w:tc>
          <w:tcPr>
            <w:tcW w:w="10361" w:type="dxa"/>
            <w:gridSpan w:val="13"/>
            <w:tcBorders>
              <w:top w:val="single" w:sz="8" w:space="0" w:color="000000"/>
            </w:tcBorders>
            <w:shd w:val="clear" w:color="auto" w:fill="4471C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10"/>
        <w:rPr>
          <w:rFonts w:ascii="Arial"/>
          <w:b/>
          <w:sz w:val="25"/>
        </w:rPr>
      </w:pPr>
      <w:r>
        <w:rPr/>
        <w:pict>
          <v:group style="position:absolute;margin-left:34.753937pt;margin-top:16.853935pt;width:518.5pt;height:170.7pt;mso-position-horizontal-relative:page;mso-position-vertical-relative:paragraph;z-index:-15680000;mso-wrap-distance-left:0;mso-wrap-distance-right:0" coordorigin="695,337" coordsize="10370,3414">
            <v:shape style="position:absolute;left:705;top:347;width:10350;height:3394" type="#_x0000_t75" stroked="false">
              <v:imagedata r:id="rId212" o:title=""/>
            </v:shape>
            <v:shape style="position:absolute;left:1094;top:755;width:7677;height:2066" type="#_x0000_t75" stroked="false">
              <v:imagedata r:id="rId213" o:title=""/>
            </v:shape>
            <v:shape style="position:absolute;left:1332;top:755;width:7677;height:2066" type="#_x0000_t75" stroked="false">
              <v:imagedata r:id="rId214" o:title=""/>
            </v:shape>
            <v:rect style="position:absolute;left:1058;top:782;width:323;height:305" filled="true" fillcolor="#4471c4" stroked="false">
              <v:fill type="solid"/>
            </v:rect>
            <v:rect style="position:absolute;left:1058;top:782;width:323;height:305" filled="false" stroked="true" strokeweight=".99213pt" strokecolor="#315390">
              <v:stroke dashstyle="solid"/>
            </v:rect>
            <v:rect style="position:absolute;left:1884;top:1039;width:323;height:305" filled="true" fillcolor="#4471c4" stroked="false">
              <v:fill type="solid"/>
            </v:rect>
            <v:rect style="position:absolute;left:1884;top:1039;width:323;height:305" filled="false" stroked="true" strokeweight=".99213pt" strokecolor="#315390">
              <v:stroke dashstyle="solid"/>
            </v:rect>
            <v:rect style="position:absolute;left:2710;top:653;width:323;height:305" filled="true" fillcolor="#4471c4" stroked="false">
              <v:fill type="solid"/>
            </v:rect>
            <v:rect style="position:absolute;left:2710;top:653;width:323;height:305" filled="false" stroked="true" strokeweight=".99213pt" strokecolor="#315390">
              <v:stroke dashstyle="solid"/>
            </v:rect>
            <v:rect style="position:absolute;left:3536;top:1490;width:323;height:305" filled="true" fillcolor="#4471c4" stroked="false">
              <v:fill type="solid"/>
            </v:rect>
            <v:rect style="position:absolute;left:3536;top:1490;width:323;height:305" filled="false" stroked="true" strokeweight=".99213pt" strokecolor="#315390">
              <v:stroke dashstyle="solid"/>
            </v:rect>
            <v:rect style="position:absolute;left:5188;top:1425;width:323;height:305" filled="true" fillcolor="#4471c4" stroked="false">
              <v:fill type="solid"/>
            </v:rect>
            <v:rect style="position:absolute;left:5188;top:1425;width:323;height:305" filled="false" stroked="true" strokeweight=".99213pt" strokecolor="#315390">
              <v:stroke dashstyle="solid"/>
            </v:rect>
            <v:rect style="position:absolute;left:6013;top:1361;width:323;height:305" filled="true" fillcolor="#4471c4" stroked="false">
              <v:fill type="solid"/>
            </v:rect>
            <v:rect style="position:absolute;left:6013;top:1361;width:323;height:305" filled="false" stroked="true" strokeweight=".99213pt" strokecolor="#315390">
              <v:stroke dashstyle="solid"/>
            </v:rect>
            <v:rect style="position:absolute;left:6839;top:653;width:323;height:305" filled="true" fillcolor="#4471c4" stroked="false">
              <v:fill type="solid"/>
            </v:rect>
            <v:rect style="position:absolute;left:6839;top:653;width:323;height:305" filled="false" stroked="true" strokeweight=".99213pt" strokecolor="#315390">
              <v:stroke dashstyle="solid"/>
            </v:rect>
            <v:rect style="position:absolute;left:7665;top:975;width:323;height:305" filled="true" fillcolor="#4471c4" stroked="false">
              <v:fill type="solid"/>
            </v:rect>
            <v:rect style="position:absolute;left:7665;top:975;width:323;height:305" filled="false" stroked="true" strokeweight=".99213pt" strokecolor="#315390">
              <v:stroke dashstyle="solid"/>
            </v:rect>
            <v:rect style="position:absolute;left:8491;top:395;width:323;height:305" filled="true" fillcolor="#4471c4" stroked="false">
              <v:fill type="solid"/>
            </v:rect>
            <v:rect style="position:absolute;left:8491;top:395;width:323;height:305" filled="false" stroked="true" strokeweight=".99213pt" strokecolor="#315390">
              <v:stroke dashstyle="solid"/>
            </v:rect>
            <v:shape style="position:absolute;left:6410;top:608;width:2717;height:1118" coordorigin="6411,608" coordsize="2717,1118" path="m6411,1725l6480,1497,6569,1497m8888,760l9036,608,9127,608e" filled="false" stroked="true" strokeweight=".5pt" strokecolor="#000000">
              <v:path arrowok="t"/>
              <v:stroke dashstyle="solid"/>
            </v:shape>
            <v:rect style="position:absolute;left:1294;top:1168;width:323;height:305" filled="true" fillcolor="#ec7c30" stroked="false">
              <v:fill type="solid"/>
            </v:rect>
            <v:rect style="position:absolute;left:1294;top:1168;width:323;height:305" filled="false" stroked="true" strokeweight=".99213pt" strokecolor="#ae5c23">
              <v:stroke dashstyle="solid"/>
            </v:rect>
            <v:rect style="position:absolute;left:2305;top:1184;width:323;height:305" filled="true" fillcolor="#ec7c30" stroked="false">
              <v:fill type="solid"/>
            </v:rect>
            <v:rect style="position:absolute;left:2305;top:1184;width:323;height:305" filled="false" stroked="true" strokeweight=".99213pt" strokecolor="#ae5c23">
              <v:stroke dashstyle="solid"/>
            </v:rect>
            <v:rect style="position:absolute;left:3131;top:653;width:323;height:305" filled="true" fillcolor="#ec7c30" stroked="false">
              <v:fill type="solid"/>
            </v:rect>
            <v:rect style="position:absolute;left:3131;top:653;width:323;height:305" filled="false" stroked="true" strokeweight=".99213pt" strokecolor="#ae5c23">
              <v:stroke dashstyle="solid"/>
            </v:rect>
            <v:rect style="position:absolute;left:3940;top:1506;width:323;height:305" filled="true" fillcolor="#ec7c30" stroked="false">
              <v:fill type="solid"/>
            </v:rect>
            <v:rect style="position:absolute;left:3940;top:1506;width:323;height:305" filled="false" stroked="true" strokeweight=".99213pt" strokecolor="#ae5c23">
              <v:stroke dashstyle="solid"/>
            </v:rect>
            <v:rect style="position:absolute;left:4783;top:1232;width:323;height:305" filled="true" fillcolor="#ec7c30" stroked="false">
              <v:fill type="solid"/>
            </v:rect>
            <v:rect style="position:absolute;left:4783;top:1232;width:323;height:305" filled="false" stroked="true" strokeweight=".99213pt" strokecolor="#ae5c23">
              <v:stroke dashstyle="solid"/>
            </v:rect>
            <v:rect style="position:absolute;left:5592;top:1490;width:323;height:305" filled="true" fillcolor="#ec7c30" stroked="false">
              <v:fill type="solid"/>
            </v:rect>
            <v:rect style="position:absolute;left:5592;top:1490;width:323;height:305" filled="false" stroked="true" strokeweight=".99213pt" strokecolor="#ae5c23">
              <v:stroke dashstyle="solid"/>
            </v:rect>
            <v:rect style="position:absolute;left:7195;top:653;width:323;height:305" filled="true" fillcolor="#ec7c30" stroked="false">
              <v:fill type="solid"/>
            </v:rect>
            <v:rect style="position:absolute;left:7195;top:653;width:323;height:305" filled="false" stroked="true" strokeweight=".99213pt" strokecolor="#ae5c23">
              <v:stroke dashstyle="solid"/>
            </v:rect>
            <v:rect style="position:absolute;left:8061;top:975;width:323;height:305" filled="true" fillcolor="#ec7c30" stroked="false">
              <v:fill type="solid"/>
            </v:rect>
            <v:rect style="position:absolute;left:8061;top:975;width:323;height:305" filled="false" stroked="true" strokeweight=".99213pt" strokecolor="#ae5c23">
              <v:stroke dashstyle="solid"/>
            </v:rect>
            <v:shape style="position:absolute;left:4797;top:3398;width:110;height:110" type="#_x0000_t75" stroked="false">
              <v:imagedata r:id="rId215" o:title=""/>
            </v:shape>
            <v:shape style="position:absolute;left:6110;top:3398;width:110;height:110" type="#_x0000_t75" stroked="false">
              <v:imagedata r:id="rId216" o:title=""/>
            </v:shape>
            <v:rect style="position:absolute;left:705;top:347;width:10350;height:3394" filled="false" stroked="true" strokeweight=".99213pt" strokecolor="#000000">
              <v:stroke dashstyle="solid"/>
            </v:rect>
            <v:shape style="position:absolute;left:2771;top:724;width:643;height:200" type="#_x0000_t202" filled="false" stroked="false">
              <v:textbox inset="0,0,0,0">
                <w:txbxContent>
                  <w:p>
                    <w:pPr>
                      <w:tabs>
                        <w:tab w:pos="420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28</w:t>
                      <w:tab/>
                      <w:t>28</w:t>
                    </w:r>
                  </w:p>
                </w:txbxContent>
              </v:textbox>
              <w10:wrap type="none"/>
            </v:shape>
            <v:shape style="position:absolute;left:6901;top:724;width:57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28  </w:t>
                    </w:r>
                    <w:r>
                      <w:rPr>
                        <w:rFonts w:ascii="Calibri"/>
                        <w:color w:val="FFFFFF"/>
                        <w:spacing w:val="14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20"/>
                      </w:rPr>
                      <w:t>28</w:t>
                    </w:r>
                  </w:p>
                </w:txbxContent>
              </v:textbox>
              <w10:wrap type="none"/>
            </v:shape>
            <v:shape style="position:absolute;left:1944;top:111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22</w:t>
                    </w:r>
                  </w:p>
                </w:txbxContent>
              </v:textbox>
              <w10:wrap type="none"/>
            </v:shape>
            <v:shape style="position:absolute;left:3596;top:156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4001;top:157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5248;top:149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5653;top:156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6074;top:143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17</w:t>
                    </w:r>
                  </w:p>
                </w:txbxContent>
              </v:textbox>
              <w10:wrap type="none"/>
            </v:shape>
            <v:shape style="position:absolute;left:1218;top:2970;width:2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2037;top:2970;width:2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838;top:2970;width:32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686;top:2970;width:2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500;top:2970;width:30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345;top:2970;width:26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6198;top:2970;width:2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978;top:2970;width:3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830;top:2970;width:2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635;top:2970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451;top:2970;width:3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10287;top:2970;width:29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4945;top:3369;width:2106;height:180" type="#_x0000_t202" filled="false" stroked="false">
              <v:textbox inset="0,0,0,0">
                <w:txbxContent>
                  <w:p>
                    <w:pPr>
                      <w:tabs>
                        <w:tab w:pos="1312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Programados</w:t>
                      <w:tab/>
                      <w:t>Realizados</w:t>
                    </w:r>
                  </w:p>
                </w:txbxContent>
              </v:textbox>
              <w10:wrap type="none"/>
            </v:shape>
            <v:shape style="position:absolute;left:8491;top:356;width:323;height:344" type="#_x0000_t202" filled="false" stroked="false">
              <v:textbox inset="0,0,0,0">
                <w:txbxContent>
                  <w:p>
                    <w:pPr>
                      <w:spacing w:before="69"/>
                      <w:ind w:left="6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32</w:t>
                    </w:r>
                  </w:p>
                </w:txbxContent>
              </v:textbox>
              <w10:wrap type="none"/>
            </v:shape>
            <v:shape style="position:absolute;left:6569;top:1344;width:323;height:305" type="#_x0000_t202" filled="true" fillcolor="#ec7c30" stroked="true" strokeweight=".99213pt" strokecolor="#ae5c23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17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783;top:1232;width:323;height:305" type="#_x0000_t202" filled="false" stroked="false">
              <v:textbox inset="0,0,0,0">
                <w:txbxContent>
                  <w:p>
                    <w:pPr>
                      <w:spacing w:before="30"/>
                      <w:ind w:left="6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19</w:t>
                    </w:r>
                  </w:p>
                </w:txbxContent>
              </v:textbox>
              <w10:wrap type="none"/>
            </v:shape>
            <v:shape style="position:absolute;left:4362;top:1168;width:323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20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305;top:1184;width:323;height:305" type="#_x0000_t202" filled="false" stroked="false">
              <v:textbox inset="0,0,0,0">
                <w:txbxContent>
                  <w:p>
                    <w:pPr>
                      <w:spacing w:before="30"/>
                      <w:ind w:left="6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1294;top:1168;width:323;height:305" type="#_x0000_t202" filled="false" stroked="false">
              <v:textbox inset="0,0,0,0">
                <w:txbxContent>
                  <w:p>
                    <w:pPr>
                      <w:spacing w:before="30"/>
                      <w:ind w:left="59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8061;top:975;width:323;height:305" type="#_x0000_t202" filled="false" stroked="false">
              <v:textbox inset="0,0,0,0">
                <w:txbxContent>
                  <w:p>
                    <w:pPr>
                      <w:spacing w:before="30"/>
                      <w:ind w:left="6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23</w:t>
                    </w:r>
                  </w:p>
                </w:txbxContent>
              </v:textbox>
              <w10:wrap type="none"/>
            </v:shape>
            <v:shape style="position:absolute;left:7665;top:975;width:323;height:305" type="#_x0000_t202" filled="false" stroked="false">
              <v:textbox inset="0,0,0,0">
                <w:txbxContent>
                  <w:p>
                    <w:pPr>
                      <w:spacing w:before="30"/>
                      <w:ind w:left="6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23</w:t>
                    </w:r>
                  </w:p>
                </w:txbxContent>
              </v:textbox>
              <w10:wrap type="none"/>
            </v:shape>
            <v:shape style="position:absolute;left:1058;top:782;width:323;height:305" type="#_x0000_t202" filled="false" stroked="false">
              <v:textbox inset="0,0,0,0">
                <w:txbxContent>
                  <w:p>
                    <w:pPr>
                      <w:spacing w:before="30"/>
                      <w:ind w:left="6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26</w:t>
                    </w:r>
                  </w:p>
                </w:txbxContent>
              </v:textbox>
              <w10:wrap type="none"/>
            </v:shape>
            <v:shape style="position:absolute;left:9127;top:455;width:323;height:305" type="#_x0000_t202" filled="true" fillcolor="#ec7c30" stroked="true" strokeweight=".99213pt" strokecolor="#ae5c23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32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rFonts w:ascii="Arial"/>
          <w:b/>
          <w:sz w:val="33"/>
        </w:rPr>
      </w:pPr>
    </w:p>
    <w:p>
      <w:pPr>
        <w:pStyle w:val="BodyText"/>
        <w:spacing w:line="360" w:lineRule="auto"/>
        <w:ind w:left="187" w:right="432"/>
        <w:jc w:val="both"/>
      </w:pPr>
      <w:r>
        <w:rPr>
          <w:rFonts w:ascii="Arial" w:hAnsi="Arial"/>
          <w:b/>
        </w:rPr>
        <w:t>Análise Crítica: </w:t>
      </w:r>
      <w:r>
        <w:rPr>
          <w:color w:val="000009"/>
        </w:rPr>
        <w:t>Neste mês de outubro, através de controle mensal e de acordo com legislação de</w:t>
      </w:r>
      <w:r>
        <w:rPr>
          <w:color w:val="000009"/>
          <w:spacing w:val="1"/>
        </w:rPr>
        <w:t> </w:t>
      </w:r>
      <w:r>
        <w:rPr>
          <w:color w:val="000009"/>
          <w:spacing w:val="-1"/>
        </w:rPr>
        <w:t>segurança</w:t>
      </w:r>
      <w:r>
        <w:rPr>
          <w:color w:val="000009"/>
          <w:spacing w:val="-14"/>
        </w:rPr>
        <w:t> </w:t>
      </w:r>
      <w:r>
        <w:rPr>
          <w:color w:val="000009"/>
          <w:spacing w:val="-1"/>
        </w:rPr>
        <w:t>e</w:t>
      </w:r>
      <w:r>
        <w:rPr>
          <w:color w:val="000009"/>
          <w:spacing w:val="-19"/>
        </w:rPr>
        <w:t> </w:t>
      </w:r>
      <w:r>
        <w:rPr>
          <w:color w:val="000009"/>
          <w:spacing w:val="-1"/>
        </w:rPr>
        <w:t>medicina</w:t>
      </w:r>
      <w:r>
        <w:rPr>
          <w:color w:val="000009"/>
          <w:spacing w:val="-13"/>
        </w:rPr>
        <w:t> </w:t>
      </w:r>
      <w:r>
        <w:rPr>
          <w:color w:val="000009"/>
          <w:spacing w:val="-1"/>
        </w:rPr>
        <w:t>do</w:t>
      </w:r>
      <w:r>
        <w:rPr>
          <w:color w:val="000009"/>
          <w:spacing w:val="-17"/>
        </w:rPr>
        <w:t> </w:t>
      </w:r>
      <w:r>
        <w:rPr>
          <w:color w:val="000009"/>
          <w:spacing w:val="-1"/>
        </w:rPr>
        <w:t>trabalho,</w:t>
      </w:r>
      <w:r>
        <w:rPr>
          <w:color w:val="000009"/>
          <w:spacing w:val="-12"/>
        </w:rPr>
        <w:t> </w:t>
      </w:r>
      <w:r>
        <w:rPr>
          <w:color w:val="000009"/>
          <w:spacing w:val="-1"/>
        </w:rPr>
        <w:t>esta</w:t>
      </w:r>
      <w:r>
        <w:rPr>
          <w:color w:val="000009"/>
          <w:spacing w:val="-17"/>
        </w:rPr>
        <w:t> </w:t>
      </w:r>
      <w:r>
        <w:rPr>
          <w:color w:val="000009"/>
          <w:spacing w:val="-1"/>
        </w:rPr>
        <w:t>Gerência</w:t>
      </w:r>
      <w:r>
        <w:rPr>
          <w:color w:val="000009"/>
          <w:spacing w:val="-13"/>
        </w:rPr>
        <w:t> </w:t>
      </w:r>
      <w:r>
        <w:rPr>
          <w:color w:val="000009"/>
          <w:spacing w:val="-1"/>
        </w:rPr>
        <w:t>identificou</w:t>
      </w:r>
      <w:r>
        <w:rPr>
          <w:color w:val="000009"/>
          <w:spacing w:val="-13"/>
        </w:rPr>
        <w:t> </w:t>
      </w:r>
      <w:r>
        <w:rPr>
          <w:color w:val="000009"/>
        </w:rPr>
        <w:t>e</w:t>
      </w:r>
      <w:r>
        <w:rPr>
          <w:color w:val="000009"/>
          <w:spacing w:val="-17"/>
        </w:rPr>
        <w:t> </w:t>
      </w:r>
      <w:r>
        <w:rPr>
          <w:color w:val="000009"/>
        </w:rPr>
        <w:t>encaminhou</w:t>
      </w:r>
      <w:r>
        <w:rPr>
          <w:color w:val="000009"/>
          <w:spacing w:val="-19"/>
        </w:rPr>
        <w:t> </w:t>
      </w:r>
      <w:r>
        <w:rPr>
          <w:color w:val="000009"/>
        </w:rPr>
        <w:t>32</w:t>
      </w:r>
      <w:r>
        <w:rPr>
          <w:color w:val="000009"/>
          <w:spacing w:val="-13"/>
        </w:rPr>
        <w:t> </w:t>
      </w:r>
      <w:r>
        <w:rPr>
          <w:color w:val="000009"/>
        </w:rPr>
        <w:t>(trinta</w:t>
      </w:r>
      <w:r>
        <w:rPr>
          <w:color w:val="000009"/>
          <w:spacing w:val="-16"/>
        </w:rPr>
        <w:t> </w:t>
      </w:r>
      <w:r>
        <w:rPr>
          <w:color w:val="000009"/>
        </w:rPr>
        <w:t>e</w:t>
      </w:r>
      <w:r>
        <w:rPr>
          <w:color w:val="000009"/>
          <w:spacing w:val="-13"/>
        </w:rPr>
        <w:t> </w:t>
      </w:r>
      <w:r>
        <w:rPr>
          <w:color w:val="000009"/>
        </w:rPr>
        <w:t>dois)</w:t>
      </w:r>
      <w:r>
        <w:rPr>
          <w:color w:val="000009"/>
          <w:spacing w:val="-13"/>
        </w:rPr>
        <w:t> </w:t>
      </w:r>
      <w:r>
        <w:rPr>
          <w:color w:val="000009"/>
        </w:rPr>
        <w:t>colaboradores</w:t>
      </w:r>
      <w:r>
        <w:rPr>
          <w:color w:val="000009"/>
          <w:spacing w:val="1"/>
        </w:rPr>
        <w:t> </w:t>
      </w:r>
      <w:r>
        <w:rPr>
          <w:color w:val="000009"/>
        </w:rPr>
        <w:t>da Rede HEMO para realizar o exame periódico, sendo 19 (dezenove) celetistas e 5 (cinco) estatutários</w:t>
      </w:r>
      <w:r>
        <w:rPr>
          <w:color w:val="000009"/>
          <w:spacing w:val="1"/>
        </w:rPr>
        <w:t> </w:t>
      </w:r>
      <w:r>
        <w:rPr>
          <w:color w:val="000009"/>
        </w:rPr>
        <w:t>do Hemocentro Coordenador; 8 (oito) celetistas da Rede HEMO, sendo 3 (três) para HEMOGO Ceres, 1</w:t>
      </w:r>
      <w:r>
        <w:rPr>
          <w:color w:val="000009"/>
          <w:spacing w:val="-59"/>
        </w:rPr>
        <w:t> </w:t>
      </w:r>
      <w:r>
        <w:rPr>
          <w:color w:val="000009"/>
        </w:rPr>
        <w:t>(um)</w:t>
      </w:r>
      <w:r>
        <w:rPr>
          <w:color w:val="000009"/>
          <w:spacing w:val="1"/>
        </w:rPr>
        <w:t> </w:t>
      </w:r>
      <w:r>
        <w:rPr>
          <w:color w:val="000009"/>
        </w:rPr>
        <w:t>para</w:t>
      </w:r>
      <w:r>
        <w:rPr>
          <w:color w:val="000009"/>
          <w:spacing w:val="1"/>
        </w:rPr>
        <w:t> </w:t>
      </w:r>
      <w:r>
        <w:rPr>
          <w:color w:val="000009"/>
        </w:rPr>
        <w:t>UCT</w:t>
      </w:r>
      <w:r>
        <w:rPr>
          <w:color w:val="000009"/>
          <w:spacing w:val="1"/>
        </w:rPr>
        <w:t> </w:t>
      </w:r>
      <w:r>
        <w:rPr>
          <w:color w:val="000009"/>
        </w:rPr>
        <w:t>Formosa</w:t>
      </w:r>
      <w:r>
        <w:rPr>
          <w:color w:val="000009"/>
          <w:spacing w:val="1"/>
        </w:rPr>
        <w:t> </w:t>
      </w:r>
      <w:r>
        <w:rPr>
          <w:color w:val="000009"/>
        </w:rPr>
        <w:t>e</w:t>
      </w:r>
      <w:r>
        <w:rPr>
          <w:color w:val="000009"/>
          <w:spacing w:val="1"/>
        </w:rPr>
        <w:t> </w:t>
      </w:r>
      <w:r>
        <w:rPr>
          <w:color w:val="000009"/>
        </w:rPr>
        <w:t>4</w:t>
      </w:r>
      <w:r>
        <w:rPr>
          <w:color w:val="000009"/>
          <w:spacing w:val="1"/>
        </w:rPr>
        <w:t> </w:t>
      </w:r>
      <w:r>
        <w:rPr>
          <w:color w:val="000009"/>
        </w:rPr>
        <w:t>(quatro)</w:t>
      </w:r>
      <w:r>
        <w:rPr>
          <w:color w:val="000009"/>
          <w:spacing w:val="1"/>
        </w:rPr>
        <w:t> </w:t>
      </w:r>
      <w:r>
        <w:rPr>
          <w:color w:val="000009"/>
        </w:rPr>
        <w:t>no</w:t>
      </w:r>
      <w:r>
        <w:rPr>
          <w:color w:val="000009"/>
          <w:spacing w:val="1"/>
        </w:rPr>
        <w:t> </w:t>
      </w:r>
      <w:r>
        <w:rPr>
          <w:color w:val="000009"/>
        </w:rPr>
        <w:t>HEMOGO</w:t>
      </w:r>
      <w:r>
        <w:rPr>
          <w:color w:val="000009"/>
          <w:spacing w:val="1"/>
        </w:rPr>
        <w:t> </w:t>
      </w:r>
      <w:r>
        <w:rPr>
          <w:color w:val="000009"/>
        </w:rPr>
        <w:t>Jataí</w:t>
      </w:r>
      <w:r>
        <w:rPr>
          <w:color w:val="000009"/>
          <w:spacing w:val="1"/>
        </w:rPr>
        <w:t> </w:t>
      </w:r>
      <w:r>
        <w:rPr>
          <w:color w:val="000009"/>
        </w:rPr>
        <w:t>dos</w:t>
      </w:r>
      <w:r>
        <w:rPr>
          <w:color w:val="000009"/>
          <w:spacing w:val="1"/>
        </w:rPr>
        <w:t> </w:t>
      </w:r>
      <w:r>
        <w:rPr>
          <w:color w:val="000009"/>
        </w:rPr>
        <w:t>32</w:t>
      </w:r>
      <w:r>
        <w:rPr>
          <w:color w:val="000009"/>
          <w:spacing w:val="1"/>
        </w:rPr>
        <w:t> </w:t>
      </w:r>
      <w:r>
        <w:rPr>
          <w:color w:val="000009"/>
        </w:rPr>
        <w:t>(trinta</w:t>
      </w:r>
      <w:r>
        <w:rPr>
          <w:color w:val="000009"/>
          <w:spacing w:val="1"/>
        </w:rPr>
        <w:t> </w:t>
      </w:r>
      <w:r>
        <w:rPr>
          <w:color w:val="000009"/>
        </w:rPr>
        <w:t>e</w:t>
      </w:r>
      <w:r>
        <w:rPr>
          <w:color w:val="000009"/>
          <w:spacing w:val="1"/>
        </w:rPr>
        <w:t> </w:t>
      </w:r>
      <w:r>
        <w:rPr>
          <w:color w:val="000009"/>
        </w:rPr>
        <w:t>dois)</w:t>
      </w:r>
      <w:r>
        <w:rPr>
          <w:color w:val="000009"/>
          <w:spacing w:val="1"/>
        </w:rPr>
        <w:t> </w:t>
      </w:r>
      <w:r>
        <w:rPr>
          <w:color w:val="000009"/>
        </w:rPr>
        <w:t>colaboradores</w:t>
      </w:r>
      <w:r>
        <w:rPr>
          <w:color w:val="000009"/>
          <w:spacing w:val="1"/>
        </w:rPr>
        <w:t> </w:t>
      </w:r>
      <w:r>
        <w:rPr>
          <w:color w:val="000009"/>
        </w:rPr>
        <w:t>encaminhados, todos realizaram o periódico e obtivemos o índice de 100% (cem por cento) de alcance</w:t>
      </w:r>
      <w:r>
        <w:rPr>
          <w:color w:val="000009"/>
          <w:spacing w:val="1"/>
        </w:rPr>
        <w:t> </w:t>
      </w:r>
      <w:r>
        <w:rPr>
          <w:color w:val="000009"/>
        </w:rPr>
        <w:t>de</w:t>
      </w:r>
      <w:r>
        <w:rPr>
          <w:color w:val="000009"/>
          <w:spacing w:val="-1"/>
        </w:rPr>
        <w:t> </w:t>
      </w:r>
      <w:r>
        <w:rPr>
          <w:color w:val="000009"/>
        </w:rPr>
        <w:t>meta de</w:t>
      </w:r>
      <w:r>
        <w:rPr>
          <w:color w:val="000009"/>
          <w:spacing w:val="-2"/>
        </w:rPr>
        <w:t> </w:t>
      </w:r>
      <w:r>
        <w:rPr>
          <w:color w:val="000009"/>
        </w:rPr>
        <w:t>realizações</w:t>
      </w:r>
      <w:r>
        <w:rPr>
          <w:color w:val="000009"/>
          <w:spacing w:val="-4"/>
        </w:rPr>
        <w:t> </w:t>
      </w:r>
      <w:r>
        <w:rPr>
          <w:color w:val="000009"/>
        </w:rPr>
        <w:t>de</w:t>
      </w:r>
      <w:r>
        <w:rPr>
          <w:color w:val="000009"/>
          <w:spacing w:val="-1"/>
        </w:rPr>
        <w:t> </w:t>
      </w:r>
      <w:r>
        <w:rPr>
          <w:color w:val="000009"/>
        </w:rPr>
        <w:t>exames,</w:t>
      </w:r>
      <w:r>
        <w:rPr>
          <w:color w:val="000009"/>
          <w:spacing w:val="-1"/>
        </w:rPr>
        <w:t> </w:t>
      </w:r>
      <w:r>
        <w:rPr>
          <w:color w:val="000009"/>
        </w:rPr>
        <w:t>conforme</w:t>
      </w:r>
      <w:r>
        <w:rPr>
          <w:color w:val="000009"/>
          <w:spacing w:val="-2"/>
        </w:rPr>
        <w:t> </w:t>
      </w:r>
      <w:r>
        <w:rPr>
          <w:color w:val="000009"/>
        </w:rPr>
        <w:t>gráfico</w:t>
      </w:r>
      <w:r>
        <w:rPr>
          <w:color w:val="000009"/>
          <w:spacing w:val="-1"/>
        </w:rPr>
        <w:t> </w:t>
      </w:r>
      <w:r>
        <w:rPr>
          <w:color w:val="000009"/>
        </w:rPr>
        <w:t>acima.</w:t>
      </w:r>
    </w:p>
    <w:p>
      <w:pPr>
        <w:spacing w:after="0" w:line="360" w:lineRule="auto"/>
        <w:jc w:val="both"/>
        <w:sectPr>
          <w:pgSz w:w="11920" w:h="16850"/>
          <w:pgMar w:header="472" w:footer="1324" w:top="1080" w:bottom="1520" w:left="520" w:right="56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Heading3"/>
        <w:numPr>
          <w:ilvl w:val="1"/>
          <w:numId w:val="27"/>
        </w:numPr>
        <w:tabs>
          <w:tab w:pos="723" w:val="left" w:leader="none"/>
        </w:tabs>
        <w:spacing w:line="240" w:lineRule="auto" w:before="93" w:after="0"/>
        <w:ind w:left="722" w:right="0" w:hanging="536"/>
        <w:jc w:val="left"/>
      </w:pPr>
      <w:bookmarkStart w:name="_bookmark99" w:id="194"/>
      <w:bookmarkEnd w:id="194"/>
      <w:r>
        <w:rPr>
          <w:b w:val="0"/>
        </w:rPr>
      </w:r>
      <w:bookmarkStart w:name="_bookmark99" w:id="195"/>
      <w:bookmarkEnd w:id="195"/>
      <w:r>
        <w:rPr/>
        <w:t>CON</w:t>
      </w:r>
      <w:r>
        <w:rPr/>
        <w:t>SOLIDADO</w:t>
      </w:r>
      <w:r>
        <w:rPr>
          <w:spacing w:val="-6"/>
        </w:rPr>
        <w:t> </w:t>
      </w:r>
      <w:r>
        <w:rPr/>
        <w:t>DE</w:t>
      </w:r>
      <w:r>
        <w:rPr>
          <w:spacing w:val="-11"/>
        </w:rPr>
        <w:t> </w:t>
      </w:r>
      <w:r>
        <w:rPr/>
        <w:t>ACIDENTES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TRABALHO</w:t>
      </w:r>
      <w:r>
        <w:rPr>
          <w:spacing w:val="-3"/>
        </w:rPr>
        <w:t> </w:t>
      </w:r>
      <w:r>
        <w:rPr/>
        <w:t>OCORRIDOS</w:t>
      </w:r>
      <w:r>
        <w:rPr>
          <w:spacing w:val="-2"/>
        </w:rPr>
        <w:t> </w:t>
      </w:r>
      <w:r>
        <w:rPr/>
        <w:t>NA</w:t>
      </w:r>
      <w:r>
        <w:rPr>
          <w:spacing w:val="-7"/>
        </w:rPr>
        <w:t> </w:t>
      </w:r>
      <w:r>
        <w:rPr/>
        <w:t>REDE</w:t>
      </w:r>
      <w:r>
        <w:rPr>
          <w:spacing w:val="-5"/>
        </w:rPr>
        <w:t> </w:t>
      </w:r>
      <w:r>
        <w:rPr/>
        <w:t>HEMO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4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821"/>
        <w:gridCol w:w="642"/>
        <w:gridCol w:w="687"/>
        <w:gridCol w:w="637"/>
        <w:gridCol w:w="664"/>
        <w:gridCol w:w="616"/>
        <w:gridCol w:w="554"/>
        <w:gridCol w:w="770"/>
        <w:gridCol w:w="571"/>
        <w:gridCol w:w="710"/>
        <w:gridCol w:w="710"/>
        <w:gridCol w:w="996"/>
      </w:tblGrid>
      <w:tr>
        <w:trPr>
          <w:trHeight w:val="426" w:hRule="atLeast"/>
        </w:trPr>
        <w:tc>
          <w:tcPr>
            <w:tcW w:w="1702" w:type="dxa"/>
            <w:shd w:val="clear" w:color="auto" w:fill="4471C4"/>
          </w:tcPr>
          <w:p>
            <w:pPr>
              <w:pStyle w:val="TableParagraph"/>
              <w:spacing w:before="116"/>
              <w:ind w:left="87" w:right="6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821" w:type="dxa"/>
            <w:shd w:val="clear" w:color="auto" w:fill="4471C4"/>
          </w:tcPr>
          <w:p>
            <w:pPr>
              <w:pStyle w:val="TableParagraph"/>
              <w:spacing w:before="116"/>
              <w:ind w:left="273" w:right="25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42" w:type="dxa"/>
            <w:shd w:val="clear" w:color="auto" w:fill="4471C4"/>
          </w:tcPr>
          <w:p>
            <w:pPr>
              <w:pStyle w:val="TableParagraph"/>
              <w:spacing w:before="116"/>
              <w:ind w:left="125" w:right="10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87" w:type="dxa"/>
            <w:shd w:val="clear" w:color="auto" w:fill="4471C4"/>
          </w:tcPr>
          <w:p>
            <w:pPr>
              <w:pStyle w:val="TableParagraph"/>
              <w:spacing w:before="116"/>
              <w:ind w:left="188" w:right="17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37" w:type="dxa"/>
            <w:shd w:val="clear" w:color="auto" w:fill="4471C4"/>
          </w:tcPr>
          <w:p>
            <w:pPr>
              <w:pStyle w:val="TableParagraph"/>
              <w:spacing w:before="116"/>
              <w:ind w:left="64" w:right="5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64" w:type="dxa"/>
            <w:shd w:val="clear" w:color="auto" w:fill="4471C4"/>
          </w:tcPr>
          <w:p>
            <w:pPr>
              <w:pStyle w:val="TableParagraph"/>
              <w:spacing w:before="116"/>
              <w:ind w:left="129" w:right="11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16" w:type="dxa"/>
            <w:shd w:val="clear" w:color="auto" w:fill="4471C4"/>
          </w:tcPr>
          <w:p>
            <w:pPr>
              <w:pStyle w:val="TableParagraph"/>
              <w:spacing w:before="116"/>
              <w:ind w:left="141" w:right="13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54" w:type="dxa"/>
            <w:shd w:val="clear" w:color="auto" w:fill="4471C4"/>
          </w:tcPr>
          <w:p>
            <w:pPr>
              <w:pStyle w:val="TableParagraph"/>
              <w:spacing w:before="116"/>
              <w:ind w:left="18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70" w:type="dxa"/>
            <w:shd w:val="clear" w:color="auto" w:fill="4471C4"/>
          </w:tcPr>
          <w:p>
            <w:pPr>
              <w:pStyle w:val="TableParagraph"/>
              <w:spacing w:before="116"/>
              <w:ind w:left="191" w:right="18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71" w:type="dxa"/>
            <w:shd w:val="clear" w:color="auto" w:fill="4471C4"/>
          </w:tcPr>
          <w:p>
            <w:pPr>
              <w:pStyle w:val="TableParagraph"/>
              <w:spacing w:before="116"/>
              <w:ind w:left="157" w:right="15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10" w:type="dxa"/>
            <w:shd w:val="clear" w:color="auto" w:fill="4471C4"/>
          </w:tcPr>
          <w:p>
            <w:pPr>
              <w:pStyle w:val="TableParagraph"/>
              <w:spacing w:before="116"/>
              <w:ind w:left="56" w:right="6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10" w:type="dxa"/>
            <w:shd w:val="clear" w:color="auto" w:fill="4471C4"/>
          </w:tcPr>
          <w:p>
            <w:pPr>
              <w:pStyle w:val="TableParagraph"/>
              <w:spacing w:before="116"/>
              <w:ind w:left="21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996" w:type="dxa"/>
            <w:shd w:val="clear" w:color="auto" w:fill="4471C4"/>
          </w:tcPr>
          <w:p>
            <w:pPr>
              <w:pStyle w:val="TableParagraph"/>
              <w:spacing w:before="116"/>
              <w:ind w:left="346" w:right="35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592" w:hRule="atLeast"/>
        </w:trPr>
        <w:tc>
          <w:tcPr>
            <w:tcW w:w="17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304" w:right="285"/>
              <w:jc w:val="center"/>
              <w:rPr>
                <w:sz w:val="16"/>
              </w:rPr>
            </w:pPr>
            <w:r>
              <w:rPr>
                <w:sz w:val="16"/>
              </w:rPr>
              <w:t>Nº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acidentes</w:t>
            </w:r>
          </w:p>
        </w:tc>
        <w:tc>
          <w:tcPr>
            <w:tcW w:w="821" w:type="dxa"/>
            <w:tcBorders>
              <w:left w:val="single" w:sz="8" w:space="0" w:color="000000"/>
              <w:bottom w:val="single" w:sz="8" w:space="0" w:color="4471C4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306" w:right="297"/>
              <w:jc w:val="center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642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123" w:right="107"/>
              <w:jc w:val="center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687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188" w:right="171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637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63" w:right="50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664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141" w:right="90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616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158" w:right="114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554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176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770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228" w:right="187"/>
              <w:jc w:val="center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571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10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10" w:type="dxa"/>
            <w:tcBorders>
              <w:bottom w:val="single" w:sz="8" w:space="0" w:color="4471C4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  <w:tcBorders>
              <w:bottom w:val="single" w:sz="8" w:space="0" w:color="4471C4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54" w:hRule="atLeast"/>
        </w:trPr>
        <w:tc>
          <w:tcPr>
            <w:tcW w:w="1702" w:type="dxa"/>
            <w:tcBorders>
              <w:top w:val="single" w:sz="8" w:space="0" w:color="000000"/>
            </w:tcBorders>
            <w:shd w:val="clear" w:color="auto" w:fill="4471C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1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2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7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4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6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4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0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1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  <w:shd w:val="clear" w:color="auto" w:fill="4471C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1"/>
        <w:rPr>
          <w:rFonts w:ascii="Arial"/>
          <w:b/>
          <w:sz w:val="11"/>
        </w:rPr>
      </w:pPr>
      <w:r>
        <w:rPr/>
        <w:pict>
          <v:group style="position:absolute;margin-left:34.753937pt;margin-top:8.363935pt;width:503.5pt;height:169.7pt;mso-position-horizontal-relative:page;mso-position-vertical-relative:paragraph;z-index:-15679488;mso-wrap-distance-left:0;mso-wrap-distance-right:0" coordorigin="695,167" coordsize="10070,3394">
            <v:shape style="position:absolute;left:705;top:177;width:10050;height:3374" type="#_x0000_t75" stroked="false">
              <v:imagedata r:id="rId217" o:title=""/>
            </v:shape>
            <v:shape style="position:absolute;left:1072;top:753;width:5980;height:2073" type="#_x0000_t75" stroked="false">
              <v:imagedata r:id="rId218" o:title=""/>
            </v:shape>
            <v:shape style="position:absolute;left:1241;top:2134;width:8876;height:2" coordorigin="1242,2134" coordsize="8876,0" path="m1242,2134l1242,2134,9310,2134,10117,2134e" filled="false" stroked="true" strokeweight="1.5024pt" strokecolor="#ec7c30">
              <v:path arrowok="t"/>
              <v:stroke dashstyle="solid"/>
            </v:shape>
            <v:rect style="position:absolute;left:1131;top:1082;width:222;height:305" filled="true" fillcolor="#4471c4" stroked="false">
              <v:fill type="solid"/>
            </v:rect>
            <v:rect style="position:absolute;left:1131;top:1082;width:222;height:305" filled="false" stroked="true" strokeweight=".99213pt" strokecolor="#315390">
              <v:stroke dashstyle="solid"/>
            </v:rect>
            <v:rect style="position:absolute;left:1937;top:394;width:222;height:305" filled="true" fillcolor="#4471c4" stroked="false">
              <v:fill type="solid"/>
            </v:rect>
            <v:rect style="position:absolute;left:1937;top:394;width:222;height:305" filled="false" stroked="true" strokeweight=".99213pt" strokecolor="#315390">
              <v:stroke dashstyle="solid"/>
            </v:rect>
            <v:rect style="position:absolute;left:2744;top:1770;width:222;height:305" filled="true" fillcolor="#4471c4" stroked="false">
              <v:fill type="solid"/>
            </v:rect>
            <v:rect style="position:absolute;left:2744;top:1770;width:222;height:305" filled="false" stroked="true" strokeweight=".99213pt" strokecolor="#315390">
              <v:stroke dashstyle="solid"/>
            </v:rect>
            <v:rect style="position:absolute;left:3551;top:1770;width:222;height:305" filled="true" fillcolor="#4471c4" stroked="false">
              <v:fill type="solid"/>
            </v:rect>
            <v:rect style="position:absolute;left:3551;top:1770;width:222;height:305" filled="false" stroked="true" strokeweight=".99213pt" strokecolor="#315390">
              <v:stroke dashstyle="solid"/>
            </v:rect>
            <v:rect style="position:absolute;left:4358;top:1770;width:222;height:305" filled="true" fillcolor="#4471c4" stroked="false">
              <v:fill type="solid"/>
            </v:rect>
            <v:rect style="position:absolute;left:4358;top:1770;width:222;height:305" filled="false" stroked="true" strokeweight=".99213pt" strokecolor="#315390">
              <v:stroke dashstyle="solid"/>
            </v:rect>
            <v:rect style="position:absolute;left:5165;top:1770;width:222;height:305" filled="true" fillcolor="#4471c4" stroked="false">
              <v:fill type="solid"/>
            </v:rect>
            <v:rect style="position:absolute;left:5165;top:1770;width:222;height:305" filled="false" stroked="true" strokeweight=".99213pt" strokecolor="#315390">
              <v:stroke dashstyle="solid"/>
            </v:rect>
            <v:rect style="position:absolute;left:5972;top:394;width:222;height:305" filled="true" fillcolor="#4471c4" stroked="false">
              <v:fill type="solid"/>
            </v:rect>
            <v:rect style="position:absolute;left:5972;top:394;width:222;height:305" filled="false" stroked="true" strokeweight=".99213pt" strokecolor="#315390">
              <v:stroke dashstyle="solid"/>
            </v:rect>
            <v:rect style="position:absolute;left:6779;top:1082;width:222;height:305" filled="true" fillcolor="#4471c4" stroked="false">
              <v:fill type="solid"/>
            </v:rect>
            <v:rect style="position:absolute;left:6779;top:1082;width:222;height:305" filled="false" stroked="true" strokeweight=".99213pt" strokecolor="#315390">
              <v:stroke dashstyle="solid"/>
            </v:rect>
            <v:rect style="position:absolute;left:7586;top:2458;width:222;height:305" filled="true" fillcolor="#4471c4" stroked="false">
              <v:fill type="solid"/>
            </v:rect>
            <v:rect style="position:absolute;left:7586;top:2458;width:222;height:305" filled="false" stroked="true" strokeweight=".99213pt" strokecolor="#315390">
              <v:stroke dashstyle="solid"/>
            </v:rect>
            <v:rect style="position:absolute;left:8392;top:2458;width:222;height:305" filled="true" fillcolor="#4471c4" stroked="false">
              <v:fill type="solid"/>
            </v:rect>
            <v:rect style="position:absolute;left:8392;top:2458;width:222;height:305" filled="false" stroked="true" strokeweight=".99213pt" strokecolor="#315390">
              <v:stroke dashstyle="solid"/>
            </v:rect>
            <v:shape style="position:absolute;left:3504;top:3206;width:395;height:112" type="#_x0000_t75" stroked="false">
              <v:imagedata r:id="rId37" o:title=""/>
            </v:shape>
            <v:line style="position:absolute" from="6726,3262" to="7110,3262" stroked="true" strokeweight="1.5024pt" strokecolor="#ec7c30">
              <v:stroke dashstyle="solid"/>
            </v:line>
            <v:rect style="position:absolute;left:705;top:177;width:10050;height:3374" filled="false" stroked="true" strokeweight=".99213pt" strokecolor="#000000">
              <v:stroke dashstyle="solid"/>
            </v:rect>
            <v:shape style="position:absolute;left:1999;top:46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034;top:46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192;top:115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841;top:115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806;top:184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613;top:184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420;top:184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227;top:184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613;top:1867;width:145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z w:val="20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2022:</w:t>
                    </w:r>
                    <w:r>
                      <w:rPr>
                        <w:rFonts w:ascii="Calibri" w:hAnsi="Calibri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648;top:2529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455;top:2529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121;top:2973;width:2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1921;top:2973;width:2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704;top:2973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533;top:2973;width:2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328;top:2973;width:30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154;top:2973;width:26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5988;top:2973;width:2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749;top:2973;width:3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152;top:2973;width:889;height:386" type="#_x0000_t202" filled="false" stroked="false">
              <v:textbox inset="0,0,0,0">
                <w:txbxContent>
                  <w:p>
                    <w:pPr>
                      <w:spacing w:line="176" w:lineRule="exact" w:before="0"/>
                      <w:ind w:left="43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shape>
            <v:shape style="position:absolute;left:8368;top:2973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165;top:2973;width:3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9982;top:2973;width:29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3936;top:3179;width:246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Número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acidentes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trabalho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87" w:right="574"/>
        <w:jc w:val="both"/>
      </w:pPr>
      <w:r>
        <w:rPr>
          <w:rFonts w:ascii="Arial" w:hAnsi="Arial"/>
          <w:b/>
          <w:color w:val="000009"/>
        </w:rPr>
        <w:t>Análise Critica: </w:t>
      </w:r>
      <w:r>
        <w:rPr>
          <w:color w:val="000009"/>
        </w:rPr>
        <w:t>Neste mês não ocorreram acidentes de trabalho de nenhum tipo na Instituição.</w:t>
      </w:r>
      <w:r>
        <w:rPr>
          <w:color w:val="000009"/>
          <w:spacing w:val="1"/>
        </w:rPr>
        <w:t> </w:t>
      </w:r>
      <w:r>
        <w:rPr>
          <w:color w:val="000009"/>
        </w:rPr>
        <w:t>Informamos</w:t>
      </w:r>
      <w:r>
        <w:rPr>
          <w:color w:val="000009"/>
          <w:spacing w:val="-11"/>
        </w:rPr>
        <w:t> </w:t>
      </w:r>
      <w:r>
        <w:rPr>
          <w:color w:val="000009"/>
        </w:rPr>
        <w:t>que</w:t>
      </w:r>
      <w:r>
        <w:rPr>
          <w:color w:val="000009"/>
          <w:spacing w:val="-7"/>
        </w:rPr>
        <w:t> </w:t>
      </w:r>
      <w:r>
        <w:rPr>
          <w:color w:val="000009"/>
        </w:rPr>
        <w:t>nosso</w:t>
      </w:r>
      <w:r>
        <w:rPr>
          <w:color w:val="000009"/>
          <w:spacing w:val="-11"/>
        </w:rPr>
        <w:t> </w:t>
      </w:r>
      <w:r>
        <w:rPr>
          <w:color w:val="000009"/>
        </w:rPr>
        <w:t>monitoramento</w:t>
      </w:r>
      <w:r>
        <w:rPr>
          <w:color w:val="000009"/>
          <w:spacing w:val="-7"/>
        </w:rPr>
        <w:t> </w:t>
      </w:r>
      <w:r>
        <w:rPr>
          <w:color w:val="000009"/>
        </w:rPr>
        <w:t>sobre</w:t>
      </w:r>
      <w:r>
        <w:rPr>
          <w:color w:val="000009"/>
          <w:spacing w:val="-11"/>
        </w:rPr>
        <w:t> </w:t>
      </w:r>
      <w:r>
        <w:rPr>
          <w:color w:val="000009"/>
        </w:rPr>
        <w:t>acidentes</w:t>
      </w:r>
      <w:r>
        <w:rPr>
          <w:color w:val="000009"/>
          <w:spacing w:val="-7"/>
        </w:rPr>
        <w:t> </w:t>
      </w:r>
      <w:r>
        <w:rPr>
          <w:color w:val="000009"/>
        </w:rPr>
        <w:t>de</w:t>
      </w:r>
      <w:r>
        <w:rPr>
          <w:color w:val="000009"/>
          <w:spacing w:val="-14"/>
        </w:rPr>
        <w:t> </w:t>
      </w:r>
      <w:r>
        <w:rPr>
          <w:color w:val="000009"/>
        </w:rPr>
        <w:t>trabalho</w:t>
      </w:r>
      <w:r>
        <w:rPr>
          <w:color w:val="000009"/>
          <w:spacing w:val="-10"/>
        </w:rPr>
        <w:t> </w:t>
      </w:r>
      <w:r>
        <w:rPr>
          <w:color w:val="000009"/>
        </w:rPr>
        <w:t>com</w:t>
      </w:r>
      <w:r>
        <w:rPr>
          <w:color w:val="000009"/>
          <w:spacing w:val="-9"/>
        </w:rPr>
        <w:t> </w:t>
      </w:r>
      <w:r>
        <w:rPr>
          <w:color w:val="000009"/>
        </w:rPr>
        <w:t>com</w:t>
      </w:r>
      <w:r>
        <w:rPr>
          <w:color w:val="000009"/>
          <w:spacing w:val="-10"/>
        </w:rPr>
        <w:t> </w:t>
      </w:r>
      <w:r>
        <w:rPr>
          <w:color w:val="000009"/>
        </w:rPr>
        <w:t>material</w:t>
      </w:r>
      <w:r>
        <w:rPr>
          <w:color w:val="000009"/>
          <w:spacing w:val="-8"/>
        </w:rPr>
        <w:t> </w:t>
      </w:r>
      <w:r>
        <w:rPr>
          <w:color w:val="000009"/>
        </w:rPr>
        <w:t>biológico</w:t>
      </w:r>
      <w:r>
        <w:rPr>
          <w:color w:val="000009"/>
          <w:spacing w:val="-8"/>
        </w:rPr>
        <w:t> </w:t>
      </w:r>
      <w:r>
        <w:rPr>
          <w:color w:val="000009"/>
        </w:rPr>
        <w:t>também</w:t>
      </w:r>
      <w:r>
        <w:rPr>
          <w:color w:val="000009"/>
          <w:spacing w:val="1"/>
        </w:rPr>
        <w:t> </w:t>
      </w:r>
      <w:r>
        <w:rPr>
          <w:color w:val="000009"/>
          <w:spacing w:val="-1"/>
        </w:rPr>
        <w:t>é</w:t>
      </w:r>
      <w:r>
        <w:rPr>
          <w:color w:val="000009"/>
          <w:spacing w:val="-11"/>
        </w:rPr>
        <w:t> </w:t>
      </w:r>
      <w:r>
        <w:rPr>
          <w:color w:val="000009"/>
          <w:spacing w:val="-1"/>
        </w:rPr>
        <w:t>diário</w:t>
      </w:r>
      <w:r>
        <w:rPr>
          <w:color w:val="000009"/>
          <w:spacing w:val="-13"/>
        </w:rPr>
        <w:t> </w:t>
      </w:r>
      <w:r>
        <w:rPr>
          <w:color w:val="000009"/>
          <w:spacing w:val="-1"/>
        </w:rPr>
        <w:t>e</w:t>
      </w:r>
      <w:r>
        <w:rPr>
          <w:color w:val="000009"/>
          <w:spacing w:val="-13"/>
        </w:rPr>
        <w:t> </w:t>
      </w:r>
      <w:r>
        <w:rPr>
          <w:color w:val="000009"/>
          <w:spacing w:val="-1"/>
        </w:rPr>
        <w:t>visível</w:t>
      </w:r>
      <w:r>
        <w:rPr>
          <w:color w:val="000009"/>
          <w:spacing w:val="-12"/>
        </w:rPr>
        <w:t> </w:t>
      </w:r>
      <w:r>
        <w:rPr>
          <w:color w:val="000009"/>
          <w:spacing w:val="-1"/>
        </w:rPr>
        <w:t>para</w:t>
      </w:r>
      <w:r>
        <w:rPr>
          <w:color w:val="000009"/>
          <w:spacing w:val="-13"/>
        </w:rPr>
        <w:t> </w:t>
      </w:r>
      <w:r>
        <w:rPr>
          <w:color w:val="000009"/>
        </w:rPr>
        <w:t>todos</w:t>
      </w:r>
      <w:r>
        <w:rPr>
          <w:color w:val="000009"/>
          <w:spacing w:val="-10"/>
        </w:rPr>
        <w:t> </w:t>
      </w:r>
      <w:r>
        <w:rPr>
          <w:color w:val="000009"/>
        </w:rPr>
        <w:t>os</w:t>
      </w:r>
      <w:r>
        <w:rPr>
          <w:color w:val="000009"/>
          <w:spacing w:val="-16"/>
        </w:rPr>
        <w:t> </w:t>
      </w:r>
      <w:r>
        <w:rPr>
          <w:color w:val="000009"/>
        </w:rPr>
        <w:t>colaboradores</w:t>
      </w:r>
      <w:r>
        <w:rPr>
          <w:color w:val="000009"/>
          <w:spacing w:val="-12"/>
        </w:rPr>
        <w:t> </w:t>
      </w:r>
      <w:r>
        <w:rPr>
          <w:color w:val="000009"/>
        </w:rPr>
        <w:t>através</w:t>
      </w:r>
      <w:r>
        <w:rPr>
          <w:color w:val="000009"/>
          <w:spacing w:val="-10"/>
        </w:rPr>
        <w:t> </w:t>
      </w:r>
      <w:r>
        <w:rPr>
          <w:color w:val="000009"/>
        </w:rPr>
        <w:t>da</w:t>
      </w:r>
      <w:r>
        <w:rPr>
          <w:color w:val="000009"/>
          <w:spacing w:val="-13"/>
        </w:rPr>
        <w:t> </w:t>
      </w:r>
      <w:r>
        <w:rPr>
          <w:color w:val="000009"/>
        </w:rPr>
        <w:t>placa</w:t>
      </w:r>
      <w:r>
        <w:rPr>
          <w:color w:val="000009"/>
          <w:spacing w:val="-14"/>
        </w:rPr>
        <w:t> </w:t>
      </w:r>
      <w:r>
        <w:rPr>
          <w:color w:val="000009"/>
        </w:rPr>
        <w:t>de</w:t>
      </w:r>
      <w:r>
        <w:rPr>
          <w:color w:val="000009"/>
          <w:spacing w:val="-13"/>
        </w:rPr>
        <w:t> </w:t>
      </w:r>
      <w:r>
        <w:rPr>
          <w:color w:val="000009"/>
        </w:rPr>
        <w:t>identificação,</w:t>
      </w:r>
      <w:r>
        <w:rPr>
          <w:color w:val="000009"/>
          <w:spacing w:val="-11"/>
        </w:rPr>
        <w:t> </w:t>
      </w:r>
      <w:r>
        <w:rPr>
          <w:color w:val="000009"/>
        </w:rPr>
        <w:t>que</w:t>
      </w:r>
      <w:r>
        <w:rPr>
          <w:color w:val="000009"/>
          <w:spacing w:val="-14"/>
        </w:rPr>
        <w:t> </w:t>
      </w:r>
      <w:r>
        <w:rPr>
          <w:color w:val="000009"/>
        </w:rPr>
        <w:t>se</w:t>
      </w:r>
      <w:r>
        <w:rPr>
          <w:color w:val="000009"/>
          <w:spacing w:val="-13"/>
        </w:rPr>
        <w:t> </w:t>
      </w:r>
      <w:r>
        <w:rPr>
          <w:color w:val="000009"/>
        </w:rPr>
        <w:t>encontra</w:t>
      </w:r>
      <w:r>
        <w:rPr>
          <w:color w:val="000009"/>
          <w:spacing w:val="-13"/>
        </w:rPr>
        <w:t> </w:t>
      </w:r>
      <w:r>
        <w:rPr>
          <w:color w:val="000009"/>
        </w:rPr>
        <w:t>próximo</w:t>
      </w:r>
      <w:r>
        <w:rPr>
          <w:color w:val="000009"/>
          <w:spacing w:val="1"/>
        </w:rPr>
        <w:t> </w:t>
      </w:r>
      <w:r>
        <w:rPr>
          <w:color w:val="000009"/>
        </w:rPr>
        <w:t>ao</w:t>
      </w:r>
      <w:r>
        <w:rPr>
          <w:color w:val="000009"/>
          <w:spacing w:val="-1"/>
        </w:rPr>
        <w:t> </w:t>
      </w:r>
      <w:r>
        <w:rPr>
          <w:color w:val="000009"/>
        </w:rPr>
        <w:t>relógio de ponto</w:t>
      </w:r>
      <w:r>
        <w:rPr>
          <w:color w:val="000009"/>
          <w:spacing w:val="-2"/>
        </w:rPr>
        <w:t> </w:t>
      </w:r>
      <w:r>
        <w:rPr>
          <w:color w:val="000009"/>
        </w:rPr>
        <w:t>dos</w:t>
      </w:r>
      <w:r>
        <w:rPr>
          <w:color w:val="000009"/>
          <w:spacing w:val="-3"/>
        </w:rPr>
        <w:t> </w:t>
      </w:r>
      <w:r>
        <w:rPr>
          <w:color w:val="000009"/>
        </w:rPr>
        <w:t>colaboradores</w:t>
      </w:r>
      <w:r>
        <w:rPr>
          <w:color w:val="000009"/>
          <w:spacing w:val="-2"/>
        </w:rPr>
        <w:t> </w:t>
      </w:r>
      <w:r>
        <w:rPr>
          <w:color w:val="000009"/>
        </w:rPr>
        <w:t>e servidores.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numPr>
          <w:ilvl w:val="1"/>
          <w:numId w:val="27"/>
        </w:numPr>
        <w:tabs>
          <w:tab w:pos="724" w:val="left" w:leader="none"/>
        </w:tabs>
        <w:spacing w:line="240" w:lineRule="auto" w:before="149" w:after="0"/>
        <w:ind w:left="723" w:right="0" w:hanging="537"/>
        <w:jc w:val="left"/>
      </w:pPr>
      <w:bookmarkStart w:name="_bookmark100" w:id="196"/>
      <w:bookmarkEnd w:id="196"/>
      <w:r>
        <w:rPr>
          <w:b w:val="0"/>
        </w:rPr>
      </w:r>
      <w:bookmarkStart w:name="_bookmark100" w:id="197"/>
      <w:bookmarkEnd w:id="197"/>
      <w:r>
        <w:rPr/>
        <w:t>CONTROL</w:t>
      </w:r>
      <w:r>
        <w:rPr/>
        <w:t>E</w:t>
      </w:r>
      <w:r>
        <w:rPr>
          <w:spacing w:val="-12"/>
        </w:rPr>
        <w:t> </w:t>
      </w:r>
      <w:r>
        <w:rPr/>
        <w:t>VACINAL</w:t>
      </w:r>
      <w:r>
        <w:rPr>
          <w:spacing w:val="-17"/>
        </w:rPr>
        <w:t> </w:t>
      </w:r>
      <w:r>
        <w:rPr/>
        <w:t>REDE</w:t>
      </w:r>
      <w:r>
        <w:rPr>
          <w:spacing w:val="-11"/>
        </w:rPr>
        <w:t> </w:t>
      </w:r>
      <w:r>
        <w:rPr/>
        <w:t>HEMO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 w:after="1"/>
        <w:rPr>
          <w:rFonts w:ascii="Arial"/>
          <w:b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8"/>
        <w:gridCol w:w="530"/>
        <w:gridCol w:w="686"/>
        <w:gridCol w:w="737"/>
        <w:gridCol w:w="684"/>
        <w:gridCol w:w="708"/>
        <w:gridCol w:w="663"/>
        <w:gridCol w:w="591"/>
        <w:gridCol w:w="711"/>
        <w:gridCol w:w="642"/>
        <w:gridCol w:w="809"/>
        <w:gridCol w:w="708"/>
        <w:gridCol w:w="1136"/>
      </w:tblGrid>
      <w:tr>
        <w:trPr>
          <w:trHeight w:val="342" w:hRule="atLeast"/>
        </w:trPr>
        <w:tc>
          <w:tcPr>
            <w:tcW w:w="1318" w:type="dxa"/>
            <w:shd w:val="clear" w:color="auto" w:fill="4471C4"/>
          </w:tcPr>
          <w:p>
            <w:pPr>
              <w:pStyle w:val="TableParagraph"/>
              <w:spacing w:before="73"/>
              <w:ind w:left="437" w:right="41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530" w:type="dxa"/>
            <w:shd w:val="clear" w:color="auto" w:fill="4471C4"/>
          </w:tcPr>
          <w:p>
            <w:pPr>
              <w:pStyle w:val="TableParagraph"/>
              <w:spacing w:before="73"/>
              <w:ind w:left="140" w:right="12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86" w:type="dxa"/>
            <w:shd w:val="clear" w:color="auto" w:fill="4471C4"/>
          </w:tcPr>
          <w:p>
            <w:pPr>
              <w:pStyle w:val="TableParagraph"/>
              <w:spacing w:before="73"/>
              <w:ind w:left="189" w:right="16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37" w:type="dxa"/>
            <w:shd w:val="clear" w:color="auto" w:fill="4471C4"/>
          </w:tcPr>
          <w:p>
            <w:pPr>
              <w:pStyle w:val="TableParagraph"/>
              <w:spacing w:before="73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84" w:type="dxa"/>
            <w:shd w:val="clear" w:color="auto" w:fill="4471C4"/>
          </w:tcPr>
          <w:p>
            <w:pPr>
              <w:pStyle w:val="TableParagraph"/>
              <w:spacing w:before="73"/>
              <w:ind w:left="189" w:right="16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08" w:type="dxa"/>
            <w:shd w:val="clear" w:color="auto" w:fill="4471C4"/>
          </w:tcPr>
          <w:p>
            <w:pPr>
              <w:pStyle w:val="TableParagraph"/>
              <w:spacing w:before="73"/>
              <w:ind w:left="84" w:right="5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63" w:type="dxa"/>
            <w:shd w:val="clear" w:color="auto" w:fill="4471C4"/>
          </w:tcPr>
          <w:p>
            <w:pPr>
              <w:pStyle w:val="TableParagraph"/>
              <w:spacing w:before="73"/>
              <w:ind w:left="22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91" w:type="dxa"/>
            <w:shd w:val="clear" w:color="auto" w:fill="4471C4"/>
          </w:tcPr>
          <w:p>
            <w:pPr>
              <w:pStyle w:val="TableParagraph"/>
              <w:spacing w:before="73"/>
              <w:ind w:right="18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11" w:type="dxa"/>
            <w:shd w:val="clear" w:color="auto" w:fill="4471C4"/>
          </w:tcPr>
          <w:p>
            <w:pPr>
              <w:pStyle w:val="TableParagraph"/>
              <w:spacing w:before="73"/>
              <w:ind w:left="160" w:right="1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42" w:type="dxa"/>
            <w:shd w:val="clear" w:color="auto" w:fill="4471C4"/>
          </w:tcPr>
          <w:p>
            <w:pPr>
              <w:pStyle w:val="TableParagraph"/>
              <w:spacing w:before="73"/>
              <w:ind w:left="126" w:right="10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809" w:type="dxa"/>
            <w:shd w:val="clear" w:color="auto" w:fill="4471C4"/>
          </w:tcPr>
          <w:p>
            <w:pPr>
              <w:pStyle w:val="TableParagraph"/>
              <w:spacing w:before="73"/>
              <w:ind w:left="28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08" w:type="dxa"/>
            <w:shd w:val="clear" w:color="auto" w:fill="4471C4"/>
          </w:tcPr>
          <w:p>
            <w:pPr>
              <w:pStyle w:val="TableParagraph"/>
              <w:spacing w:before="73"/>
              <w:ind w:left="22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1136" w:type="dxa"/>
            <w:shd w:val="clear" w:color="auto" w:fill="4471C4"/>
          </w:tcPr>
          <w:p>
            <w:pPr>
              <w:pStyle w:val="TableParagraph"/>
              <w:spacing w:before="73"/>
              <w:ind w:left="427" w:right="40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241" w:hRule="atLeast"/>
        </w:trPr>
        <w:tc>
          <w:tcPr>
            <w:tcW w:w="13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22"/>
              <w:ind w:left="84" w:right="63"/>
              <w:jc w:val="center"/>
              <w:rPr>
                <w:sz w:val="16"/>
              </w:rPr>
            </w:pPr>
            <w:r>
              <w:rPr>
                <w:sz w:val="16"/>
              </w:rPr>
              <w:t>Vacinas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previstas</w:t>
            </w:r>
          </w:p>
        </w:tc>
        <w:tc>
          <w:tcPr>
            <w:tcW w:w="5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2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686" w:type="dxa"/>
          </w:tcPr>
          <w:p>
            <w:pPr>
              <w:pStyle w:val="TableParagraph"/>
              <w:spacing w:before="22"/>
              <w:ind w:left="189" w:right="169"/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737" w:type="dxa"/>
          </w:tcPr>
          <w:p>
            <w:pPr>
              <w:pStyle w:val="TableParagraph"/>
              <w:spacing w:before="22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84" w:type="dxa"/>
          </w:tcPr>
          <w:p>
            <w:pPr>
              <w:pStyle w:val="TableParagraph"/>
              <w:spacing w:before="22"/>
              <w:ind w:left="189" w:right="165"/>
              <w:jc w:val="center"/>
              <w:rPr>
                <w:sz w:val="16"/>
              </w:rPr>
            </w:pPr>
            <w:r>
              <w:rPr>
                <w:sz w:val="16"/>
              </w:rPr>
              <w:t>335</w:t>
            </w:r>
          </w:p>
        </w:tc>
        <w:tc>
          <w:tcPr>
            <w:tcW w:w="708" w:type="dxa"/>
          </w:tcPr>
          <w:p>
            <w:pPr>
              <w:pStyle w:val="TableParagraph"/>
              <w:spacing w:before="22"/>
              <w:ind w:left="53" w:right="60"/>
              <w:jc w:val="center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663" w:type="dxa"/>
          </w:tcPr>
          <w:p>
            <w:pPr>
              <w:pStyle w:val="TableParagraph"/>
              <w:spacing w:before="22"/>
              <w:ind w:left="274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591" w:type="dxa"/>
          </w:tcPr>
          <w:p>
            <w:pPr>
              <w:pStyle w:val="TableParagraph"/>
              <w:spacing w:before="22"/>
              <w:ind w:right="179"/>
              <w:jc w:val="right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711" w:type="dxa"/>
          </w:tcPr>
          <w:p>
            <w:pPr>
              <w:pStyle w:val="TableParagraph"/>
              <w:spacing w:before="22"/>
              <w:ind w:left="160" w:right="103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642" w:type="dxa"/>
          </w:tcPr>
          <w:p>
            <w:pPr>
              <w:pStyle w:val="TableParagraph"/>
              <w:spacing w:before="22"/>
              <w:ind w:left="126" w:right="73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2" w:hRule="atLeast"/>
        </w:trPr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line="195" w:lineRule="exact" w:before="1"/>
              <w:ind w:left="412"/>
              <w:rPr>
                <w:sz w:val="16"/>
              </w:rPr>
            </w:pPr>
            <w:r>
              <w:rPr>
                <w:sz w:val="16"/>
              </w:rPr>
              <w:t>Vacinas</w:t>
            </w:r>
          </w:p>
          <w:p>
            <w:pPr>
              <w:pStyle w:val="TableParagraph"/>
              <w:spacing w:line="177" w:lineRule="exact"/>
              <w:ind w:left="321"/>
              <w:rPr>
                <w:sz w:val="16"/>
              </w:rPr>
            </w:pPr>
            <w:r>
              <w:rPr>
                <w:sz w:val="16"/>
              </w:rPr>
              <w:t>Realizadas</w:t>
            </w:r>
          </w:p>
        </w:tc>
        <w:tc>
          <w:tcPr>
            <w:tcW w:w="5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97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686" w:type="dxa"/>
          </w:tcPr>
          <w:p>
            <w:pPr>
              <w:pStyle w:val="TableParagraph"/>
              <w:spacing w:before="97"/>
              <w:ind w:left="189" w:right="169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737" w:type="dxa"/>
          </w:tcPr>
          <w:p>
            <w:pPr>
              <w:pStyle w:val="TableParagraph"/>
              <w:spacing w:before="97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684" w:type="dxa"/>
          </w:tcPr>
          <w:p>
            <w:pPr>
              <w:pStyle w:val="TableParagraph"/>
              <w:spacing w:before="97"/>
              <w:ind w:left="189" w:right="165"/>
              <w:jc w:val="center"/>
              <w:rPr>
                <w:sz w:val="16"/>
              </w:rPr>
            </w:pPr>
            <w:r>
              <w:rPr>
                <w:sz w:val="16"/>
              </w:rPr>
              <w:t>233</w:t>
            </w:r>
          </w:p>
        </w:tc>
        <w:tc>
          <w:tcPr>
            <w:tcW w:w="708" w:type="dxa"/>
          </w:tcPr>
          <w:p>
            <w:pPr>
              <w:pStyle w:val="TableParagraph"/>
              <w:spacing w:before="97"/>
              <w:ind w:left="84" w:right="60"/>
              <w:jc w:val="center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663" w:type="dxa"/>
          </w:tcPr>
          <w:p>
            <w:pPr>
              <w:pStyle w:val="TableParagraph"/>
              <w:spacing w:before="97"/>
              <w:ind w:left="255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591" w:type="dxa"/>
          </w:tcPr>
          <w:p>
            <w:pPr>
              <w:pStyle w:val="TableParagraph"/>
              <w:spacing w:before="97"/>
              <w:ind w:right="196"/>
              <w:jc w:val="right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711" w:type="dxa"/>
          </w:tcPr>
          <w:p>
            <w:pPr>
              <w:pStyle w:val="TableParagraph"/>
              <w:spacing w:before="97"/>
              <w:ind w:left="160" w:right="141"/>
              <w:jc w:val="center"/>
              <w:rPr>
                <w:sz w:val="16"/>
              </w:rPr>
            </w:pPr>
            <w:r>
              <w:rPr>
                <w:sz w:val="16"/>
              </w:rPr>
              <w:t>169</w:t>
            </w:r>
          </w:p>
        </w:tc>
        <w:tc>
          <w:tcPr>
            <w:tcW w:w="642" w:type="dxa"/>
          </w:tcPr>
          <w:p>
            <w:pPr>
              <w:pStyle w:val="TableParagraph"/>
              <w:spacing w:before="97"/>
              <w:ind w:left="126" w:right="10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2" w:hRule="atLeast"/>
        </w:trPr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68"/>
              <w:ind w:left="84" w:right="60"/>
              <w:jc w:val="center"/>
              <w:rPr>
                <w:sz w:val="16"/>
              </w:rPr>
            </w:pPr>
            <w:r>
              <w:rPr>
                <w:sz w:val="16"/>
              </w:rPr>
              <w:t>%de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Alcance</w:t>
            </w:r>
          </w:p>
        </w:tc>
        <w:tc>
          <w:tcPr>
            <w:tcW w:w="530" w:type="dxa"/>
            <w:tcBorders>
              <w:left w:val="single" w:sz="8" w:space="0" w:color="000000"/>
              <w:bottom w:val="single" w:sz="8" w:space="0" w:color="4471C4"/>
            </w:tcBorders>
          </w:tcPr>
          <w:p>
            <w:pPr>
              <w:pStyle w:val="TableParagraph"/>
              <w:spacing w:before="68"/>
              <w:ind w:left="107" w:right="91"/>
              <w:jc w:val="center"/>
              <w:rPr>
                <w:sz w:val="16"/>
              </w:rPr>
            </w:pPr>
            <w:r>
              <w:rPr>
                <w:sz w:val="16"/>
              </w:rPr>
              <w:t>95%</w:t>
            </w:r>
          </w:p>
        </w:tc>
        <w:tc>
          <w:tcPr>
            <w:tcW w:w="686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68"/>
              <w:ind w:left="189" w:right="169"/>
              <w:jc w:val="center"/>
              <w:rPr>
                <w:sz w:val="16"/>
              </w:rPr>
            </w:pPr>
            <w:r>
              <w:rPr>
                <w:sz w:val="16"/>
              </w:rPr>
              <w:t>97%</w:t>
            </w:r>
          </w:p>
        </w:tc>
        <w:tc>
          <w:tcPr>
            <w:tcW w:w="737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68"/>
              <w:ind w:right="210"/>
              <w:jc w:val="right"/>
              <w:rPr>
                <w:sz w:val="16"/>
              </w:rPr>
            </w:pPr>
            <w:r>
              <w:rPr>
                <w:sz w:val="16"/>
              </w:rPr>
              <w:t>97%</w:t>
            </w:r>
          </w:p>
        </w:tc>
        <w:tc>
          <w:tcPr>
            <w:tcW w:w="684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68"/>
              <w:ind w:left="189" w:right="166"/>
              <w:jc w:val="center"/>
              <w:rPr>
                <w:sz w:val="16"/>
              </w:rPr>
            </w:pPr>
            <w:r>
              <w:rPr>
                <w:sz w:val="16"/>
              </w:rPr>
              <w:t>70%</w:t>
            </w:r>
          </w:p>
        </w:tc>
        <w:tc>
          <w:tcPr>
            <w:tcW w:w="708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68"/>
              <w:ind w:left="84" w:right="56"/>
              <w:jc w:val="center"/>
              <w:rPr>
                <w:sz w:val="16"/>
              </w:rPr>
            </w:pPr>
            <w:r>
              <w:rPr>
                <w:sz w:val="16"/>
              </w:rPr>
              <w:t>90%</w:t>
            </w:r>
          </w:p>
        </w:tc>
        <w:tc>
          <w:tcPr>
            <w:tcW w:w="663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68"/>
              <w:ind w:left="200"/>
              <w:rPr>
                <w:sz w:val="16"/>
              </w:rPr>
            </w:pPr>
            <w:r>
              <w:rPr>
                <w:sz w:val="16"/>
              </w:rPr>
              <w:t>94%</w:t>
            </w:r>
          </w:p>
        </w:tc>
        <w:tc>
          <w:tcPr>
            <w:tcW w:w="591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68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83%</w:t>
            </w:r>
          </w:p>
        </w:tc>
        <w:tc>
          <w:tcPr>
            <w:tcW w:w="711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68"/>
              <w:ind w:left="160" w:right="141"/>
              <w:jc w:val="center"/>
              <w:rPr>
                <w:sz w:val="16"/>
              </w:rPr>
            </w:pPr>
            <w:r>
              <w:rPr>
                <w:sz w:val="16"/>
              </w:rPr>
              <w:t>94%</w:t>
            </w:r>
          </w:p>
        </w:tc>
        <w:tc>
          <w:tcPr>
            <w:tcW w:w="642" w:type="dxa"/>
            <w:tcBorders>
              <w:bottom w:val="single" w:sz="8" w:space="0" w:color="4471C4"/>
            </w:tcBorders>
          </w:tcPr>
          <w:p>
            <w:pPr>
              <w:pStyle w:val="TableParagraph"/>
              <w:spacing w:before="68"/>
              <w:ind w:left="126" w:right="107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809" w:type="dxa"/>
            <w:tcBorders>
              <w:bottom w:val="single" w:sz="8" w:space="0" w:color="4471C4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bottom w:val="single" w:sz="8" w:space="0" w:color="4471C4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bottom w:val="single" w:sz="8" w:space="0" w:color="4471C4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5" w:hRule="atLeast"/>
        </w:trPr>
        <w:tc>
          <w:tcPr>
            <w:tcW w:w="9923" w:type="dxa"/>
            <w:gridSpan w:val="13"/>
            <w:tcBorders>
              <w:top w:val="single" w:sz="8" w:space="0" w:color="000000"/>
              <w:right w:val="nil"/>
            </w:tcBorders>
            <w:shd w:val="clear" w:color="auto" w:fill="4471C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20" w:h="16850"/>
          <w:pgMar w:header="472" w:footer="1324" w:top="1080" w:bottom="1520" w:left="520" w:right="560"/>
        </w:sectPr>
      </w:pPr>
    </w:p>
    <w:p>
      <w:pPr>
        <w:pStyle w:val="BodyText"/>
        <w:spacing w:before="5"/>
        <w:rPr>
          <w:rFonts w:ascii="Arial"/>
          <w:b/>
          <w:sz w:val="15"/>
        </w:rPr>
      </w:pPr>
    </w:p>
    <w:p>
      <w:pPr>
        <w:pStyle w:val="BodyText"/>
        <w:ind w:left="175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502.75pt;height:165.85pt;mso-position-horizontal-relative:char;mso-position-vertical-relative:line" coordorigin="0,0" coordsize="10055,3317">
            <v:shape style="position:absolute;left:9;top:9;width:10035;height:3297" type="#_x0000_t75" stroked="false">
              <v:imagedata r:id="rId219" o:title=""/>
            </v:shape>
            <v:shape style="position:absolute;left:464;top:582;width:7523;height:1806" type="#_x0000_t75" stroked="false">
              <v:imagedata r:id="rId220" o:title=""/>
            </v:shape>
            <v:shape style="position:absolute;left:862;top:578;width:8563;height:16" coordorigin="862,579" coordsize="8563,16" path="m862,579l1996,579m2462,579l3596,579m4061,579l4395,579m4860,579l5195,579m5660,579l5994,579m6459,579l9425,579m862,594l3596,594m4061,594l4395,594m4860,594l5195,594m5660,594l5994,594m6459,594l9425,594e" filled="false" stroked="true" strokeweight=".4512pt" strokecolor="#ec7c30">
              <v:path arrowok="t"/>
              <v:stroke dashstyle="solid"/>
            </v:shape>
            <v:rect style="position:absolute;left:397;top:314;width:466;height:305" filled="true" fillcolor="#4471c4" stroked="false">
              <v:fill type="solid"/>
            </v:rect>
            <v:rect style="position:absolute;left:397;top:314;width:466;height:305" filled="false" stroked="true" strokeweight=".99213pt" strokecolor="#315390">
              <v:stroke dashstyle="solid"/>
            </v:rect>
            <v:rect style="position:absolute;left:1196;top:279;width:466;height:305" filled="true" fillcolor="#4471c4" stroked="false">
              <v:fill type="solid"/>
            </v:rect>
            <v:rect style="position:absolute;left:1196;top:279;width:466;height:305" filled="false" stroked="true" strokeweight=".99213pt" strokecolor="#315390">
              <v:stroke dashstyle="solid"/>
            </v:rect>
            <v:rect style="position:absolute;left:1996;top:279;width:466;height:305" filled="true" fillcolor="#4471c4" stroked="false">
              <v:fill type="solid"/>
            </v:rect>
            <v:rect style="position:absolute;left:1996;top:279;width:466;height:305" filled="false" stroked="true" strokeweight=".99213pt" strokecolor="#315390">
              <v:stroke dashstyle="solid"/>
            </v:rect>
            <v:rect style="position:absolute;left:3595;top:440;width:466;height:305" filled="true" fillcolor="#4471c4" stroked="false">
              <v:fill type="solid"/>
            </v:rect>
            <v:rect style="position:absolute;left:3595;top:440;width:466;height:305" filled="false" stroked="true" strokeweight=".99213pt" strokecolor="#315390">
              <v:stroke dashstyle="solid"/>
            </v:rect>
            <v:rect style="position:absolute;left:4395;top:404;width:466;height:305" filled="true" fillcolor="#4471c4" stroked="false">
              <v:fill type="solid"/>
            </v:rect>
            <v:rect style="position:absolute;left:4395;top:404;width:466;height:305" filled="false" stroked="true" strokeweight=".99213pt" strokecolor="#315390">
              <v:stroke dashstyle="solid"/>
            </v:rect>
            <v:rect style="position:absolute;left:5194;top:404;width:466;height:305" filled="true" fillcolor="#4471c4" stroked="false">
              <v:fill type="solid"/>
            </v:rect>
            <v:rect style="position:absolute;left:5194;top:404;width:466;height:305" filled="false" stroked="true" strokeweight=".99213pt" strokecolor="#315390">
              <v:stroke dashstyle="solid"/>
            </v:rect>
            <v:rect style="position:absolute;left:5994;top:332;width:466;height:305" filled="true" fillcolor="#4471c4" stroked="false">
              <v:fill type="solid"/>
            </v:rect>
            <v:rect style="position:absolute;left:5994;top:332;width:466;height:305" filled="false" stroked="true" strokeweight=".99213pt" strokecolor="#315390">
              <v:stroke dashstyle="solid"/>
            </v:rect>
            <v:shape style="position:absolute;left:2885;top:2963;width:395;height:110" type="#_x0000_t75" stroked="false">
              <v:imagedata r:id="rId24" o:title=""/>
            </v:shape>
            <v:line style="position:absolute" from="6420,3018" to="6804,3018" stroked="true" strokeweight="1.5024pt" strokecolor="#ec7c30">
              <v:stroke dashstyle="solid"/>
            </v:line>
            <v:rect style="position:absolute;left:9;top:9;width:10035;height:3297" filled="false" stroked="true" strokeweight=".99213pt" strokecolor="#000000">
              <v:stroke dashstyle="solid"/>
            </v:rect>
            <v:shape style="position:absolute;left:456;top:385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95%</w:t>
                    </w:r>
                  </w:p>
                </w:txbxContent>
              </v:textbox>
              <w10:wrap type="none"/>
            </v:shape>
            <v:shape style="position:absolute;left:1256;top:349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97%</w:t>
                    </w:r>
                  </w:p>
                </w:txbxContent>
              </v:textbox>
              <w10:wrap type="none"/>
            </v:shape>
            <v:shape style="position:absolute;left:2056;top:349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97%</w:t>
                    </w:r>
                  </w:p>
                </w:txbxContent>
              </v:textbox>
              <w10:wrap type="none"/>
            </v:shape>
            <v:shape style="position:absolute;left:3656;top:511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88%</w:t>
                    </w:r>
                  </w:p>
                </w:txbxContent>
              </v:textbox>
              <w10:wrap type="none"/>
            </v:shape>
            <v:shape style="position:absolute;left:4455;top:475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90%</w:t>
                    </w:r>
                  </w:p>
                </w:txbxContent>
              </v:textbox>
              <w10:wrap type="none"/>
            </v:shape>
            <v:shape style="position:absolute;left:5255;top:475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90%</w:t>
                    </w:r>
                  </w:p>
                </w:txbxContent>
              </v:textbox>
              <w10:wrap type="none"/>
            </v:shape>
            <v:shape style="position:absolute;left:6055;top:403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94%</w:t>
                    </w:r>
                  </w:p>
                </w:txbxContent>
              </v:textbox>
              <w10:wrap type="none"/>
            </v:shape>
            <v:shape style="position:absolute;left:511;top:2535;width:2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1303;top:2535;width:2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076;top:2535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2898;top:2535;width:2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3688;top:2535;width:30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4504;top:2535;width:26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5331;top:2535;width:2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085;top:2535;width:3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6911;top:2535;width:2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7689;top:2535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8479;top:2535;width:3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9291;top:2535;width:29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3317;top:2934;width:27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Taxa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Vacinas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Previstas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x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Realizadas</w:t>
                    </w:r>
                  </w:p>
                </w:txbxContent>
              </v:textbox>
              <w10:wrap type="none"/>
            </v:shape>
            <v:shape style="position:absolute;left:6845;top:2934;width:40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</w:p>
                </w:txbxContent>
              </v:textbox>
              <w10:wrap type="none"/>
            </v:shape>
            <v:shape style="position:absolute;left:2795;top:746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71%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467;top:243;width:718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99,00%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743;top:225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19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5"/>
        <w:rPr>
          <w:rFonts w:ascii="Arial"/>
          <w:b/>
          <w:sz w:val="24"/>
        </w:rPr>
      </w:pPr>
    </w:p>
    <w:p>
      <w:pPr>
        <w:pStyle w:val="BodyText"/>
        <w:spacing w:line="360" w:lineRule="auto" w:before="94"/>
        <w:ind w:left="187" w:right="571"/>
        <w:jc w:val="both"/>
      </w:pPr>
      <w:r>
        <w:rPr>
          <w:rFonts w:ascii="Arial" w:hAnsi="Arial"/>
          <w:b/>
        </w:rPr>
        <w:t>Análise Crítica</w:t>
      </w:r>
      <w:r>
        <w:rPr>
          <w:rFonts w:ascii="Arial" w:hAnsi="Arial"/>
          <w:b/>
          <w:spacing w:val="1"/>
        </w:rPr>
        <w:t> </w:t>
      </w:r>
      <w:r>
        <w:rPr/>
        <w:t>Neste mês em toda Rede HEMO tivemos 09 (nove) contratações, representando um</w:t>
      </w:r>
      <w:r>
        <w:rPr>
          <w:spacing w:val="1"/>
        </w:rPr>
        <w:t> </w:t>
      </w:r>
      <w:r>
        <w:rPr/>
        <w:t>total de vacinas previstas para entrega de 108 (Cento e oito) doses e, foram realizadas 107 (Cento e</w:t>
      </w:r>
      <w:r>
        <w:rPr>
          <w:spacing w:val="1"/>
        </w:rPr>
        <w:t> </w:t>
      </w:r>
      <w:r>
        <w:rPr/>
        <w:t>sete)</w:t>
      </w:r>
      <w:r>
        <w:rPr>
          <w:spacing w:val="-4"/>
        </w:rPr>
        <w:t> </w:t>
      </w:r>
      <w:r>
        <w:rPr/>
        <w:t>doses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vacinas</w:t>
      </w:r>
      <w:r>
        <w:rPr>
          <w:spacing w:val="-3"/>
        </w:rPr>
        <w:t> </w:t>
      </w:r>
      <w:r>
        <w:rPr/>
        <w:t>obrigatórias,</w:t>
      </w:r>
      <w:r>
        <w:rPr>
          <w:spacing w:val="-1"/>
        </w:rPr>
        <w:t> </w:t>
      </w:r>
      <w:r>
        <w:rPr/>
        <w:t>evidenciando</w:t>
      </w:r>
      <w:r>
        <w:rPr>
          <w:spacing w:val="-6"/>
        </w:rPr>
        <w:t> </w:t>
      </w:r>
      <w:r>
        <w:rPr/>
        <w:t>um</w:t>
      </w:r>
      <w:r>
        <w:rPr>
          <w:spacing w:val="-4"/>
        </w:rPr>
        <w:t> </w:t>
      </w:r>
      <w:r>
        <w:rPr/>
        <w:t>percentual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99%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alcance</w:t>
      </w:r>
      <w:r>
        <w:rPr>
          <w:spacing w:val="-2"/>
        </w:rPr>
        <w:t> </w:t>
      </w:r>
      <w:r>
        <w:rPr/>
        <w:t>de</w:t>
      </w:r>
      <w:r>
        <w:rPr>
          <w:spacing w:val="-8"/>
        </w:rPr>
        <w:t> </w:t>
      </w:r>
      <w:r>
        <w:rPr/>
        <w:t>meta</w:t>
      </w:r>
      <w:r>
        <w:rPr>
          <w:spacing w:val="-4"/>
        </w:rPr>
        <w:t> </w:t>
      </w:r>
      <w:r>
        <w:rPr/>
        <w:t>conforme</w:t>
      </w:r>
      <w:r>
        <w:rPr>
          <w:spacing w:val="-59"/>
        </w:rPr>
        <w:t> </w:t>
      </w:r>
      <w:r>
        <w:rPr/>
        <w:t>demonstrado no</w:t>
      </w:r>
      <w:r>
        <w:rPr>
          <w:spacing w:val="-2"/>
        </w:rPr>
        <w:t> </w:t>
      </w:r>
      <w:r>
        <w:rPr/>
        <w:t>gráfico</w:t>
      </w:r>
      <w:r>
        <w:rPr>
          <w:spacing w:val="-2"/>
        </w:rPr>
        <w:t> </w:t>
      </w:r>
      <w:r>
        <w:rPr/>
        <w:t>acima.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3"/>
        </w:rPr>
      </w:pPr>
    </w:p>
    <w:p>
      <w:pPr>
        <w:pStyle w:val="Heading3"/>
        <w:numPr>
          <w:ilvl w:val="1"/>
          <w:numId w:val="27"/>
        </w:numPr>
        <w:tabs>
          <w:tab w:pos="724" w:val="left" w:leader="none"/>
        </w:tabs>
        <w:spacing w:line="240" w:lineRule="auto" w:before="0" w:after="0"/>
        <w:ind w:left="723" w:right="0" w:hanging="537"/>
        <w:jc w:val="left"/>
      </w:pPr>
      <w:r>
        <w:rPr/>
        <w:pict>
          <v:group style="position:absolute;margin-left:37.5pt;margin-top:125.715858pt;width:499.5pt;height:164pt;mso-position-horizontal-relative:page;mso-position-vertical-relative:paragraph;z-index:-26710528" coordorigin="750,2514" coordsize="9990,3280">
            <v:shape style="position:absolute;left:750;top:2514;width:9990;height:3280" type="#_x0000_t75" stroked="false">
              <v:imagedata r:id="rId221" o:title=""/>
            </v:shape>
            <v:shape style="position:absolute;left:1204;top:2919;width:7487;height:1955" type="#_x0000_t75" stroked="false">
              <v:imagedata r:id="rId222" o:title=""/>
            </v:shape>
            <v:shape style="position:absolute;left:1367;top:3039;width:8755;height:2" coordorigin="1368,3040" coordsize="8755,0" path="m1368,3040l6631,3040m7247,3040l10122,3040e" filled="false" stroked="true" strokeweight="1.5024pt" strokecolor="#ec7c30">
              <v:path arrowok="t"/>
              <v:stroke dashstyle="solid"/>
            </v:shape>
            <v:rect style="position:absolute;left:1059;top:3641;width:617;height:305" filled="true" fillcolor="#4471c4" stroked="false">
              <v:fill type="solid"/>
            </v:rect>
            <v:rect style="position:absolute;left:1059;top:3641;width:617;height:305" filled="false" stroked="true" strokeweight=".99213pt" strokecolor="#315390">
              <v:stroke dashstyle="solid"/>
            </v:rect>
            <v:rect style="position:absolute;left:1855;top:3372;width:617;height:305" filled="true" fillcolor="#4471c4" stroked="false">
              <v:fill type="solid"/>
            </v:rect>
            <v:rect style="position:absolute;left:1855;top:3372;width:617;height:305" filled="false" stroked="true" strokeweight=".99213pt" strokecolor="#315390">
              <v:stroke dashstyle="solid"/>
            </v:rect>
            <v:rect style="position:absolute;left:2651;top:3354;width:617;height:305" filled="true" fillcolor="#4471c4" stroked="false">
              <v:fill type="solid"/>
            </v:rect>
            <v:rect style="position:absolute;left:2651;top:3354;width:617;height:305" filled="false" stroked="true" strokeweight=".99213pt" strokecolor="#315390">
              <v:stroke dashstyle="solid"/>
            </v:rect>
            <v:rect style="position:absolute;left:3447;top:3934;width:617;height:305" filled="true" fillcolor="#4471c4" stroked="false">
              <v:fill type="solid"/>
            </v:rect>
            <v:rect style="position:absolute;left:3447;top:3934;width:617;height:305" filled="false" stroked="true" strokeweight=".99213pt" strokecolor="#315390">
              <v:stroke dashstyle="solid"/>
            </v:rect>
            <v:rect style="position:absolute;left:4243;top:3567;width:617;height:305" filled="true" fillcolor="#4471c4" stroked="false">
              <v:fill type="solid"/>
            </v:rect>
            <v:rect style="position:absolute;left:4243;top:3567;width:617;height:305" filled="false" stroked="true" strokeweight=".99213pt" strokecolor="#315390">
              <v:stroke dashstyle="solid"/>
            </v:rect>
            <v:rect style="position:absolute;left:5039;top:3280;width:617;height:305" filled="true" fillcolor="#4471c4" stroked="false">
              <v:fill type="solid"/>
            </v:rect>
            <v:rect style="position:absolute;left:5039;top:3280;width:617;height:305" filled="false" stroked="true" strokeweight=".99213pt" strokecolor="#315390">
              <v:stroke dashstyle="solid"/>
            </v:rect>
            <v:rect style="position:absolute;left:6630;top:2840;width:617;height:305" filled="true" fillcolor="#4471c4" stroked="false">
              <v:fill type="solid"/>
            </v:rect>
            <v:rect style="position:absolute;left:6630;top:2840;width:617;height:305" filled="false" stroked="true" strokeweight=".99213pt" strokecolor="#315390">
              <v:stroke dashstyle="solid"/>
            </v:rect>
            <v:rect style="position:absolute;left:7426;top:3757;width:617;height:305" filled="true" fillcolor="#4471c4" stroked="false">
              <v:fill type="solid"/>
            </v:rect>
            <v:rect style="position:absolute;left:7426;top:3757;width:617;height:305" filled="false" stroked="true" strokeweight=".99213pt" strokecolor="#315390">
              <v:stroke dashstyle="solid"/>
            </v:rect>
            <v:rect style="position:absolute;left:8222;top:3390;width:617;height:305" filled="true" fillcolor="#4471c4" stroked="false">
              <v:fill type="solid"/>
            </v:rect>
            <v:rect style="position:absolute;left:8222;top:3390;width:617;height:305" filled="false" stroked="true" strokeweight=".99213pt" strokecolor="#315390">
              <v:stroke dashstyle="solid"/>
            </v:rect>
            <v:shape style="position:absolute;left:4094;top:5451;width:395;height:110" type="#_x0000_t75" stroked="false">
              <v:imagedata r:id="rId24" o:title=""/>
            </v:shape>
            <v:line style="position:absolute" from="6166,5506" to="6550,5506" stroked="true" strokeweight="1.5024pt" strokecolor="#ec7c30">
              <v:stroke dashstyle="solid"/>
            </v:line>
            <w10:wrap type="none"/>
          </v:group>
        </w:pict>
      </w:r>
      <w:bookmarkStart w:name="_bookmark101" w:id="198"/>
      <w:bookmarkEnd w:id="198"/>
      <w:r>
        <w:rPr>
          <w:b w:val="0"/>
        </w:rPr>
      </w:r>
      <w:bookmarkStart w:name="_bookmark101" w:id="199"/>
      <w:bookmarkEnd w:id="199"/>
      <w:r>
        <w:rPr/>
        <w:t>ÍNDICE</w:t>
      </w:r>
      <w:r>
        <w:rPr>
          <w:spacing w:val="-3"/>
        </w:rPr>
        <w:t> </w:t>
      </w:r>
      <w:r>
        <w:rPr/>
        <w:t>MENSAL</w:t>
      </w:r>
      <w:r>
        <w:rPr>
          <w:spacing w:val="-7"/>
        </w:rPr>
        <w:t> </w:t>
      </w:r>
      <w:r>
        <w:rPr/>
        <w:t>DE</w:t>
      </w:r>
      <w:r>
        <w:rPr>
          <w:spacing w:val="-2"/>
        </w:rPr>
        <w:t> </w:t>
      </w:r>
      <w:r>
        <w:rPr/>
        <w:t>TURNOVER</w:t>
      </w:r>
      <w:r>
        <w:rPr>
          <w:spacing w:val="-1"/>
        </w:rPr>
        <w:t> </w:t>
      </w:r>
      <w:r>
        <w:rPr/>
        <w:t>REDE</w:t>
      </w:r>
      <w:r>
        <w:rPr>
          <w:spacing w:val="-2"/>
        </w:rPr>
        <w:t> </w:t>
      </w:r>
      <w:r>
        <w:rPr/>
        <w:t>HEMO</w:t>
      </w:r>
      <w:r>
        <w:rPr>
          <w:spacing w:val="-1"/>
        </w:rPr>
        <w:t> </w:t>
      </w:r>
      <w:r>
        <w:rPr/>
        <w:t>2023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5"/>
        <w:gridCol w:w="802"/>
        <w:gridCol w:w="819"/>
        <w:gridCol w:w="798"/>
        <w:gridCol w:w="759"/>
        <w:gridCol w:w="757"/>
        <w:gridCol w:w="759"/>
        <w:gridCol w:w="821"/>
        <w:gridCol w:w="805"/>
        <w:gridCol w:w="670"/>
        <w:gridCol w:w="675"/>
        <w:gridCol w:w="694"/>
        <w:gridCol w:w="668"/>
      </w:tblGrid>
      <w:tr>
        <w:trPr>
          <w:trHeight w:val="410" w:hRule="atLeast"/>
        </w:trPr>
        <w:tc>
          <w:tcPr>
            <w:tcW w:w="1035" w:type="dxa"/>
            <w:shd w:val="clear" w:color="auto" w:fill="4471C4"/>
          </w:tcPr>
          <w:p>
            <w:pPr>
              <w:pStyle w:val="TableParagraph"/>
              <w:spacing w:before="106"/>
              <w:ind w:left="35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802" w:type="dxa"/>
            <w:shd w:val="clear" w:color="auto" w:fill="4471C4"/>
          </w:tcPr>
          <w:p>
            <w:pPr>
              <w:pStyle w:val="TableParagraph"/>
              <w:spacing w:before="106"/>
              <w:ind w:left="35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819" w:type="dxa"/>
            <w:shd w:val="clear" w:color="auto" w:fill="4471C4"/>
          </w:tcPr>
          <w:p>
            <w:pPr>
              <w:pStyle w:val="TableParagraph"/>
              <w:spacing w:before="106"/>
              <w:ind w:left="35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98" w:type="dxa"/>
            <w:shd w:val="clear" w:color="auto" w:fill="4471C4"/>
          </w:tcPr>
          <w:p>
            <w:pPr>
              <w:pStyle w:val="TableParagraph"/>
              <w:spacing w:before="106"/>
              <w:ind w:right="14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59" w:type="dxa"/>
            <w:shd w:val="clear" w:color="auto" w:fill="4471C4"/>
          </w:tcPr>
          <w:p>
            <w:pPr>
              <w:pStyle w:val="TableParagraph"/>
              <w:spacing w:before="106"/>
              <w:ind w:right="147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57" w:type="dxa"/>
            <w:shd w:val="clear" w:color="auto" w:fill="4471C4"/>
          </w:tcPr>
          <w:p>
            <w:pPr>
              <w:pStyle w:val="TableParagraph"/>
              <w:spacing w:before="106"/>
              <w:ind w:right="12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759" w:type="dxa"/>
            <w:shd w:val="clear" w:color="auto" w:fill="4471C4"/>
          </w:tcPr>
          <w:p>
            <w:pPr>
              <w:pStyle w:val="TableParagraph"/>
              <w:spacing w:before="106"/>
              <w:ind w:left="35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821" w:type="dxa"/>
            <w:shd w:val="clear" w:color="auto" w:fill="4471C4"/>
          </w:tcPr>
          <w:p>
            <w:pPr>
              <w:pStyle w:val="TableParagraph"/>
              <w:spacing w:before="106"/>
              <w:ind w:left="284" w:right="20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805" w:type="dxa"/>
            <w:shd w:val="clear" w:color="auto" w:fill="4471C4"/>
          </w:tcPr>
          <w:p>
            <w:pPr>
              <w:pStyle w:val="TableParagraph"/>
              <w:spacing w:before="106"/>
              <w:ind w:left="35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70" w:type="dxa"/>
            <w:shd w:val="clear" w:color="auto" w:fill="4471C4"/>
          </w:tcPr>
          <w:p>
            <w:pPr>
              <w:pStyle w:val="TableParagraph"/>
              <w:spacing w:before="106"/>
              <w:ind w:right="87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75" w:type="dxa"/>
            <w:shd w:val="clear" w:color="auto" w:fill="4471C4"/>
          </w:tcPr>
          <w:p>
            <w:pPr>
              <w:pStyle w:val="TableParagraph"/>
              <w:spacing w:before="106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94" w:type="dxa"/>
            <w:shd w:val="clear" w:color="auto" w:fill="4471C4"/>
          </w:tcPr>
          <w:p>
            <w:pPr>
              <w:pStyle w:val="TableParagraph"/>
              <w:spacing w:before="106"/>
              <w:ind w:left="35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668" w:type="dxa"/>
            <w:shd w:val="clear" w:color="auto" w:fill="4471C4"/>
          </w:tcPr>
          <w:p>
            <w:pPr>
              <w:pStyle w:val="TableParagraph"/>
              <w:spacing w:before="106"/>
              <w:ind w:left="35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390" w:hRule="atLeast"/>
        </w:trPr>
        <w:tc>
          <w:tcPr>
            <w:tcW w:w="10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line="195" w:lineRule="exact" w:before="1"/>
              <w:ind w:left="364"/>
              <w:rPr>
                <w:sz w:val="16"/>
              </w:rPr>
            </w:pPr>
            <w:r>
              <w:rPr>
                <w:sz w:val="16"/>
              </w:rPr>
              <w:t>Índice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</w:p>
          <w:p>
            <w:pPr>
              <w:pStyle w:val="TableParagraph"/>
              <w:spacing w:line="175" w:lineRule="exact"/>
              <w:ind w:left="222"/>
              <w:rPr>
                <w:sz w:val="16"/>
              </w:rPr>
            </w:pPr>
            <w:r>
              <w:rPr>
                <w:sz w:val="16"/>
              </w:rPr>
              <w:t>Turnover</w:t>
            </w:r>
          </w:p>
        </w:tc>
        <w:tc>
          <w:tcPr>
            <w:tcW w:w="80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393"/>
              <w:rPr>
                <w:sz w:val="12"/>
              </w:rPr>
            </w:pPr>
            <w:r>
              <w:rPr>
                <w:sz w:val="12"/>
              </w:rPr>
              <w:t>1,42%</w:t>
            </w:r>
          </w:p>
        </w:tc>
        <w:tc>
          <w:tcPr>
            <w:tcW w:w="819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407"/>
              <w:rPr>
                <w:sz w:val="12"/>
              </w:rPr>
            </w:pPr>
            <w:r>
              <w:rPr>
                <w:sz w:val="12"/>
              </w:rPr>
              <w:t>1,24%</w:t>
            </w:r>
          </w:p>
        </w:tc>
        <w:tc>
          <w:tcPr>
            <w:tcW w:w="798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right="91"/>
              <w:jc w:val="right"/>
              <w:rPr>
                <w:sz w:val="12"/>
              </w:rPr>
            </w:pPr>
            <w:r>
              <w:rPr>
                <w:sz w:val="12"/>
              </w:rPr>
              <w:t>1,89%</w:t>
            </w:r>
          </w:p>
        </w:tc>
        <w:tc>
          <w:tcPr>
            <w:tcW w:w="759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right="75"/>
              <w:jc w:val="right"/>
              <w:rPr>
                <w:sz w:val="12"/>
              </w:rPr>
            </w:pPr>
            <w:r>
              <w:rPr>
                <w:sz w:val="12"/>
              </w:rPr>
              <w:t>0,94%</w:t>
            </w:r>
          </w:p>
        </w:tc>
        <w:tc>
          <w:tcPr>
            <w:tcW w:w="757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right="76"/>
              <w:jc w:val="right"/>
              <w:rPr>
                <w:sz w:val="12"/>
              </w:rPr>
            </w:pPr>
            <w:r>
              <w:rPr>
                <w:sz w:val="12"/>
              </w:rPr>
              <w:t>1,54%</w:t>
            </w:r>
          </w:p>
        </w:tc>
        <w:tc>
          <w:tcPr>
            <w:tcW w:w="759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373"/>
              <w:rPr>
                <w:sz w:val="12"/>
              </w:rPr>
            </w:pPr>
            <w:r>
              <w:rPr>
                <w:sz w:val="12"/>
              </w:rPr>
              <w:t>2,01%</w:t>
            </w:r>
          </w:p>
        </w:tc>
        <w:tc>
          <w:tcPr>
            <w:tcW w:w="821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432"/>
              <w:rPr>
                <w:sz w:val="12"/>
              </w:rPr>
            </w:pPr>
            <w:r>
              <w:rPr>
                <w:sz w:val="12"/>
              </w:rPr>
              <w:t>3,1%</w:t>
            </w:r>
          </w:p>
        </w:tc>
        <w:tc>
          <w:tcPr>
            <w:tcW w:w="805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427"/>
              <w:rPr>
                <w:sz w:val="12"/>
              </w:rPr>
            </w:pPr>
            <w:r>
              <w:rPr>
                <w:sz w:val="12"/>
              </w:rPr>
              <w:t>4,5%</w:t>
            </w:r>
          </w:p>
        </w:tc>
        <w:tc>
          <w:tcPr>
            <w:tcW w:w="670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right="61"/>
              <w:jc w:val="right"/>
              <w:rPr>
                <w:sz w:val="12"/>
              </w:rPr>
            </w:pPr>
            <w:r>
              <w:rPr>
                <w:sz w:val="12"/>
              </w:rPr>
              <w:t>2,73</w:t>
            </w:r>
          </w:p>
        </w:tc>
        <w:tc>
          <w:tcPr>
            <w:tcW w:w="675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right="91"/>
              <w:jc w:val="right"/>
              <w:rPr>
                <w:sz w:val="12"/>
              </w:rPr>
            </w:pPr>
            <w:r>
              <w:rPr>
                <w:sz w:val="12"/>
              </w:rPr>
              <w:t>1,83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97" w:hRule="atLeast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line="194" w:lineRule="exact"/>
              <w:ind w:left="357" w:right="128" w:firstLine="96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35"/>
                <w:sz w:val="16"/>
              </w:rPr>
              <w:t> </w:t>
            </w:r>
            <w:r>
              <w:rPr>
                <w:color w:val="FFFFFF"/>
                <w:sz w:val="16"/>
              </w:rPr>
              <w:t>2022</w:t>
            </w:r>
          </w:p>
        </w:tc>
        <w:tc>
          <w:tcPr>
            <w:tcW w:w="9027" w:type="dxa"/>
            <w:gridSpan w:val="12"/>
            <w:tcBorders>
              <w:lef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101"/>
              <w:ind w:left="4535" w:right="424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3%</w:t>
            </w:r>
          </w:p>
        </w:tc>
      </w:tr>
    </w:tbl>
    <w:p>
      <w:pPr>
        <w:pStyle w:val="BodyText"/>
        <w:spacing w:before="5"/>
        <w:rPr>
          <w:rFonts w:ascii="Arial"/>
          <w:b/>
          <w:sz w:val="13"/>
        </w:rPr>
      </w:pPr>
    </w:p>
    <w:tbl>
      <w:tblPr>
        <w:tblW w:w="0" w:type="auto"/>
        <w:jc w:val="left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85"/>
        <w:gridCol w:w="616"/>
        <w:gridCol w:w="4289"/>
      </w:tblGrid>
      <w:tr>
        <w:trPr>
          <w:trHeight w:val="329" w:hRule="atLeast"/>
        </w:trPr>
        <w:tc>
          <w:tcPr>
            <w:tcW w:w="5085" w:type="dxa"/>
            <w:tcBorders>
              <w:bottom w:val="nil"/>
              <w:right w:val="single" w:sz="8" w:space="0" w:color="31539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6" w:type="dxa"/>
            <w:tcBorders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>
            <w:pPr>
              <w:pStyle w:val="TableParagraph"/>
              <w:spacing w:line="244" w:lineRule="exact" w:before="65"/>
              <w:ind w:left="61"/>
              <w:rPr>
                <w:sz w:val="20"/>
              </w:rPr>
            </w:pPr>
            <w:r>
              <w:rPr>
                <w:color w:val="FFFFFF"/>
                <w:sz w:val="20"/>
              </w:rPr>
              <w:t>3,19%</w:t>
            </w:r>
          </w:p>
        </w:tc>
        <w:tc>
          <w:tcPr>
            <w:tcW w:w="4289" w:type="dxa"/>
            <w:tcBorders>
              <w:left w:val="single" w:sz="8" w:space="0" w:color="31539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10" w:hRule="atLeast"/>
        </w:trPr>
        <w:tc>
          <w:tcPr>
            <w:tcW w:w="9990" w:type="dxa"/>
            <w:gridSpan w:val="3"/>
            <w:tcBorders>
              <w:top w:val="nil"/>
            </w:tcBorders>
          </w:tcPr>
          <w:p>
            <w:pPr>
              <w:pStyle w:val="TableParagraph"/>
              <w:tabs>
                <w:tab w:pos="7528" w:val="left" w:leader="none"/>
              </w:tabs>
              <w:spacing w:line="136" w:lineRule="auto"/>
              <w:ind w:left="5942"/>
              <w:rPr>
                <w:b/>
                <w:sz w:val="18"/>
              </w:rPr>
            </w:pPr>
            <w:r>
              <w:rPr>
                <w:color w:val="FFFFFF"/>
                <w:position w:val="-7"/>
                <w:sz w:val="20"/>
              </w:rPr>
              <w:t>2,73%</w:t>
              <w:tab/>
            </w:r>
            <w:r>
              <w:rPr>
                <w:b/>
                <w:sz w:val="18"/>
              </w:rPr>
              <w:t>Média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2022: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3,00%</w:t>
            </w:r>
          </w:p>
          <w:p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tabs>
                <w:tab w:pos="1962" w:val="left" w:leader="none"/>
                <w:tab w:pos="4350" w:val="left" w:leader="none"/>
                <w:tab w:pos="7534" w:val="left" w:leader="none"/>
              </w:tabs>
              <w:spacing w:line="321" w:lineRule="exact"/>
              <w:ind w:left="1166"/>
              <w:rPr>
                <w:sz w:val="20"/>
              </w:rPr>
            </w:pPr>
            <w:r>
              <w:rPr>
                <w:color w:val="FFFFFF"/>
                <w:position w:val="2"/>
                <w:sz w:val="20"/>
              </w:rPr>
              <w:t>1,86%</w:t>
              <w:tab/>
            </w:r>
            <w:r>
              <w:rPr>
                <w:color w:val="FFFFFF"/>
                <w:position w:val="4"/>
                <w:sz w:val="20"/>
              </w:rPr>
              <w:t>1,89%</w:t>
              <w:tab/>
            </w:r>
            <w:r>
              <w:rPr>
                <w:color w:val="FFFFFF"/>
                <w:position w:val="11"/>
                <w:sz w:val="20"/>
              </w:rPr>
              <w:t>2,01%</w:t>
              <w:tab/>
            </w:r>
            <w:r>
              <w:rPr>
                <w:color w:val="FFFFFF"/>
                <w:sz w:val="20"/>
              </w:rPr>
              <w:t>1,83%</w:t>
            </w:r>
          </w:p>
          <w:p>
            <w:pPr>
              <w:pStyle w:val="TableParagraph"/>
              <w:tabs>
                <w:tab w:pos="3554" w:val="left" w:leader="none"/>
              </w:tabs>
              <w:spacing w:line="117" w:lineRule="auto" w:before="28"/>
              <w:ind w:left="370"/>
              <w:rPr>
                <w:sz w:val="20"/>
              </w:rPr>
            </w:pPr>
            <w:r>
              <w:rPr>
                <w:color w:val="FFFFFF"/>
                <w:position w:val="-6"/>
                <w:sz w:val="20"/>
              </w:rPr>
              <w:t>1,42%</w:t>
              <w:tab/>
            </w:r>
            <w:r>
              <w:rPr>
                <w:color w:val="FFFFFF"/>
                <w:sz w:val="20"/>
              </w:rPr>
              <w:t>1,54%</w:t>
            </w:r>
          </w:p>
          <w:p>
            <w:pPr>
              <w:pStyle w:val="TableParagraph"/>
              <w:spacing w:line="149" w:lineRule="exact"/>
              <w:ind w:left="6738"/>
              <w:rPr>
                <w:sz w:val="20"/>
              </w:rPr>
            </w:pPr>
            <w:r>
              <w:rPr>
                <w:color w:val="FFFFFF"/>
                <w:sz w:val="20"/>
              </w:rPr>
              <w:t>1,23%</w:t>
            </w:r>
          </w:p>
          <w:p>
            <w:pPr>
              <w:pStyle w:val="TableParagraph"/>
              <w:spacing w:line="211" w:lineRule="exact"/>
              <w:ind w:left="2758"/>
              <w:rPr>
                <w:sz w:val="20"/>
              </w:rPr>
            </w:pPr>
            <w:r>
              <w:rPr>
                <w:color w:val="FFFFFF"/>
                <w:sz w:val="20"/>
              </w:rPr>
              <w:t>0,94%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tabs>
                <w:tab w:pos="1287" w:val="left" w:leader="none"/>
                <w:tab w:pos="2059" w:val="left" w:leader="none"/>
                <w:tab w:pos="2876" w:val="left" w:leader="none"/>
                <w:tab w:pos="3661" w:val="left" w:leader="none"/>
                <w:tab w:pos="4476" w:val="left" w:leader="none"/>
                <w:tab w:pos="5298" w:val="left" w:leader="none"/>
                <w:tab w:pos="6049" w:val="left" w:leader="none"/>
                <w:tab w:pos="6871" w:val="left" w:leader="none"/>
                <w:tab w:pos="7646" w:val="left" w:leader="none"/>
                <w:tab w:pos="8432" w:val="left" w:leader="none"/>
                <w:tab w:pos="9237" w:val="left" w:leader="none"/>
              </w:tabs>
              <w:ind w:left="498"/>
              <w:rPr>
                <w:sz w:val="18"/>
              </w:rPr>
            </w:pPr>
            <w:r>
              <w:rPr>
                <w:sz w:val="18"/>
              </w:rPr>
              <w:t>Jan</w:t>
              <w:tab/>
              <w:t>Fev</w:t>
              <w:tab/>
              <w:t>Mar</w:t>
              <w:tab/>
              <w:t>Abr</w:t>
              <w:tab/>
              <w:t>Mai</w:t>
              <w:tab/>
              <w:t>Jun</w:t>
              <w:tab/>
              <w:t>Jul</w:t>
              <w:tab/>
              <w:t>Ago</w:t>
              <w:tab/>
              <w:t>Set</w:t>
              <w:tab/>
              <w:t>Out</w:t>
              <w:tab/>
              <w:t>Nov</w:t>
              <w:tab/>
              <w:t>Dez</w:t>
            </w:r>
          </w:p>
          <w:p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tabs>
                <w:tab w:pos="5841" w:val="left" w:leader="none"/>
              </w:tabs>
              <w:ind w:left="3776"/>
              <w:rPr>
                <w:sz w:val="18"/>
              </w:rPr>
            </w:pPr>
            <w:r>
              <w:rPr>
                <w:sz w:val="18"/>
              </w:rPr>
              <w:t>Índice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Turnover</w:t>
              <w:tab/>
              <w:t>Média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2023</w:t>
            </w:r>
          </w:p>
        </w:tc>
      </w:tr>
    </w:tbl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line="360" w:lineRule="auto"/>
        <w:ind w:left="187" w:right="573"/>
        <w:jc w:val="both"/>
      </w:pPr>
      <w:r>
        <w:rPr>
          <w:rFonts w:ascii="Arial" w:hAnsi="Arial"/>
          <w:b/>
        </w:rPr>
        <w:t>Análise Crítica: </w:t>
      </w:r>
      <w:r>
        <w:rPr/>
        <w:t>O resultado do índice de Turnover geral pelo efetivo total no mês de outubro na Rede</w:t>
      </w:r>
      <w:r>
        <w:rPr>
          <w:spacing w:val="1"/>
        </w:rPr>
        <w:t> </w:t>
      </w:r>
      <w:r>
        <w:rPr/>
        <w:t>HEMO ficou em 1,83% e isso representa que ficamos abaixo da média que é de 3,00% de acordo com</w:t>
      </w:r>
      <w:r>
        <w:rPr>
          <w:spacing w:val="-59"/>
        </w:rPr>
        <w:t> </w:t>
      </w:r>
      <w:r>
        <w:rPr/>
        <w:t>a referência literária: série histórica da Rede HEMO no ano de 2022 (3,00%) e, considerando a média</w:t>
      </w:r>
      <w:r>
        <w:rPr>
          <w:spacing w:val="1"/>
        </w:rPr>
        <w:t> </w:t>
      </w:r>
      <w:r>
        <w:rPr/>
        <w:t>dos últimos</w:t>
      </w:r>
      <w:r>
        <w:rPr>
          <w:spacing w:val="-2"/>
        </w:rPr>
        <w:t> </w:t>
      </w:r>
      <w:r>
        <w:rPr/>
        <w:t>5 anos</w:t>
      </w:r>
      <w:r>
        <w:rPr>
          <w:spacing w:val="1"/>
        </w:rPr>
        <w:t> </w:t>
      </w:r>
      <w:r>
        <w:rPr/>
        <w:t>da</w:t>
      </w:r>
      <w:r>
        <w:rPr>
          <w:spacing w:val="-2"/>
        </w:rPr>
        <w:t> </w:t>
      </w:r>
      <w:r>
        <w:rPr/>
        <w:t>ANAHP.</w:t>
      </w:r>
    </w:p>
    <w:p>
      <w:pPr>
        <w:spacing w:after="0" w:line="360" w:lineRule="auto"/>
        <w:jc w:val="both"/>
        <w:sectPr>
          <w:pgSz w:w="11920" w:h="16850"/>
          <w:pgMar w:header="472" w:footer="1324" w:top="1080" w:bottom="1520" w:left="520" w:right="56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Heading3"/>
        <w:numPr>
          <w:ilvl w:val="0"/>
          <w:numId w:val="27"/>
        </w:numPr>
        <w:tabs>
          <w:tab w:pos="616" w:val="left" w:leader="none"/>
        </w:tabs>
        <w:spacing w:line="240" w:lineRule="auto" w:before="93" w:after="0"/>
        <w:ind w:left="615" w:right="0" w:hanging="429"/>
        <w:jc w:val="left"/>
      </w:pPr>
      <w:bookmarkStart w:name="_bookmark102" w:id="200"/>
      <w:bookmarkEnd w:id="200"/>
      <w:r>
        <w:rPr>
          <w:b w:val="0"/>
        </w:rPr>
      </w:r>
      <w:bookmarkStart w:name="_bookmark102" w:id="201"/>
      <w:bookmarkEnd w:id="201"/>
      <w:r>
        <w:rPr/>
        <w:t>GE</w:t>
      </w:r>
      <w:r>
        <w:rPr/>
        <w:t>RÊNCIA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APOIO</w:t>
      </w:r>
      <w:r>
        <w:rPr>
          <w:spacing w:val="-2"/>
        </w:rPr>
        <w:t> </w:t>
      </w:r>
      <w:r>
        <w:rPr/>
        <w:t>LOGÍSTICO</w:t>
      </w:r>
      <w:r>
        <w:rPr>
          <w:spacing w:val="-4"/>
        </w:rPr>
        <w:t> </w:t>
      </w:r>
      <w:r>
        <w:rPr/>
        <w:t>E OPERACIONAL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27"/>
        </w:numPr>
        <w:tabs>
          <w:tab w:pos="886" w:val="left" w:leader="none"/>
          <w:tab w:pos="887" w:val="left" w:leader="none"/>
          <w:tab w:pos="1740" w:val="left" w:leader="none"/>
          <w:tab w:pos="2301" w:val="left" w:leader="none"/>
          <w:tab w:pos="4259" w:val="left" w:leader="none"/>
          <w:tab w:pos="5999" w:val="left" w:leader="none"/>
          <w:tab w:pos="6362" w:val="left" w:leader="none"/>
          <w:tab w:pos="7815" w:val="left" w:leader="none"/>
          <w:tab w:pos="8377" w:val="left" w:leader="none"/>
        </w:tabs>
        <w:spacing w:line="276" w:lineRule="auto" w:before="232" w:after="0"/>
        <w:ind w:left="187" w:right="576" w:firstLine="0"/>
        <w:jc w:val="left"/>
        <w:rPr>
          <w:b/>
          <w:sz w:val="24"/>
        </w:rPr>
      </w:pPr>
      <w:bookmarkStart w:name="_bookmark103" w:id="202"/>
      <w:bookmarkEnd w:id="202"/>
      <w:r>
        <w:rPr/>
      </w:r>
      <w:bookmarkStart w:name="_bookmark103" w:id="203"/>
      <w:bookmarkEnd w:id="203"/>
      <w:r>
        <w:rPr>
          <w:b/>
          <w:sz w:val="24"/>
        </w:rPr>
        <w:t>T</w:t>
      </w:r>
      <w:r>
        <w:rPr>
          <w:b/>
          <w:sz w:val="24"/>
        </w:rPr>
        <w:t>AXA</w:t>
        <w:tab/>
        <w:t>DE</w:t>
        <w:tab/>
        <w:t>MANUTENÇÃO</w:t>
        <w:tab/>
        <w:t>PREVENTIVA</w:t>
        <w:tab/>
        <w:t>–</w:t>
        <w:tab/>
        <w:t>SISTEMAS</w:t>
        <w:tab/>
        <w:t>DE</w:t>
        <w:tab/>
      </w:r>
      <w:r>
        <w:rPr>
          <w:b/>
          <w:spacing w:val="-2"/>
          <w:sz w:val="24"/>
        </w:rPr>
        <w:t>CLIMATIZAÇÃO,</w:t>
      </w:r>
      <w:r>
        <w:rPr>
          <w:b/>
          <w:spacing w:val="-64"/>
          <w:sz w:val="24"/>
        </w:rPr>
        <w:t> </w:t>
      </w:r>
      <w:r>
        <w:rPr>
          <w:b/>
          <w:sz w:val="24"/>
        </w:rPr>
        <w:t>VENTILAÇÃO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EXAUSTÃO</w:t>
      </w:r>
    </w:p>
    <w:p>
      <w:pPr>
        <w:pStyle w:val="BodyText"/>
        <w:spacing w:before="6"/>
        <w:rPr>
          <w:rFonts w:ascii="Arial"/>
          <w:b/>
          <w:sz w:val="17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497"/>
        <w:gridCol w:w="656"/>
        <w:gridCol w:w="701"/>
        <w:gridCol w:w="651"/>
        <w:gridCol w:w="675"/>
        <w:gridCol w:w="630"/>
        <w:gridCol w:w="562"/>
        <w:gridCol w:w="675"/>
        <w:gridCol w:w="769"/>
        <w:gridCol w:w="569"/>
        <w:gridCol w:w="850"/>
        <w:gridCol w:w="1136"/>
      </w:tblGrid>
      <w:tr>
        <w:trPr>
          <w:trHeight w:val="395" w:hRule="atLeast"/>
        </w:trPr>
        <w:tc>
          <w:tcPr>
            <w:tcW w:w="1697" w:type="dxa"/>
            <w:shd w:val="clear" w:color="auto" w:fill="4471C4"/>
          </w:tcPr>
          <w:p>
            <w:pPr>
              <w:pStyle w:val="TableParagraph"/>
              <w:spacing w:before="99"/>
              <w:ind w:left="626" w:right="60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497" w:type="dxa"/>
            <w:shd w:val="clear" w:color="auto" w:fill="4471C4"/>
          </w:tcPr>
          <w:p>
            <w:pPr>
              <w:pStyle w:val="TableParagraph"/>
              <w:spacing w:before="99"/>
              <w:ind w:left="123" w:right="10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56" w:type="dxa"/>
            <w:shd w:val="clear" w:color="auto" w:fill="4471C4"/>
          </w:tcPr>
          <w:p>
            <w:pPr>
              <w:pStyle w:val="TableParagraph"/>
              <w:spacing w:before="99"/>
              <w:ind w:left="130" w:right="10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01" w:type="dxa"/>
            <w:shd w:val="clear" w:color="auto" w:fill="4471C4"/>
          </w:tcPr>
          <w:p>
            <w:pPr>
              <w:pStyle w:val="TableParagraph"/>
              <w:spacing w:before="99"/>
              <w:ind w:left="196" w:right="17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51" w:type="dxa"/>
            <w:shd w:val="clear" w:color="auto" w:fill="4471C4"/>
          </w:tcPr>
          <w:p>
            <w:pPr>
              <w:pStyle w:val="TableParagraph"/>
              <w:spacing w:before="99"/>
              <w:ind w:right="18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75" w:type="dxa"/>
            <w:shd w:val="clear" w:color="auto" w:fill="4471C4"/>
          </w:tcPr>
          <w:p>
            <w:pPr>
              <w:pStyle w:val="TableParagraph"/>
              <w:spacing w:before="99"/>
              <w:ind w:left="165" w:right="15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30" w:type="dxa"/>
            <w:shd w:val="clear" w:color="auto" w:fill="4471C4"/>
          </w:tcPr>
          <w:p>
            <w:pPr>
              <w:pStyle w:val="TableParagraph"/>
              <w:spacing w:before="99"/>
              <w:ind w:left="20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62" w:type="dxa"/>
            <w:shd w:val="clear" w:color="auto" w:fill="4471C4"/>
          </w:tcPr>
          <w:p>
            <w:pPr>
              <w:pStyle w:val="TableParagraph"/>
              <w:spacing w:before="99"/>
              <w:ind w:left="19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75" w:type="dxa"/>
            <w:shd w:val="clear" w:color="auto" w:fill="4471C4"/>
          </w:tcPr>
          <w:p>
            <w:pPr>
              <w:pStyle w:val="TableParagraph"/>
              <w:spacing w:before="99"/>
              <w:ind w:left="165" w:right="15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769" w:type="dxa"/>
            <w:shd w:val="clear" w:color="auto" w:fill="4471C4"/>
          </w:tcPr>
          <w:p>
            <w:pPr>
              <w:pStyle w:val="TableParagraph"/>
              <w:spacing w:before="99"/>
              <w:ind w:left="28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569" w:type="dxa"/>
            <w:shd w:val="clear" w:color="auto" w:fill="4471C4"/>
          </w:tcPr>
          <w:p>
            <w:pPr>
              <w:pStyle w:val="TableParagraph"/>
              <w:spacing w:before="99"/>
              <w:ind w:left="16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850" w:type="dxa"/>
            <w:shd w:val="clear" w:color="auto" w:fill="4471C4"/>
          </w:tcPr>
          <w:p>
            <w:pPr>
              <w:pStyle w:val="TableParagraph"/>
              <w:spacing w:before="99"/>
              <w:ind w:left="271" w:right="26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1136" w:type="dxa"/>
            <w:shd w:val="clear" w:color="auto" w:fill="4471C4"/>
          </w:tcPr>
          <w:p>
            <w:pPr>
              <w:pStyle w:val="TableParagraph"/>
              <w:spacing w:before="99"/>
              <w:ind w:left="423" w:right="41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584" w:hRule="atLeast"/>
        </w:trPr>
        <w:tc>
          <w:tcPr>
            <w:tcW w:w="16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ind w:left="112" w:right="88" w:firstLine="288"/>
              <w:rPr>
                <w:sz w:val="16"/>
              </w:rPr>
            </w:pPr>
            <w:r>
              <w:rPr>
                <w:sz w:val="16"/>
              </w:rPr>
              <w:t>Percentual de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Preventivas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Realizadas</w:t>
            </w:r>
          </w:p>
          <w:p>
            <w:pPr>
              <w:pStyle w:val="TableParagraph"/>
              <w:spacing w:line="175" w:lineRule="exact"/>
              <w:ind w:left="366"/>
              <w:rPr>
                <w:sz w:val="16"/>
              </w:rPr>
            </w:pPr>
            <w:r>
              <w:rPr>
                <w:sz w:val="16"/>
              </w:rPr>
              <w:t>x Programadas</w:t>
            </w:r>
          </w:p>
        </w:tc>
        <w:tc>
          <w:tcPr>
            <w:tcW w:w="49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50" w:right="34"/>
              <w:jc w:val="center"/>
              <w:rPr>
                <w:sz w:val="16"/>
              </w:rPr>
            </w:pPr>
            <w:r>
              <w:rPr>
                <w:sz w:val="16"/>
              </w:rPr>
              <w:t>102%</w:t>
            </w:r>
          </w:p>
        </w:tc>
        <w:tc>
          <w:tcPr>
            <w:tcW w:w="656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130" w:right="110"/>
              <w:jc w:val="center"/>
              <w:rPr>
                <w:sz w:val="16"/>
              </w:rPr>
            </w:pPr>
            <w:r>
              <w:rPr>
                <w:sz w:val="16"/>
              </w:rPr>
              <w:t>102%</w:t>
            </w:r>
          </w:p>
        </w:tc>
        <w:tc>
          <w:tcPr>
            <w:tcW w:w="701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196" w:right="178"/>
              <w:jc w:val="center"/>
              <w:rPr>
                <w:sz w:val="16"/>
              </w:rPr>
            </w:pPr>
            <w:r>
              <w:rPr>
                <w:sz w:val="16"/>
              </w:rPr>
              <w:t>96%</w:t>
            </w:r>
          </w:p>
        </w:tc>
        <w:tc>
          <w:tcPr>
            <w:tcW w:w="651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97%</w:t>
            </w:r>
          </w:p>
        </w:tc>
        <w:tc>
          <w:tcPr>
            <w:tcW w:w="675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149" w:right="166"/>
              <w:jc w:val="center"/>
              <w:rPr>
                <w:sz w:val="16"/>
              </w:rPr>
            </w:pPr>
            <w:r>
              <w:rPr>
                <w:sz w:val="16"/>
              </w:rPr>
              <w:t>98%</w:t>
            </w:r>
          </w:p>
        </w:tc>
        <w:tc>
          <w:tcPr>
            <w:tcW w:w="630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161"/>
              <w:rPr>
                <w:sz w:val="16"/>
              </w:rPr>
            </w:pPr>
            <w:r>
              <w:rPr>
                <w:sz w:val="16"/>
              </w:rPr>
              <w:t>97%</w:t>
            </w:r>
          </w:p>
        </w:tc>
        <w:tc>
          <w:tcPr>
            <w:tcW w:w="56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146"/>
              <w:rPr>
                <w:sz w:val="16"/>
              </w:rPr>
            </w:pPr>
            <w:r>
              <w:rPr>
                <w:sz w:val="16"/>
              </w:rPr>
              <w:t>97%</w:t>
            </w:r>
          </w:p>
        </w:tc>
        <w:tc>
          <w:tcPr>
            <w:tcW w:w="675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165" w:right="150"/>
              <w:jc w:val="center"/>
              <w:rPr>
                <w:sz w:val="16"/>
              </w:rPr>
            </w:pPr>
            <w:r>
              <w:rPr>
                <w:sz w:val="16"/>
              </w:rPr>
              <w:t>97%</w:t>
            </w:r>
          </w:p>
        </w:tc>
        <w:tc>
          <w:tcPr>
            <w:tcW w:w="769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267"/>
              <w:rPr>
                <w:sz w:val="16"/>
              </w:rPr>
            </w:pPr>
            <w:r>
              <w:rPr>
                <w:sz w:val="16"/>
              </w:rPr>
              <w:t>98%</w:t>
            </w:r>
          </w:p>
        </w:tc>
        <w:tc>
          <w:tcPr>
            <w:tcW w:w="569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130"/>
              <w:rPr>
                <w:sz w:val="16"/>
              </w:rPr>
            </w:pPr>
            <w:r>
              <w:rPr>
                <w:sz w:val="16"/>
              </w:rPr>
              <w:t>99%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3" w:hRule="atLeast"/>
        </w:trPr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94"/>
              <w:ind w:left="656" w:right="63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</w:p>
        </w:tc>
        <w:tc>
          <w:tcPr>
            <w:tcW w:w="8371" w:type="dxa"/>
            <w:gridSpan w:val="12"/>
            <w:tcBorders>
              <w:lef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94"/>
              <w:ind w:left="3984" w:right="397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100%</w:t>
            </w:r>
          </w:p>
        </w:tc>
      </w:tr>
    </w:tbl>
    <w:p>
      <w:pPr>
        <w:pStyle w:val="BodyText"/>
        <w:spacing w:before="9"/>
        <w:rPr>
          <w:rFonts w:ascii="Arial"/>
          <w:b/>
          <w:sz w:val="8"/>
        </w:rPr>
      </w:pPr>
      <w:r>
        <w:rPr/>
        <w:pict>
          <v:group style="position:absolute;margin-left:34.003937pt;margin-top:7.04394pt;width:505pt;height:169.8pt;mso-position-horizontal-relative:page;mso-position-vertical-relative:paragraph;z-index:-15677952;mso-wrap-distance-left:0;mso-wrap-distance-right:0" coordorigin="680,141" coordsize="10100,3396">
            <v:shape style="position:absolute;left:690;top:150;width:10080;height:3376" type="#_x0000_t75" stroked="false">
              <v:imagedata r:id="rId223" o:title=""/>
            </v:shape>
            <v:shape style="position:absolute;left:1147;top:736;width:7557;height:1871" type="#_x0000_t75" stroked="false">
              <v:imagedata r:id="rId224" o:title=""/>
            </v:shape>
            <v:shape style="position:absolute;left:1311;top:1112;width:8837;height:16" coordorigin="1312,1112" coordsize="8837,16" path="m1312,1127l7506,1127m7971,1127l8309,1127m8774,1127l10148,1127m1312,1112l8309,1112m8774,1112l10148,1112e" filled="false" stroked="true" strokeweight=".3362pt" strokecolor="#ec7c30">
              <v:path arrowok="t"/>
              <v:stroke dashstyle="solid"/>
            </v:shape>
            <v:rect style="position:absolute;left:4292;top:1123;width:466;height:305" filled="true" fillcolor="#4471c4" stroked="false">
              <v:fill type="solid"/>
            </v:rect>
            <v:rect style="position:absolute;left:4292;top:1123;width:466;height:305" filled="false" stroked="true" strokeweight=".99213pt" strokecolor="#315390">
              <v:stroke dashstyle="solid"/>
            </v:rect>
            <v:rect style="position:absolute;left:7505;top:1123;width:466;height:305" filled="true" fillcolor="#4471c4" stroked="false">
              <v:fill type="solid"/>
            </v:rect>
            <v:rect style="position:absolute;left:7505;top:1123;width:466;height:305" filled="false" stroked="true" strokeweight=".99213pt" strokecolor="#315390">
              <v:stroke dashstyle="solid"/>
            </v:rect>
            <v:rect style="position:absolute;left:8309;top:937;width:466;height:305" filled="true" fillcolor="#4471c4" stroked="false">
              <v:fill type="solid"/>
            </v:rect>
            <v:rect style="position:absolute;left:8309;top:937;width:466;height:305" filled="false" stroked="true" strokeweight=".99213pt" strokecolor="#315390">
              <v:stroke dashstyle="solid"/>
            </v:rect>
            <v:shape style="position:absolute;left:3028;top:3182;width:395;height:110" type="#_x0000_t75" stroked="false">
              <v:imagedata r:id="rId24" o:title=""/>
            </v:shape>
            <v:line style="position:absolute" from="7683,3238" to="8067,3238" stroked="true" strokeweight="1.5024pt" strokecolor="#ec7c30">
              <v:stroke dashstyle="solid"/>
            </v:line>
            <v:rect style="position:absolute;left:690;top:150;width:10080;height:3376" filled="false" stroked="true" strokeweight=".99213pt" strokecolor="#000000">
              <v:stroke dashstyle="solid"/>
            </v:rect>
            <v:shape style="position:absolute;left:9036;top:853;width:771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100%</w:t>
                    </w:r>
                  </w:p>
                </w:txbxContent>
              </v:textbox>
              <w10:wrap type="none"/>
            </v:shape>
            <v:shape style="position:absolute;left:8370;top:1009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99%</w:t>
                    </w:r>
                  </w:p>
                </w:txbxContent>
              </v:textbox>
              <w10:wrap type="none"/>
            </v:shape>
            <v:shape style="position:absolute;left:4353;top:1195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98%</w:t>
                    </w:r>
                  </w:p>
                </w:txbxContent>
              </v:textbox>
              <w10:wrap type="none"/>
            </v:shape>
            <v:shape style="position:absolute;left:7567;top:1195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98%</w:t>
                    </w:r>
                  </w:p>
                </w:txbxContent>
              </v:textbox>
              <w10:wrap type="none"/>
            </v:shape>
            <v:shape style="position:absolute;left:1193;top:2756;width:2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1989;top:2756;width:2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766;top:2756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591;top:2756;width:2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385;top:2756;width:30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206;top:2756;width:26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6036;top:2756;width:2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794;top:2756;width:3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623;top:2756;width:2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405;top:2756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199;top:2756;width:3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10015;top:2756;width:29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3458;top:3154;width:384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Percentual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Preventivas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Realizadas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x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Programadas</w:t>
                    </w:r>
                  </w:p>
                </w:txbxContent>
              </v:textbox>
              <w10:wrap type="none"/>
            </v:shape>
            <v:shape style="position:absolute;left:8109;top:3154;width:40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</w:p>
                </w:txbxContent>
              </v:textbox>
              <w10:wrap type="none"/>
            </v:shape>
            <v:shape style="position:absolute;left:2685;top:1496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96%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702;top:1310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97%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899;top:1310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97%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095;top:1310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97%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489;top:1310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97%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831;top:379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102%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028;top:379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102%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line="360" w:lineRule="auto"/>
        <w:ind w:left="187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5"/>
        </w:rPr>
        <w:t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-3"/>
        </w:rPr>
        <w:t> </w:t>
      </w:r>
      <w:r>
        <w:rPr/>
        <w:t>No</w:t>
      </w:r>
      <w:r>
        <w:rPr>
          <w:spacing w:val="6"/>
        </w:rPr>
        <w:t> </w:t>
      </w:r>
      <w:r>
        <w:rPr/>
        <w:t>mês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outubro</w:t>
      </w:r>
      <w:r>
        <w:rPr>
          <w:spacing w:val="7"/>
        </w:rPr>
        <w:t> </w:t>
      </w:r>
      <w:r>
        <w:rPr/>
        <w:t>foram</w:t>
      </w:r>
      <w:r>
        <w:rPr>
          <w:spacing w:val="8"/>
        </w:rPr>
        <w:t> </w:t>
      </w:r>
      <w:r>
        <w:rPr/>
        <w:t>programadas</w:t>
      </w:r>
      <w:r>
        <w:rPr>
          <w:spacing w:val="5"/>
        </w:rPr>
        <w:t> </w:t>
      </w:r>
      <w:r>
        <w:rPr/>
        <w:t>107</w:t>
      </w:r>
      <w:r>
        <w:rPr>
          <w:spacing w:val="7"/>
        </w:rPr>
        <w:t> </w:t>
      </w:r>
      <w:r>
        <w:rPr/>
        <w:t>preventivas,</w:t>
      </w:r>
      <w:r>
        <w:rPr>
          <w:spacing w:val="10"/>
        </w:rPr>
        <w:t> </w:t>
      </w:r>
      <w:r>
        <w:rPr/>
        <w:t>sendo</w:t>
      </w:r>
      <w:r>
        <w:rPr>
          <w:spacing w:val="7"/>
        </w:rPr>
        <w:t> </w:t>
      </w:r>
      <w:r>
        <w:rPr/>
        <w:t>106</w:t>
      </w:r>
      <w:r>
        <w:rPr>
          <w:spacing w:val="4"/>
        </w:rPr>
        <w:t> </w:t>
      </w:r>
      <w:r>
        <w:rPr/>
        <w:t>realizadas</w:t>
      </w:r>
      <w:r>
        <w:rPr>
          <w:spacing w:val="9"/>
        </w:rPr>
        <w:t> </w:t>
      </w:r>
      <w:r>
        <w:rPr/>
        <w:t>com</w:t>
      </w:r>
      <w:r>
        <w:rPr>
          <w:spacing w:val="-58"/>
        </w:rPr>
        <w:t> </w:t>
      </w:r>
      <w:r>
        <w:rPr/>
        <w:t>percentual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alcance</w:t>
      </w:r>
      <w:r>
        <w:rPr>
          <w:spacing w:val="-2"/>
        </w:rPr>
        <w:t> </w:t>
      </w:r>
      <w:r>
        <w:rPr/>
        <w:t>de 99%.</w:t>
      </w:r>
    </w:p>
    <w:p>
      <w:pPr>
        <w:pStyle w:val="BodyText"/>
        <w:rPr>
          <w:sz w:val="24"/>
        </w:rPr>
      </w:pPr>
    </w:p>
    <w:p>
      <w:pPr>
        <w:pStyle w:val="Heading3"/>
        <w:numPr>
          <w:ilvl w:val="1"/>
          <w:numId w:val="27"/>
        </w:numPr>
        <w:tabs>
          <w:tab w:pos="741" w:val="left" w:leader="none"/>
        </w:tabs>
        <w:spacing w:line="240" w:lineRule="auto" w:before="147" w:after="0"/>
        <w:ind w:left="740" w:right="0" w:hanging="537"/>
        <w:jc w:val="left"/>
      </w:pPr>
      <w:bookmarkStart w:name="_bookmark104" w:id="204"/>
      <w:bookmarkEnd w:id="204"/>
      <w:r>
        <w:rPr>
          <w:b w:val="0"/>
        </w:rPr>
      </w:r>
      <w:bookmarkStart w:name="_bookmark104" w:id="205"/>
      <w:bookmarkEnd w:id="205"/>
      <w:r>
        <w:rPr>
          <w:spacing w:val="-1"/>
        </w:rPr>
        <w:t>T</w:t>
      </w:r>
      <w:r>
        <w:rPr>
          <w:spacing w:val="-1"/>
        </w:rPr>
        <w:t>AXA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5"/>
        </w:rPr>
        <w:t> </w:t>
      </w:r>
      <w:r>
        <w:rPr>
          <w:spacing w:val="-1"/>
        </w:rPr>
        <w:t>MANUTENÇÃO</w:t>
      </w:r>
      <w:r>
        <w:rPr>
          <w:spacing w:val="-6"/>
        </w:rPr>
        <w:t> </w:t>
      </w:r>
      <w:r>
        <w:rPr>
          <w:spacing w:val="-1"/>
        </w:rPr>
        <w:t>PREVENTIVA</w:t>
      </w:r>
      <w:r>
        <w:rPr>
          <w:spacing w:val="-11"/>
        </w:rPr>
        <w:t> </w:t>
      </w:r>
      <w:r>
        <w:rPr/>
        <w:t>–</w:t>
      </w:r>
      <w:r>
        <w:rPr>
          <w:spacing w:val="-6"/>
        </w:rPr>
        <w:t> </w:t>
      </w:r>
      <w:r>
        <w:rPr/>
        <w:t>SISTEMA</w:t>
      </w:r>
      <w:r>
        <w:rPr>
          <w:spacing w:val="-15"/>
        </w:rPr>
        <w:t> </w:t>
      </w:r>
      <w:r>
        <w:rPr/>
        <w:t>PREDIAL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4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567"/>
        <w:gridCol w:w="432"/>
        <w:gridCol w:w="684"/>
        <w:gridCol w:w="636"/>
        <w:gridCol w:w="658"/>
        <w:gridCol w:w="614"/>
        <w:gridCol w:w="547"/>
        <w:gridCol w:w="660"/>
        <w:gridCol w:w="598"/>
        <w:gridCol w:w="648"/>
        <w:gridCol w:w="672"/>
        <w:gridCol w:w="1078"/>
      </w:tblGrid>
      <w:tr>
        <w:trPr>
          <w:trHeight w:val="314" w:hRule="atLeast"/>
        </w:trPr>
        <w:tc>
          <w:tcPr>
            <w:tcW w:w="2268" w:type="dxa"/>
            <w:shd w:val="clear" w:color="auto" w:fill="4471C4"/>
          </w:tcPr>
          <w:p>
            <w:pPr>
              <w:pStyle w:val="TableParagraph"/>
              <w:spacing w:before="58"/>
              <w:ind w:left="93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567" w:type="dxa"/>
            <w:shd w:val="clear" w:color="auto" w:fill="4471C4"/>
          </w:tcPr>
          <w:p>
            <w:pPr>
              <w:pStyle w:val="TableParagraph"/>
              <w:spacing w:before="58"/>
              <w:ind w:left="70" w:right="4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432" w:type="dxa"/>
            <w:shd w:val="clear" w:color="auto" w:fill="4471C4"/>
          </w:tcPr>
          <w:p>
            <w:pPr>
              <w:pStyle w:val="TableParagraph"/>
              <w:spacing w:before="58"/>
              <w:ind w:left="87" w:right="6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84" w:type="dxa"/>
            <w:shd w:val="clear" w:color="auto" w:fill="4471C4"/>
          </w:tcPr>
          <w:p>
            <w:pPr>
              <w:pStyle w:val="TableParagraph"/>
              <w:spacing w:before="58"/>
              <w:ind w:left="189" w:right="16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36" w:type="dxa"/>
            <w:shd w:val="clear" w:color="auto" w:fill="4471C4"/>
          </w:tcPr>
          <w:p>
            <w:pPr>
              <w:pStyle w:val="TableParagraph"/>
              <w:spacing w:before="58"/>
              <w:ind w:left="20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58" w:type="dxa"/>
            <w:shd w:val="clear" w:color="auto" w:fill="4471C4"/>
          </w:tcPr>
          <w:p>
            <w:pPr>
              <w:pStyle w:val="TableParagraph"/>
              <w:spacing w:before="58"/>
              <w:ind w:left="102" w:right="8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14" w:type="dxa"/>
            <w:shd w:val="clear" w:color="auto" w:fill="4471C4"/>
          </w:tcPr>
          <w:p>
            <w:pPr>
              <w:pStyle w:val="TableParagraph"/>
              <w:spacing w:before="58"/>
              <w:ind w:left="19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47" w:type="dxa"/>
            <w:shd w:val="clear" w:color="auto" w:fill="4471C4"/>
          </w:tcPr>
          <w:p>
            <w:pPr>
              <w:pStyle w:val="TableParagraph"/>
              <w:spacing w:before="58"/>
              <w:ind w:left="19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60" w:type="dxa"/>
            <w:shd w:val="clear" w:color="auto" w:fill="4471C4"/>
          </w:tcPr>
          <w:p>
            <w:pPr>
              <w:pStyle w:val="TableParagraph"/>
              <w:spacing w:before="58"/>
              <w:ind w:left="122" w:right="9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98" w:type="dxa"/>
            <w:shd w:val="clear" w:color="auto" w:fill="4471C4"/>
          </w:tcPr>
          <w:p>
            <w:pPr>
              <w:pStyle w:val="TableParagraph"/>
              <w:spacing w:before="58"/>
              <w:ind w:left="91" w:right="6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48" w:type="dxa"/>
            <w:shd w:val="clear" w:color="auto" w:fill="4471C4"/>
          </w:tcPr>
          <w:p>
            <w:pPr>
              <w:pStyle w:val="TableParagraph"/>
              <w:spacing w:before="58"/>
              <w:ind w:left="112" w:right="9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72" w:type="dxa"/>
            <w:shd w:val="clear" w:color="auto" w:fill="4471C4"/>
          </w:tcPr>
          <w:p>
            <w:pPr>
              <w:pStyle w:val="TableParagraph"/>
              <w:spacing w:before="58"/>
              <w:ind w:left="20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1078" w:type="dxa"/>
            <w:shd w:val="clear" w:color="auto" w:fill="4471C4"/>
          </w:tcPr>
          <w:p>
            <w:pPr>
              <w:pStyle w:val="TableParagraph"/>
              <w:spacing w:before="58"/>
              <w:ind w:left="401" w:right="38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390" w:hRule="atLeast"/>
        </w:trPr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line="195" w:lineRule="exact" w:before="1"/>
              <w:ind w:left="290"/>
              <w:rPr>
                <w:sz w:val="16"/>
              </w:rPr>
            </w:pPr>
            <w:r>
              <w:rPr>
                <w:sz w:val="16"/>
              </w:rPr>
              <w:t>Percentual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Preventivas</w:t>
            </w:r>
          </w:p>
          <w:p>
            <w:pPr>
              <w:pStyle w:val="TableParagraph"/>
              <w:spacing w:line="175" w:lineRule="exact"/>
              <w:ind w:left="294"/>
              <w:rPr>
                <w:sz w:val="16"/>
              </w:rPr>
            </w:pPr>
            <w:r>
              <w:rPr>
                <w:sz w:val="16"/>
              </w:rPr>
              <w:t>Realizadas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x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Programadas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97"/>
              <w:ind w:left="167" w:right="148"/>
              <w:jc w:val="center"/>
              <w:rPr>
                <w:sz w:val="16"/>
              </w:rPr>
            </w:pPr>
            <w:r>
              <w:rPr>
                <w:sz w:val="16"/>
              </w:rPr>
              <w:t>0%</w:t>
            </w:r>
          </w:p>
        </w:tc>
        <w:tc>
          <w:tcPr>
            <w:tcW w:w="432" w:type="dxa"/>
          </w:tcPr>
          <w:p>
            <w:pPr>
              <w:pStyle w:val="TableParagraph"/>
              <w:spacing w:before="97"/>
              <w:ind w:left="87" w:right="63"/>
              <w:jc w:val="center"/>
              <w:rPr>
                <w:sz w:val="16"/>
              </w:rPr>
            </w:pPr>
            <w:r>
              <w:rPr>
                <w:sz w:val="16"/>
              </w:rPr>
              <w:t>0%</w:t>
            </w:r>
          </w:p>
        </w:tc>
        <w:tc>
          <w:tcPr>
            <w:tcW w:w="684" w:type="dxa"/>
          </w:tcPr>
          <w:p>
            <w:pPr>
              <w:pStyle w:val="TableParagraph"/>
              <w:spacing w:before="97"/>
              <w:ind w:left="189" w:right="167"/>
              <w:jc w:val="center"/>
              <w:rPr>
                <w:sz w:val="16"/>
              </w:rPr>
            </w:pPr>
            <w:r>
              <w:rPr>
                <w:sz w:val="16"/>
              </w:rPr>
              <w:t>30%</w:t>
            </w:r>
          </w:p>
        </w:tc>
        <w:tc>
          <w:tcPr>
            <w:tcW w:w="636" w:type="dxa"/>
          </w:tcPr>
          <w:p>
            <w:pPr>
              <w:pStyle w:val="TableParagraph"/>
              <w:spacing w:before="97"/>
              <w:ind w:left="141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58" w:type="dxa"/>
          </w:tcPr>
          <w:p>
            <w:pPr>
              <w:pStyle w:val="TableParagraph"/>
              <w:spacing w:before="97"/>
              <w:ind w:left="84" w:right="96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14" w:type="dxa"/>
          </w:tcPr>
          <w:p>
            <w:pPr>
              <w:pStyle w:val="TableParagraph"/>
              <w:spacing w:before="97"/>
              <w:ind w:left="151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47" w:type="dxa"/>
          </w:tcPr>
          <w:p>
            <w:pPr>
              <w:pStyle w:val="TableParagraph"/>
              <w:spacing w:before="97"/>
              <w:ind w:left="118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60" w:type="dxa"/>
          </w:tcPr>
          <w:p>
            <w:pPr>
              <w:pStyle w:val="TableParagraph"/>
              <w:spacing w:before="97"/>
              <w:ind w:left="122" w:right="130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98" w:type="dxa"/>
          </w:tcPr>
          <w:p>
            <w:pPr>
              <w:pStyle w:val="TableParagraph"/>
              <w:spacing w:before="97"/>
              <w:ind w:left="91" w:right="99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48" w:type="dxa"/>
          </w:tcPr>
          <w:p>
            <w:pPr>
              <w:pStyle w:val="TableParagraph"/>
              <w:spacing w:before="97"/>
              <w:ind w:left="149" w:right="90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4" w:hRule="atLeast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56"/>
              <w:ind w:left="962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</w:p>
        </w:tc>
        <w:tc>
          <w:tcPr>
            <w:tcW w:w="7794" w:type="dxa"/>
            <w:gridSpan w:val="12"/>
            <w:tcBorders>
              <w:lef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56"/>
              <w:ind w:left="3699" w:right="368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100%</w:t>
            </w:r>
          </w:p>
        </w:tc>
      </w:tr>
    </w:tbl>
    <w:p>
      <w:pPr>
        <w:pStyle w:val="BodyText"/>
        <w:spacing w:before="7"/>
        <w:rPr>
          <w:rFonts w:ascii="Arial"/>
          <w:b/>
          <w:sz w:val="13"/>
        </w:rPr>
      </w:pPr>
      <w:r>
        <w:rPr/>
        <w:pict>
          <v:group style="position:absolute;margin-left:34.753937pt;margin-top:9.783945pt;width:504.25pt;height:173pt;mso-position-horizontal-relative:page;mso-position-vertical-relative:paragraph;z-index:-15677440;mso-wrap-distance-left:0;mso-wrap-distance-right:0" coordorigin="695,196" coordsize="10085,3460">
            <v:shape style="position:absolute;left:705;top:205;width:10065;height:3440" type="#_x0000_t75" stroked="false">
              <v:imagedata r:id="rId225" o:title=""/>
            </v:shape>
            <v:shape style="position:absolute;left:2762;top:802;width:5944;height:1924" type="#_x0000_t75" stroked="false">
              <v:imagedata r:id="rId226" o:title=""/>
            </v:shape>
            <v:shape style="position:absolute;left:1326;top:808;width:8823;height:2" coordorigin="1326,809" coordsize="8823,0" path="m1326,809l1326,809,9348,809,10149,809e" filled="false" stroked="true" strokeweight="1.5024pt" strokecolor="#ec7c30">
              <v:path arrowok="t"/>
              <v:stroke dashstyle="solid"/>
            </v:shape>
            <v:rect style="position:absolute;left:1144;top:2360;width:364;height:305" filled="true" fillcolor="#4471c4" stroked="false">
              <v:fill type="solid"/>
            </v:rect>
            <v:rect style="position:absolute;left:1144;top:2360;width:364;height:305" filled="false" stroked="true" strokeweight=".99213pt" strokecolor="#315390">
              <v:stroke dashstyle="solid"/>
            </v:rect>
            <v:rect style="position:absolute;left:1946;top:2360;width:364;height:305" filled="true" fillcolor="#4471c4" stroked="false">
              <v:fill type="solid"/>
            </v:rect>
            <v:rect style="position:absolute;left:1946;top:2360;width:364;height:305" filled="false" stroked="true" strokeweight=".99213pt" strokecolor="#315390">
              <v:stroke dashstyle="solid"/>
            </v:rect>
            <v:shape style="position:absolute;left:3036;top:3301;width:395;height:110" type="#_x0000_t75" stroked="false">
              <v:imagedata r:id="rId24" o:title=""/>
            </v:shape>
            <v:line style="position:absolute" from="7691,3357" to="8075,3357" stroked="true" strokeweight="1.5024pt" strokecolor="#ec7c30">
              <v:stroke dashstyle="solid"/>
            </v:line>
            <v:rect style="position:absolute;left:705;top:205;width:10065;height:3440" filled="false" stroked="true" strokeweight=".99213pt" strokecolor="#000000">
              <v:stroke dashstyle="solid"/>
            </v:rect>
            <v:shape style="position:absolute;left:9295;top:630;width:771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100%</w:t>
                    </w:r>
                  </w:p>
                </w:txbxContent>
              </v:textbox>
              <w10:wrap type="none"/>
            </v:shape>
            <v:shape style="position:absolute;left:1205;top:2432;width:2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2007;top:2432;width:2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1206;top:2875;width:2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  <w10:wrap type="none"/>
            </v:shape>
            <v:shape style="position:absolute;left:2001;top:2875;width:2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  <w10:wrap type="none"/>
            </v:shape>
            <v:shape style="position:absolute;left:2779;top:2875;width:3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3603;top:2875;width:2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  <w10:wrap type="none"/>
            </v:shape>
            <v:shape style="position:absolute;left:4393;top:2875;width:30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  <w10:wrap type="none"/>
            </v:shape>
            <v:shape style="position:absolute;left:5215;top:2875;width:26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6043;top:2875;width:2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  <w10:wrap type="none"/>
            </v:shape>
            <v:shape style="position:absolute;left:6800;top:2875;width:3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  <w10:wrap type="none"/>
            </v:shape>
            <v:shape style="position:absolute;left:7629;top:2875;width:2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8409;top:2875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9202;top:2875;width:3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  <w10:wrap type="none"/>
            </v:shape>
            <v:shape style="position:absolute;left:10014;top:2875;width:29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3466;top:3274;width:384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Percentual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Preventivas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Realizadas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x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Programadas</w:t>
                    </w:r>
                  </w:p>
                </w:txbxContent>
              </v:textbox>
              <w10:wrap type="none"/>
            </v:shape>
            <v:shape style="position:absolute;left:8116;top:3274;width:40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</w:p>
                </w:txbxContent>
              </v:textbox>
              <w10:wrap type="none"/>
            </v:shape>
            <v:shape style="position:absolute;left:2697;top:1785;width:466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261;top:444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459;top:444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657;top:444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855;top:444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053;top:444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251;top:444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449;top:444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1"/>
                      <w:ind w:left="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13"/>
        </w:rPr>
        <w:sectPr>
          <w:pgSz w:w="11920" w:h="16850"/>
          <w:pgMar w:header="472" w:footer="1324" w:top="1080" w:bottom="1520" w:left="520" w:right="560"/>
        </w:sectPr>
      </w:pPr>
    </w:p>
    <w:p>
      <w:pPr>
        <w:pStyle w:val="BodyText"/>
        <w:spacing w:before="9"/>
        <w:rPr>
          <w:rFonts w:ascii="Arial"/>
          <w:b/>
          <w:sz w:val="8"/>
        </w:rPr>
      </w:pPr>
    </w:p>
    <w:p>
      <w:pPr>
        <w:pStyle w:val="BodyText"/>
        <w:spacing w:line="360" w:lineRule="auto" w:before="93"/>
        <w:ind w:left="187" w:right="430"/>
        <w:jc w:val="both"/>
      </w:pPr>
      <w:r>
        <w:rPr>
          <w:rFonts w:ascii="Arial" w:hAnsi="Arial"/>
          <w:b/>
        </w:rPr>
        <w:t>Análise Crítica</w:t>
      </w:r>
      <w:r>
        <w:rPr/>
        <w:t>: Em outubro, a porcentagem permanece a mesma de setembro, totalizando 100% de</w:t>
      </w:r>
      <w:r>
        <w:rPr>
          <w:spacing w:val="1"/>
        </w:rPr>
        <w:t> </w:t>
      </w:r>
      <w:r>
        <w:rPr/>
        <w:t>manutenções</w:t>
      </w:r>
      <w:r>
        <w:rPr>
          <w:spacing w:val="-7"/>
        </w:rPr>
        <w:t> </w:t>
      </w:r>
      <w:r>
        <w:rPr/>
        <w:t>preventivas</w:t>
      </w:r>
      <w:r>
        <w:rPr>
          <w:spacing w:val="-7"/>
        </w:rPr>
        <w:t> </w:t>
      </w:r>
      <w:r>
        <w:rPr/>
        <w:t>mensais.</w:t>
      </w:r>
      <w:r>
        <w:rPr>
          <w:spacing w:val="-8"/>
        </w:rPr>
        <w:t> </w:t>
      </w:r>
      <w:r>
        <w:rPr/>
        <w:t>O</w:t>
      </w:r>
      <w:r>
        <w:rPr>
          <w:spacing w:val="-9"/>
        </w:rPr>
        <w:t> </w:t>
      </w:r>
      <w:r>
        <w:rPr/>
        <w:t>plano</w:t>
      </w:r>
      <w:r>
        <w:rPr>
          <w:spacing w:val="-7"/>
        </w:rPr>
        <w:t> </w:t>
      </w:r>
      <w:r>
        <w:rPr/>
        <w:t>de</w:t>
      </w:r>
      <w:r>
        <w:rPr>
          <w:spacing w:val="-11"/>
        </w:rPr>
        <w:t> </w:t>
      </w:r>
      <w:r>
        <w:rPr/>
        <w:t>manutenção</w:t>
      </w:r>
      <w:r>
        <w:rPr>
          <w:spacing w:val="-10"/>
        </w:rPr>
        <w:t> </w:t>
      </w:r>
      <w:r>
        <w:rPr/>
        <w:t>tem</w:t>
      </w:r>
      <w:r>
        <w:rPr>
          <w:spacing w:val="-7"/>
        </w:rPr>
        <w:t> </w:t>
      </w:r>
      <w:r>
        <w:rPr/>
        <w:t>sido</w:t>
      </w:r>
      <w:r>
        <w:rPr>
          <w:spacing w:val="-10"/>
        </w:rPr>
        <w:t> </w:t>
      </w:r>
      <w:r>
        <w:rPr/>
        <w:t>executado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forma</w:t>
      </w:r>
      <w:r>
        <w:rPr>
          <w:spacing w:val="-12"/>
        </w:rPr>
        <w:t> </w:t>
      </w:r>
      <w:r>
        <w:rPr/>
        <w:t>mensal</w:t>
      </w:r>
      <w:r>
        <w:rPr>
          <w:spacing w:val="-9"/>
        </w:rPr>
        <w:t> </w:t>
      </w:r>
      <w:r>
        <w:rPr/>
        <w:t>em</w:t>
      </w:r>
      <w:r>
        <w:rPr>
          <w:spacing w:val="-6"/>
        </w:rPr>
        <w:t> </w:t>
      </w:r>
      <w:r>
        <w:rPr/>
        <w:t>sua</w:t>
      </w:r>
      <w:r>
        <w:rPr>
          <w:spacing w:val="-59"/>
        </w:rPr>
        <w:t> </w:t>
      </w:r>
      <w:r>
        <w:rPr/>
        <w:t>totalidade devido ao checklist implantado , abertura de ordem de serviço para monitoramento dentro do</w:t>
      </w:r>
      <w:r>
        <w:rPr>
          <w:spacing w:val="1"/>
        </w:rPr>
        <w:t> </w:t>
      </w:r>
      <w:r>
        <w:rPr/>
        <w:t>sistema</w:t>
      </w:r>
      <w:r>
        <w:rPr>
          <w:spacing w:val="-3"/>
        </w:rPr>
        <w:t> </w:t>
      </w:r>
      <w:r>
        <w:rPr/>
        <w:t>e acompanhamento de</w:t>
      </w:r>
      <w:r>
        <w:rPr>
          <w:spacing w:val="-3"/>
        </w:rPr>
        <w:t> </w:t>
      </w:r>
      <w:r>
        <w:rPr/>
        <w:t>um</w:t>
      </w:r>
      <w:r>
        <w:rPr>
          <w:spacing w:val="-1"/>
        </w:rPr>
        <w:t> </w:t>
      </w:r>
      <w:r>
        <w:rPr/>
        <w:t>colaborador</w:t>
      </w:r>
      <w:r>
        <w:rPr>
          <w:spacing w:val="-1"/>
        </w:rPr>
        <w:t> </w:t>
      </w:r>
      <w:r>
        <w:rPr/>
        <w:t>exclusivo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a execução</w:t>
      </w:r>
      <w:r>
        <w:rPr>
          <w:spacing w:val="-1"/>
        </w:rPr>
        <w:t> </w:t>
      </w:r>
      <w:r>
        <w:rPr/>
        <w:t>das</w:t>
      </w:r>
      <w:r>
        <w:rPr>
          <w:spacing w:val="1"/>
        </w:rPr>
        <w:t> </w:t>
      </w:r>
      <w:r>
        <w:rPr/>
        <w:t>demandas.</w:t>
      </w:r>
    </w:p>
    <w:p>
      <w:pPr>
        <w:pStyle w:val="BodyText"/>
        <w:spacing w:before="8"/>
        <w:rPr>
          <w:sz w:val="30"/>
        </w:rPr>
      </w:pPr>
    </w:p>
    <w:p>
      <w:pPr>
        <w:pStyle w:val="Heading3"/>
        <w:numPr>
          <w:ilvl w:val="1"/>
          <w:numId w:val="27"/>
        </w:numPr>
        <w:tabs>
          <w:tab w:pos="1007" w:val="left" w:leader="none"/>
        </w:tabs>
        <w:spacing w:line="240" w:lineRule="auto" w:before="0" w:after="0"/>
        <w:ind w:left="1006" w:right="0" w:hanging="536"/>
        <w:jc w:val="left"/>
      </w:pPr>
      <w:bookmarkStart w:name="_bookmark105" w:id="206"/>
      <w:bookmarkEnd w:id="206"/>
      <w:r>
        <w:rPr>
          <w:b w:val="0"/>
        </w:rPr>
      </w:r>
      <w:bookmarkStart w:name="_bookmark105" w:id="207"/>
      <w:bookmarkEnd w:id="207"/>
      <w:r>
        <w:rPr/>
        <w:t>ÍNDICE</w:t>
      </w:r>
      <w:r>
        <w:rPr>
          <w:spacing w:val="-5"/>
        </w:rPr>
        <w:t> </w:t>
      </w:r>
      <w:r>
        <w:rPr/>
        <w:t>TRIMESTRAL</w:t>
      </w:r>
      <w:r>
        <w:rPr>
          <w:spacing w:val="-9"/>
        </w:rPr>
        <w:t> </w:t>
      </w:r>
      <w:r>
        <w:rPr/>
        <w:t>DE</w:t>
      </w:r>
      <w:r>
        <w:rPr>
          <w:spacing w:val="-4"/>
        </w:rPr>
        <w:t> </w:t>
      </w:r>
      <w:r>
        <w:rPr/>
        <w:t>CONFORMIDADE</w:t>
      </w:r>
      <w:r>
        <w:rPr>
          <w:spacing w:val="-4"/>
        </w:rPr>
        <w:t> </w:t>
      </w:r>
      <w:r>
        <w:rPr/>
        <w:t>DO</w:t>
      </w:r>
      <w:r>
        <w:rPr>
          <w:spacing w:val="-5"/>
        </w:rPr>
        <w:t> </w:t>
      </w:r>
      <w:r>
        <w:rPr/>
        <w:t>INVENTÁRIO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 w:after="1"/>
        <w:rPr>
          <w:rFonts w:ascii="Arial"/>
          <w:b/>
          <w:sz w:val="28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5"/>
        <w:gridCol w:w="1407"/>
        <w:gridCol w:w="1404"/>
        <w:gridCol w:w="1508"/>
        <w:gridCol w:w="2141"/>
      </w:tblGrid>
      <w:tr>
        <w:trPr>
          <w:trHeight w:val="383" w:hRule="atLeast"/>
        </w:trPr>
        <w:tc>
          <w:tcPr>
            <w:tcW w:w="3745" w:type="dxa"/>
            <w:shd w:val="clear" w:color="auto" w:fill="4471C4"/>
          </w:tcPr>
          <w:p>
            <w:pPr>
              <w:pStyle w:val="TableParagraph"/>
              <w:spacing w:before="94"/>
              <w:ind w:left="1648" w:right="163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1407" w:type="dxa"/>
            <w:shd w:val="clear" w:color="auto" w:fill="4471C4"/>
          </w:tcPr>
          <w:p>
            <w:pPr>
              <w:pStyle w:val="TableParagraph"/>
              <w:spacing w:before="94"/>
              <w:ind w:left="549" w:right="53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1404" w:type="dxa"/>
            <w:shd w:val="clear" w:color="auto" w:fill="4471C4"/>
          </w:tcPr>
          <w:p>
            <w:pPr>
              <w:pStyle w:val="TableParagraph"/>
              <w:spacing w:before="94"/>
              <w:ind w:left="508" w:right="48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1508" w:type="dxa"/>
            <w:shd w:val="clear" w:color="auto" w:fill="4471C4"/>
          </w:tcPr>
          <w:p>
            <w:pPr>
              <w:pStyle w:val="TableParagraph"/>
              <w:spacing w:before="94"/>
              <w:ind w:left="597" w:right="57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2141" w:type="dxa"/>
            <w:shd w:val="clear" w:color="auto" w:fill="4471C4"/>
          </w:tcPr>
          <w:p>
            <w:pPr>
              <w:pStyle w:val="TableParagraph"/>
              <w:spacing w:before="94"/>
              <w:ind w:left="839" w:right="82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>
        <w:trPr>
          <w:trHeight w:val="270" w:hRule="atLeast"/>
        </w:trPr>
        <w:tc>
          <w:tcPr>
            <w:tcW w:w="37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>
            <w:pPr>
              <w:pStyle w:val="TableParagraph"/>
              <w:spacing w:before="37"/>
              <w:ind w:left="121" w:right="104"/>
              <w:jc w:val="center"/>
              <w:rPr>
                <w:sz w:val="16"/>
              </w:rPr>
            </w:pPr>
            <w:r>
              <w:rPr>
                <w:sz w:val="16"/>
              </w:rPr>
              <w:t>Percentual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Trimestral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Conformidade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Inventário</w:t>
            </w:r>
          </w:p>
        </w:tc>
        <w:tc>
          <w:tcPr>
            <w:tcW w:w="140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7"/>
              <w:ind w:left="484" w:right="469"/>
              <w:jc w:val="center"/>
              <w:rPr>
                <w:sz w:val="16"/>
              </w:rPr>
            </w:pPr>
            <w:r>
              <w:rPr>
                <w:sz w:val="16"/>
              </w:rPr>
              <w:t>99,5%</w:t>
            </w:r>
          </w:p>
        </w:tc>
        <w:tc>
          <w:tcPr>
            <w:tcW w:w="1404" w:type="dxa"/>
          </w:tcPr>
          <w:p>
            <w:pPr>
              <w:pStyle w:val="TableParagraph"/>
              <w:spacing w:before="37"/>
              <w:ind w:left="508" w:right="487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1508" w:type="dxa"/>
          </w:tcPr>
          <w:p>
            <w:pPr>
              <w:pStyle w:val="TableParagraph"/>
              <w:spacing w:before="37"/>
              <w:ind w:left="597" w:right="577"/>
              <w:jc w:val="center"/>
              <w:rPr>
                <w:sz w:val="16"/>
              </w:rPr>
            </w:pPr>
            <w:r>
              <w:rPr>
                <w:sz w:val="16"/>
              </w:rPr>
              <w:t>99,9</w:t>
            </w:r>
          </w:p>
        </w:tc>
        <w:tc>
          <w:tcPr>
            <w:tcW w:w="21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3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49"/>
              <w:ind w:left="121" w:right="10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</w:p>
        </w:tc>
        <w:tc>
          <w:tcPr>
            <w:tcW w:w="6460" w:type="dxa"/>
            <w:gridSpan w:val="4"/>
            <w:tcBorders>
              <w:left w:val="single" w:sz="8" w:space="0" w:color="000000"/>
            </w:tcBorders>
            <w:shd w:val="clear" w:color="auto" w:fill="4471C4"/>
          </w:tcPr>
          <w:p>
            <w:pPr>
              <w:pStyle w:val="TableParagraph"/>
              <w:spacing w:before="49"/>
              <w:ind w:left="3069" w:right="305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99%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0"/>
        </w:rPr>
      </w:pPr>
      <w:r>
        <w:rPr/>
        <w:pict>
          <v:group style="position:absolute;margin-left:34.953934pt;margin-top:13.624907pt;width:508.45pt;height:155.6pt;mso-position-horizontal-relative:page;mso-position-vertical-relative:paragraph;z-index:-15676928;mso-wrap-distance-left:0;mso-wrap-distance-right:0" coordorigin="699,272" coordsize="10169,3112">
            <v:shape style="position:absolute;left:709;top:282;width:10149;height:3092" type="#_x0000_t75" stroked="false">
              <v:imagedata r:id="rId227" o:title=""/>
            </v:shape>
            <v:shape style="position:absolute;left:1651;top:986;width:5834;height:1470" type="#_x0000_t75" stroked="false">
              <v:imagedata r:id="rId228" o:title=""/>
            </v:shape>
            <v:shape style="position:absolute;left:2142;top:1965;width:7282;height:2" coordorigin="2143,1965" coordsize="7282,0" path="m2143,1965l4570,1965,6996,1965,9424,1965e" filled="false" stroked="true" strokeweight="1.5024pt" strokecolor="#ec7c30">
              <v:path arrowok="t"/>
              <v:stroke dashstyle="solid"/>
            </v:shape>
            <v:shape style="position:absolute;left:3040;top:3031;width:395;height:110" type="#_x0000_t75" stroked="false">
              <v:imagedata r:id="rId24" o:title=""/>
            </v:shape>
            <v:line style="position:absolute" from="7777,3086" to="8161,3086" stroked="true" strokeweight="1.5024pt" strokecolor="#ec7c30">
              <v:stroke dashstyle="solid"/>
            </v:line>
            <v:rect style="position:absolute;left:709;top:282;width:10149;height:3092" filled="false" stroked="true" strokeweight=".99213pt" strokecolor="#000000">
              <v:stroke dashstyle="solid"/>
            </v:rect>
            <v:shape style="position:absolute;left:8832;top:1711;width:378;height:358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</w:p>
                  <w:p>
                    <w:pPr>
                      <w:spacing w:line="193" w:lineRule="exact" w:before="1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99%</w:t>
                    </w:r>
                  </w:p>
                </w:txbxContent>
              </v:textbox>
              <w10:wrap type="none"/>
            </v:shape>
            <v:shape style="position:absolute;left:1990;top:2603;width:32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  <w10:wrap type="none"/>
            </v:shape>
            <v:shape style="position:absolute;left:4446;top:2603;width:26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  <w10:wrap type="none"/>
            </v:shape>
            <v:shape style="position:absolute;left:6881;top:2603;width:2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9290;top:2603;width:29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  <w10:wrap type="none"/>
            </v:shape>
            <v:shape style="position:absolute;left:3471;top:3002;width:391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Percentual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Trimestral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Conformidade</w:t>
                    </w:r>
                    <w:r>
                      <w:rPr>
                        <w:rFonts w:ascii="Calibri" w:hAnsi="Calibri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do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Inventário</w:t>
                    </w:r>
                  </w:p>
                </w:txbxContent>
              </v:textbox>
              <w10:wrap type="none"/>
            </v:shape>
            <v:shape style="position:absolute;left:8203;top:3002;width:40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</w:p>
                </w:txbxContent>
              </v:textbox>
              <w10:wrap type="none"/>
            </v:shape>
            <v:shape style="position:absolute;left:1834;top:1113;width:61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99,5%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714;top:723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286;top:625;width:567;height:305" type="#_x0000_t202" filled="true" fillcolor="#4471c4" stroked="true" strokeweight=".99213pt" strokecolor="#315390">
              <v:textbox inset="0,0,0,0">
                <w:txbxContent>
                  <w:p>
                    <w:pPr>
                      <w:spacing w:before="20"/>
                      <w:ind w:left="5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"/>
        <w:rPr>
          <w:rFonts w:ascii="Arial"/>
          <w:b/>
          <w:sz w:val="27"/>
        </w:rPr>
      </w:pPr>
    </w:p>
    <w:p>
      <w:pPr>
        <w:pStyle w:val="BodyText"/>
        <w:spacing w:line="360" w:lineRule="auto"/>
        <w:ind w:left="187" w:right="573"/>
        <w:jc w:val="both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1"/>
        </w:rPr>
        <w:t> </w:t>
      </w:r>
      <w:r>
        <w:rPr/>
        <w:t>Inventário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trimestral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2023,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Portaria</w:t>
      </w:r>
      <w:r>
        <w:rPr>
          <w:spacing w:val="1"/>
        </w:rPr>
        <w:t> </w:t>
      </w:r>
      <w:r>
        <w:rPr/>
        <w:t>SUPER</w:t>
      </w:r>
      <w:r>
        <w:rPr>
          <w:spacing w:val="1"/>
        </w:rPr>
        <w:t> </w:t>
      </w:r>
      <w:r>
        <w:rPr/>
        <w:t>n.</w:t>
      </w:r>
      <w:r>
        <w:rPr>
          <w:spacing w:val="-59"/>
        </w:rPr>
        <w:t> </w:t>
      </w:r>
      <w:r>
        <w:rPr/>
        <w:t>0017/2023, do estoque do almoxarifado, apresentando um índice de conformidade de 99,9%, acima da</w:t>
      </w:r>
      <w:r>
        <w:rPr>
          <w:spacing w:val="-59"/>
        </w:rPr>
        <w:t> </w:t>
      </w:r>
      <w:r>
        <w:rPr/>
        <w:t>meta</w:t>
      </w:r>
      <w:r>
        <w:rPr>
          <w:spacing w:val="-2"/>
        </w:rPr>
        <w:t> </w:t>
      </w:r>
      <w:r>
        <w:rPr/>
        <w:t>estabelecida.</w:t>
      </w:r>
    </w:p>
    <w:p>
      <w:pPr>
        <w:spacing w:after="0" w:line="360" w:lineRule="auto"/>
        <w:jc w:val="both"/>
        <w:sectPr>
          <w:pgSz w:w="11920" w:h="16850"/>
          <w:pgMar w:header="472" w:footer="1324" w:top="1080" w:bottom="1520" w:left="520" w:right="560"/>
        </w:sectPr>
      </w:pPr>
    </w:p>
    <w:p>
      <w:pPr>
        <w:pStyle w:val="BodyText"/>
        <w:spacing w:before="10"/>
        <w:rPr>
          <w:sz w:val="8"/>
        </w:rPr>
      </w:pPr>
      <w:r>
        <w:rPr/>
        <w:pict>
          <v:group style="position:absolute;margin-left:38.25pt;margin-top:335.97998pt;width:193.95pt;height:171.95pt;mso-position-horizontal-relative:page;mso-position-vertical-relative:page;z-index:15783936" coordorigin="765,6720" coordsize="3879,3439">
            <v:rect style="position:absolute;left:780;top:6734;width:3849;height:3399" filled="false" stroked="true" strokeweight="1.5pt" strokecolor="#c0504d">
              <v:stroke dashstyle="solid"/>
            </v:rect>
            <v:shape style="position:absolute;left:960;top:6901;width:3543;height:3242" type="#_x0000_t75" stroked="false">
              <v:imagedata r:id="rId229" o:title=""/>
            </v:shape>
            <v:rect style="position:absolute;left:952;top:6893;width:3558;height:3257" filled="false" stroked="true" strokeweight=".75pt" strokecolor="#c00000">
              <v:stroke dashstyle="solid"/>
            </v:rect>
            <w10:wrap type="none"/>
          </v:group>
        </w:pict>
      </w:r>
      <w:r>
        <w:rPr/>
        <w:pict>
          <v:group style="position:absolute;margin-left:337.149994pt;margin-top:333.279968pt;width:200.85pt;height:181.2pt;mso-position-horizontal-relative:page;mso-position-vertical-relative:page;z-index:15784448" coordorigin="6743,6666" coordsize="4017,3624">
            <v:rect style="position:absolute;left:6758;top:6680;width:3987;height:3594" filled="false" stroked="true" strokeweight="1.5pt" strokecolor="#c0504d">
              <v:stroke dashstyle="solid"/>
            </v:rect>
            <v:shape style="position:absolute;left:6929;top:6748;width:3755;height:3397" type="#_x0000_t75" stroked="false">
              <v:imagedata r:id="rId230" o:title=""/>
            </v:shape>
            <v:rect style="position:absolute;left:6921;top:6741;width:3770;height:3412" filled="false" stroked="true" strokeweight=".75pt" strokecolor="#c00000">
              <v:stroke dashstyle="solid"/>
            </v:rect>
            <w10:wrap type="none"/>
          </v:group>
        </w:pict>
      </w:r>
      <w:r>
        <w:rPr/>
        <w:pict>
          <v:shape style="position:absolute;margin-left:337.5pt;margin-top:522.009949pt;width:198.35pt;height:45pt;mso-position-horizontal-relative:page;mso-position-vertical-relative:page;z-index:15784960" type="#_x0000_t202" filled="false" stroked="true" strokeweight=".5pt" strokecolor="#000000">
            <v:textbox inset="0,0,0,0">
              <w:txbxContent>
                <w:p>
                  <w:pPr>
                    <w:spacing w:line="259" w:lineRule="auto" w:before="74"/>
                    <w:ind w:left="146" w:right="139" w:firstLine="0"/>
                    <w:jc w:val="both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Em alusão ao dia do halloween Rede HEMO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faz</w:t>
                  </w:r>
                  <w:r>
                    <w:rPr>
                      <w:rFonts w:ascii="Calibri" w:hAnsi="Calibri"/>
                      <w:spacing w:val="-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campanha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em</w:t>
                  </w:r>
                  <w:r>
                    <w:rPr>
                      <w:rFonts w:ascii="Calibri" w:hAnsi="Calibri"/>
                      <w:spacing w:val="-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redes</w:t>
                  </w:r>
                  <w:r>
                    <w:rPr>
                      <w:rFonts w:ascii="Calibri" w:hAnsi="Calibri"/>
                      <w:spacing w:val="-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sociais</w:t>
                  </w:r>
                  <w:r>
                    <w:rPr>
                      <w:rFonts w:ascii="Calibri" w:hAnsi="Calibri"/>
                      <w:spacing w:val="-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-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incentivo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a</w:t>
                  </w:r>
                  <w:r>
                    <w:rPr>
                      <w:rFonts w:ascii="Calibri" w:hAns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doação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sangue.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9pt;margin-top:513.829956pt;width:194.7pt;height:47.25pt;mso-position-horizontal-relative:page;mso-position-vertical-relative:page;z-index:15785472" type="#_x0000_t202" filled="false" stroked="true" strokeweight=".5pt" strokecolor="#000000">
            <v:textbox inset="0,0,0,0">
              <w:txbxContent>
                <w:p>
                  <w:pPr>
                    <w:spacing w:line="259" w:lineRule="auto" w:before="75"/>
                    <w:ind w:left="143" w:right="144" w:firstLine="0"/>
                    <w:jc w:val="both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Ocantor Chrystian Da dupla Chrystian &amp; Ralf</w:t>
                  </w:r>
                  <w:r>
                    <w:rPr>
                      <w:rFonts w:ascii="Calibri" w:hAns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faz</w:t>
                  </w:r>
                  <w:r>
                    <w:rPr>
                      <w:rFonts w:ascii="Calibri" w:hAnsi="Calibri"/>
                      <w:spacing w:val="-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um</w:t>
                  </w:r>
                  <w:r>
                    <w:rPr>
                      <w:rFonts w:ascii="Calibri" w:hAnsi="Calibri"/>
                      <w:spacing w:val="-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convite</w:t>
                  </w:r>
                  <w:r>
                    <w:rPr>
                      <w:rFonts w:ascii="Calibri" w:hAnsi="Calibri"/>
                      <w:spacing w:val="-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na</w:t>
                  </w:r>
                  <w:r>
                    <w:rPr>
                      <w:rFonts w:ascii="Calibri" w:hAnsi="Calibri"/>
                      <w:spacing w:val="-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rede</w:t>
                  </w:r>
                  <w:r>
                    <w:rPr>
                      <w:rFonts w:ascii="Calibri" w:hAnsi="Calibri"/>
                      <w:spacing w:val="-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Social</w:t>
                  </w:r>
                  <w:r>
                    <w:rPr>
                      <w:rFonts w:ascii="Calibri" w:hAnsi="Calibri"/>
                      <w:spacing w:val="-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para</w:t>
                  </w:r>
                  <w:r>
                    <w:rPr>
                      <w:rFonts w:ascii="Calibri" w:hAnsi="Calibri"/>
                      <w:spacing w:val="-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incentivar</w:t>
                  </w:r>
                  <w:r>
                    <w:rPr>
                      <w:rFonts w:ascii="Calibri" w:hAns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as doações de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sangue.</w:t>
                  </w:r>
                </w:p>
              </w:txbxContent>
            </v:textbox>
            <v:stroke dashstyle="solid"/>
            <w10:wrap type="none"/>
          </v:shape>
        </w:pict>
      </w:r>
    </w:p>
    <w:p>
      <w:pPr>
        <w:pStyle w:val="Heading3"/>
        <w:numPr>
          <w:ilvl w:val="0"/>
          <w:numId w:val="27"/>
        </w:numPr>
        <w:tabs>
          <w:tab w:pos="616" w:val="left" w:leader="none"/>
        </w:tabs>
        <w:spacing w:line="240" w:lineRule="auto" w:before="93" w:after="0"/>
        <w:ind w:left="615" w:right="0" w:hanging="438"/>
        <w:jc w:val="left"/>
      </w:pPr>
      <w:bookmarkStart w:name="_bookmark106" w:id="208"/>
      <w:bookmarkEnd w:id="208"/>
      <w:r>
        <w:rPr>
          <w:b w:val="0"/>
        </w:rPr>
      </w:r>
      <w:bookmarkStart w:name="_bookmark106" w:id="209"/>
      <w:bookmarkEnd w:id="209"/>
      <w:r>
        <w:rPr/>
        <w:t>RELA</w:t>
      </w:r>
      <w:r>
        <w:rPr/>
        <w:t>TÓRIO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ATIVIDADES</w:t>
      </w:r>
      <w:r>
        <w:rPr>
          <w:spacing w:val="-1"/>
        </w:rPr>
        <w:t> </w:t>
      </w:r>
      <w:r>
        <w:rPr/>
        <w:t>REALIZADAS</w:t>
      </w:r>
      <w:r>
        <w:rPr>
          <w:spacing w:val="-1"/>
        </w:rPr>
        <w:t> </w:t>
      </w:r>
      <w:r>
        <w:rPr/>
        <w:t>NA</w:t>
      </w:r>
      <w:r>
        <w:rPr>
          <w:spacing w:val="1"/>
        </w:rPr>
        <w:t> </w:t>
      </w:r>
      <w:r>
        <w:rPr/>
        <w:t>REDE</w:t>
      </w:r>
      <w:r>
        <w:rPr>
          <w:spacing w:val="-1"/>
        </w:rPr>
        <w:t> </w:t>
      </w:r>
      <w:r>
        <w:rPr/>
        <w:t>HEMO</w:t>
      </w:r>
    </w:p>
    <w:p>
      <w:pPr>
        <w:pStyle w:val="BodyText"/>
        <w:spacing w:before="9"/>
        <w:rPr>
          <w:rFonts w:ascii="Arial"/>
          <w:b/>
          <w:sz w:val="12"/>
        </w:rPr>
      </w:pPr>
      <w:r>
        <w:rPr/>
        <w:pict>
          <v:group style="position:absolute;margin-left:34.700001pt;margin-top:12.247627pt;width:198pt;height:181.2pt;mso-position-horizontal-relative:page;mso-position-vertical-relative:paragraph;z-index:-15676416;mso-wrap-distance-left:0;mso-wrap-distance-right:0" coordorigin="694,245" coordsize="3960,3624">
            <v:rect style="position:absolute;left:709;top:259;width:3930;height:3594" filled="false" stroked="true" strokeweight="1.5pt" strokecolor="#c0504d">
              <v:stroke dashstyle="solid"/>
            </v:rect>
            <v:shape style="position:absolute;left:847;top:390;width:3663;height:3400" type="#_x0000_t75" stroked="false">
              <v:imagedata r:id="rId231" o:title=""/>
            </v:shape>
            <v:rect style="position:absolute;left:839;top:383;width:3678;height:3415" filled="false" stroked="true" strokeweight=".75pt" strokecolor="#c00000">
              <v:stroke dashstyle="solid"/>
            </v:rect>
            <w10:wrap type="topAndBottom"/>
          </v:group>
        </w:pict>
      </w:r>
      <w:r>
        <w:rPr/>
        <w:pict>
          <v:group style="position:absolute;margin-left:336.950012pt;margin-top:9.347628pt;width:198pt;height:181.2pt;mso-position-horizontal-relative:page;mso-position-vertical-relative:paragraph;z-index:-15675904;mso-wrap-distance-left:0;mso-wrap-distance-right:0" coordorigin="6739,187" coordsize="3960,3624">
            <v:rect style="position:absolute;left:6754;top:201;width:3930;height:3594" filled="false" stroked="true" strokeweight="1.5pt" strokecolor="#c0504d">
              <v:stroke dashstyle="solid"/>
            </v:rect>
            <v:shape style="position:absolute;left:6874;top:256;width:3697;height:3396" type="#_x0000_t75" stroked="false">
              <v:imagedata r:id="rId232" o:title=""/>
            </v:shape>
            <v:rect style="position:absolute;left:6866;top:249;width:3712;height:3411" filled="false" stroked="true" strokeweight=".75pt" strokecolor="#c00000">
              <v:stroke dashstyle="solid"/>
            </v:rect>
            <w10:wrap type="topAndBottom"/>
          </v:group>
        </w:pict>
      </w:r>
    </w:p>
    <w:p>
      <w:pPr>
        <w:pStyle w:val="BodyText"/>
        <w:spacing w:before="4"/>
        <w:rPr>
          <w:rFonts w:ascii="Arial"/>
          <w:b/>
          <w:sz w:val="6"/>
        </w:rPr>
      </w:pPr>
    </w:p>
    <w:p>
      <w:pPr>
        <w:tabs>
          <w:tab w:pos="6220" w:val="left" w:leader="none"/>
        </w:tabs>
        <w:spacing w:line="240" w:lineRule="auto"/>
        <w:ind w:left="180" w:right="0" w:firstLine="0"/>
        <w:rPr>
          <w:rFonts w:ascii="Arial"/>
          <w:sz w:val="20"/>
        </w:rPr>
      </w:pPr>
      <w:r>
        <w:rPr>
          <w:rFonts w:ascii="Arial"/>
          <w:position w:val="7"/>
          <w:sz w:val="20"/>
        </w:rPr>
        <w:pict>
          <v:shape style="width:196.5pt;height:41.25pt;mso-position-horizontal-relative:char;mso-position-vertical-relative:line" type="#_x0000_t202" filled="false" stroked="true" strokeweight=".5pt" strokecolor="#000000">
            <w10:anchorlock/>
            <v:textbox inset="0,0,0,0">
              <w:txbxContent>
                <w:p>
                  <w:pPr>
                    <w:spacing w:line="256" w:lineRule="auto" w:before="74"/>
                    <w:ind w:left="144" w:right="139" w:firstLine="0"/>
                    <w:jc w:val="left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04 de Outubro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é realiizada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a inaguração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da</w:t>
                  </w:r>
                  <w:r>
                    <w:rPr>
                      <w:rFonts w:ascii="Calibri" w:hAns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unidade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HEMOGO Catalão.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position w:val="7"/>
          <w:sz w:val="20"/>
        </w:rPr>
      </w:r>
      <w:r>
        <w:rPr>
          <w:rFonts w:ascii="Arial"/>
          <w:position w:val="7"/>
          <w:sz w:val="20"/>
        </w:rPr>
        <w:tab/>
      </w:r>
      <w:r>
        <w:rPr>
          <w:rFonts w:ascii="Arial"/>
          <w:position w:val="0"/>
          <w:sz w:val="20"/>
        </w:rPr>
        <w:pict>
          <v:shape style="width:198.3pt;height:45pt;mso-position-horizontal-relative:char;mso-position-vertical-relative:line" type="#_x0000_t202" filled="false" stroked="true" strokeweight=".5pt" strokecolor="#000000">
            <w10:anchorlock/>
            <v:textbox inset="0,0,0,0">
              <w:txbxContent>
                <w:p>
                  <w:pPr>
                    <w:spacing w:line="259" w:lineRule="auto" w:before="74"/>
                    <w:ind w:left="146" w:right="143" w:firstLine="0"/>
                    <w:jc w:val="both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Doadores de Sangue e plaquetas da Rede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HEMO realiza depoimento sobre 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importância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da doação.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position w:val="0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9"/>
        </w:rPr>
      </w:pPr>
      <w:r>
        <w:rPr/>
        <w:pict>
          <v:group style="position:absolute;margin-left:39pt;margin-top:18.773584pt;width:198pt;height:181.2pt;mso-position-horizontal-relative:page;mso-position-vertical-relative:paragraph;z-index:-15674368;mso-wrap-distance-left:0;mso-wrap-distance-right:0" coordorigin="780,375" coordsize="3960,3624">
            <v:rect style="position:absolute;left:795;top:390;width:3930;height:3594" filled="false" stroked="true" strokeweight="1.5pt" strokecolor="#c0504d">
              <v:stroke dashstyle="solid"/>
            </v:rect>
            <v:shape style="position:absolute;left:915;top:480;width:3723;height:3372" type="#_x0000_t75" stroked="false">
              <v:imagedata r:id="rId233" o:title=""/>
            </v:shape>
            <v:rect style="position:absolute;left:907;top:472;width:3738;height:3387" filled="false" stroked="true" strokeweight=".75pt" strokecolor="#c00000">
              <v:stroke dashstyle="solid"/>
            </v:rect>
            <w10:wrap type="topAndBottom"/>
          </v:group>
        </w:pict>
      </w:r>
      <w:r>
        <w:rPr/>
        <w:pict>
          <v:group style="position:absolute;margin-left:336.75pt;margin-top:23.273584pt;width:198pt;height:176.7pt;mso-position-horizontal-relative:page;mso-position-vertical-relative:paragraph;z-index:-15673856;mso-wrap-distance-left:0;mso-wrap-distance-right:0" coordorigin="6735,465" coordsize="3960,3534">
            <v:rect style="position:absolute;left:6750;top:480;width:3930;height:3504" filled="false" stroked="true" strokeweight="1.5pt" strokecolor="#c0504d">
              <v:stroke dashstyle="solid"/>
            </v:rect>
            <v:shape style="position:absolute;left:6870;top:600;width:3697;height:3252" type="#_x0000_t75" stroked="false">
              <v:imagedata r:id="rId234" o:title=""/>
            </v:shape>
            <v:rect style="position:absolute;left:6862;top:593;width:3712;height:3267" filled="false" stroked="true" strokeweight=".75pt" strokecolor="#c00000">
              <v:stroke dashstyle="solid"/>
            </v:rect>
            <w10:wrap type="topAndBottom"/>
          </v:group>
        </w:pict>
      </w:r>
    </w:p>
    <w:p>
      <w:pPr>
        <w:spacing w:after="0"/>
        <w:rPr>
          <w:rFonts w:ascii="Arial"/>
          <w:sz w:val="29"/>
        </w:rPr>
        <w:sectPr>
          <w:pgSz w:w="11920" w:h="16850"/>
          <w:pgMar w:header="472" w:footer="1324" w:top="1080" w:bottom="1520" w:left="520" w:right="560"/>
        </w:sectPr>
      </w:pPr>
    </w:p>
    <w:p>
      <w:pPr>
        <w:pStyle w:val="BodyText"/>
        <w:spacing w:before="10"/>
        <w:rPr>
          <w:rFonts w:ascii="Arial"/>
          <w:b/>
          <w:sz w:val="15"/>
        </w:rPr>
      </w:pPr>
    </w:p>
    <w:p>
      <w:pPr>
        <w:tabs>
          <w:tab w:pos="6693" w:val="left" w:leader="none"/>
        </w:tabs>
        <w:spacing w:line="240" w:lineRule="auto"/>
        <w:ind w:left="180" w:right="0" w:firstLine="0"/>
        <w:rPr>
          <w:rFonts w:ascii="Arial"/>
          <w:sz w:val="20"/>
        </w:rPr>
      </w:pPr>
      <w:r>
        <w:rPr>
          <w:rFonts w:ascii="Arial"/>
          <w:position w:val="0"/>
          <w:sz w:val="20"/>
        </w:rPr>
        <w:pict>
          <v:shape style="width:198.45pt;height:57.75pt;mso-position-horizontal-relative:char;mso-position-vertical-relative:line" type="#_x0000_t202" filled="false" stroked="true" strokeweight=".5pt" strokecolor="#000000">
            <w10:anchorlock/>
            <v:textbox inset="0,0,0,0">
              <w:txbxContent>
                <w:p>
                  <w:pPr>
                    <w:spacing w:line="259" w:lineRule="auto" w:before="72"/>
                    <w:ind w:left="144" w:right="145" w:firstLine="0"/>
                    <w:jc w:val="both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Profissionais do HEMOGO realiza palestra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sobre a importância da doação de sangue no</w:t>
                  </w:r>
                  <w:r>
                    <w:rPr>
                      <w:rFonts w:ascii="Calibri" w:hAns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Centro de Ensino em Período Integral (CEPI)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Novo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Horizonte.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position w:val="0"/>
          <w:sz w:val="20"/>
        </w:rPr>
      </w:r>
      <w:r>
        <w:rPr>
          <w:rFonts w:ascii="Arial"/>
          <w:position w:val="0"/>
          <w:sz w:val="20"/>
        </w:rPr>
        <w:tab/>
      </w:r>
      <w:r>
        <w:rPr>
          <w:rFonts w:ascii="Arial"/>
          <w:position w:val="15"/>
          <w:sz w:val="20"/>
        </w:rPr>
        <w:pict>
          <v:shape style="width:198.45pt;height:49.5pt;mso-position-horizontal-relative:char;mso-position-vertical-relative:line" type="#_x0000_t202" filled="false" stroked="true" strokeweight=".5pt" strokecolor="#000000">
            <w10:anchorlock/>
            <v:textbox inset="0,0,0,0">
              <w:txbxContent>
                <w:p>
                  <w:pPr>
                    <w:spacing w:line="256" w:lineRule="auto" w:before="74"/>
                    <w:ind w:left="146" w:right="140" w:firstLine="0"/>
                    <w:jc w:val="both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HEMOGO recebe visita técnica de alunos do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último período do curso Técnico em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Enfermagem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do SENAC.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position w:val="15"/>
          <w:sz w:val="20"/>
        </w:rPr>
      </w:r>
    </w:p>
    <w:p>
      <w:pPr>
        <w:pStyle w:val="BodyText"/>
        <w:spacing w:before="7"/>
        <w:rPr>
          <w:rFonts w:ascii="Arial"/>
          <w:b/>
          <w:sz w:val="3"/>
        </w:rPr>
      </w:pPr>
    </w:p>
    <w:p>
      <w:pPr>
        <w:tabs>
          <w:tab w:pos="6761" w:val="left" w:leader="none"/>
        </w:tabs>
        <w:spacing w:line="240" w:lineRule="auto"/>
        <w:ind w:left="174" w:right="0" w:firstLine="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198pt;height:175.6pt;mso-position-horizontal-relative:char;mso-position-vertical-relative:line" coordorigin="0,0" coordsize="3960,3512">
            <v:rect style="position:absolute;left:15;top:15;width:3930;height:3482" filled="false" stroked="true" strokeweight="1.5pt" strokecolor="#c0504d">
              <v:stroke dashstyle="solid"/>
            </v:rect>
            <v:shape style="position:absolute;left:86;top:122;width:3763;height:3240" type="#_x0000_t75" stroked="false">
              <v:imagedata r:id="rId235" o:title=""/>
            </v:shape>
            <v:rect style="position:absolute;left:78;top:114;width:3778;height:3255" filled="false" stroked="true" strokeweight=".75pt" strokecolor="#c00000">
              <v:stroke dashstyle="solid"/>
            </v:rect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5"/>
          <w:sz w:val="20"/>
        </w:rPr>
        <w:pict>
          <v:group style="width:198pt;height:181.2pt;mso-position-horizontal-relative:char;mso-position-vertical-relative:line" coordorigin="0,0" coordsize="3960,3624">
            <v:rect style="position:absolute;left:15;top:15;width:3930;height:3594" filled="false" stroked="true" strokeweight="1.5pt" strokecolor="#c0504d">
              <v:stroke dashstyle="solid"/>
            </v:rect>
            <v:shape style="position:absolute;left:69;top:103;width:3754;height:3429" type="#_x0000_t75" stroked="false">
              <v:imagedata r:id="rId236" o:title=""/>
            </v:shape>
            <v:rect style="position:absolute;left:61;top:95;width:3769;height:3444" filled="false" stroked="true" strokeweight=".75pt" strokecolor="#c00000">
              <v:stroke dashstyle="solid"/>
            </v:rect>
          </v:group>
        </w:pict>
      </w:r>
      <w:r>
        <w:rPr>
          <w:rFonts w:ascii="Arial"/>
          <w:position w:val="5"/>
          <w:sz w:val="20"/>
        </w:rPr>
      </w:r>
    </w:p>
    <w:p>
      <w:pPr>
        <w:pStyle w:val="BodyText"/>
        <w:spacing w:before="10"/>
        <w:rPr>
          <w:rFonts w:ascii="Arial"/>
          <w:b/>
          <w:sz w:val="5"/>
        </w:rPr>
      </w:pPr>
    </w:p>
    <w:p>
      <w:pPr>
        <w:tabs>
          <w:tab w:pos="6771" w:val="left" w:leader="none"/>
        </w:tabs>
        <w:spacing w:line="240" w:lineRule="auto"/>
        <w:ind w:left="184" w:right="0" w:firstLine="0"/>
        <w:rPr>
          <w:rFonts w:ascii="Arial"/>
          <w:sz w:val="20"/>
        </w:rPr>
      </w:pPr>
      <w:r>
        <w:rPr>
          <w:rFonts w:ascii="Arial"/>
          <w:position w:val="0"/>
          <w:sz w:val="20"/>
        </w:rPr>
        <w:pict>
          <v:shape style="width:198.45pt;height:60pt;mso-position-horizontal-relative:char;mso-position-vertical-relative:line" type="#_x0000_t202" filled="false" stroked="true" strokeweight=".5pt" strokecolor="#000000">
            <w10:anchorlock/>
            <v:textbox inset="0,0,0,0">
              <w:txbxContent>
                <w:p>
                  <w:pPr>
                    <w:spacing w:line="259" w:lineRule="auto" w:before="74"/>
                    <w:ind w:left="142" w:right="146" w:firstLine="0"/>
                    <w:jc w:val="both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O escritor e autor do perfil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@precisavaescrever, Rafa Maglhães, faz um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convite na rede Social para aumento de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doadores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sangue.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position w:val="0"/>
          <w:sz w:val="20"/>
        </w:rPr>
      </w:r>
      <w:r>
        <w:rPr>
          <w:rFonts w:ascii="Arial"/>
          <w:position w:val="0"/>
          <w:sz w:val="20"/>
        </w:rPr>
        <w:tab/>
      </w:r>
      <w:r>
        <w:rPr>
          <w:rFonts w:ascii="Arial"/>
          <w:position w:val="20"/>
          <w:sz w:val="20"/>
        </w:rPr>
        <w:pict>
          <v:shape style="width:193.7pt;height:54.75pt;mso-position-horizontal-relative:char;mso-position-vertical-relative:line" type="#_x0000_t202" filled="false" stroked="true" strokeweight=".5pt" strokecolor="#000000">
            <w10:anchorlock/>
            <v:textbox inset="0,0,0,0">
              <w:txbxContent>
                <w:p>
                  <w:pPr>
                    <w:spacing w:line="256" w:lineRule="auto" w:before="76"/>
                    <w:ind w:left="145" w:right="141" w:firstLine="0"/>
                    <w:jc w:val="both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No dia “Mundial do Trânsito” HEMOGO em</w:t>
                  </w:r>
                  <w:r>
                    <w:rPr>
                      <w:rFonts w:ascii="Calibri" w:hAnsi="Calibri"/>
                      <w:spacing w:val="1"/>
                      <w:sz w:val="1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parceria</w:t>
                  </w:r>
                  <w:r>
                    <w:rPr>
                      <w:rFonts w:ascii="Calibri" w:hAnsi="Calibri"/>
                      <w:spacing w:val="-10"/>
                      <w:sz w:val="1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com</w:t>
                  </w:r>
                  <w:r>
                    <w:rPr>
                      <w:rFonts w:ascii="Calibri" w:hAnsi="Calibri"/>
                      <w:spacing w:val="-10"/>
                      <w:sz w:val="1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SEST</w:t>
                  </w:r>
                  <w:r>
                    <w:rPr>
                      <w:rFonts w:ascii="Calibri" w:hAnsi="Calibri"/>
                      <w:spacing w:val="-9"/>
                      <w:sz w:val="1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SENAT,</w:t>
                  </w:r>
                  <w:r>
                    <w:rPr>
                      <w:rFonts w:ascii="Calibri" w:hAnsi="Calibri"/>
                      <w:spacing w:val="-7"/>
                      <w:sz w:val="18"/>
                    </w:rPr>
                    <w:t> </w:t>
                  </w:r>
                  <w:r>
                    <w:rPr>
                      <w:rFonts w:ascii="Calibri" w:hAnsi="Calibri"/>
                      <w:sz w:val="18"/>
                    </w:rPr>
                    <w:t>disponibilizaram</w:t>
                  </w:r>
                  <w:r>
                    <w:rPr>
                      <w:rFonts w:ascii="Calibri" w:hAnsi="Calibri"/>
                      <w:spacing w:val="-10"/>
                      <w:sz w:val="18"/>
                    </w:rPr>
                    <w:t> </w:t>
                  </w:r>
                  <w:r>
                    <w:rPr>
                      <w:rFonts w:ascii="Calibri" w:hAnsi="Calibri"/>
                      <w:sz w:val="18"/>
                    </w:rPr>
                    <w:t>testes</w:t>
                  </w:r>
                  <w:r>
                    <w:rPr>
                      <w:rFonts w:ascii="Calibri" w:hAnsi="Calibri"/>
                      <w:spacing w:val="-39"/>
                      <w:sz w:val="18"/>
                    </w:rPr>
                    <w:t> </w:t>
                  </w:r>
                  <w:r>
                    <w:rPr>
                      <w:rFonts w:ascii="Calibri" w:hAnsi="Calibri"/>
                      <w:sz w:val="18"/>
                    </w:rPr>
                    <w:t>de acuidade visual, aferição de Pressão Arterial,</w:t>
                  </w:r>
                  <w:r>
                    <w:rPr>
                      <w:rFonts w:ascii="Calibri" w:hAnsi="Calibri"/>
                      <w:spacing w:val="1"/>
                      <w:sz w:val="18"/>
                    </w:rPr>
                    <w:t> </w:t>
                  </w:r>
                  <w:r>
                    <w:rPr>
                      <w:rFonts w:ascii="Calibri" w:hAnsi="Calibri"/>
                      <w:sz w:val="18"/>
                    </w:rPr>
                    <w:t>audiometria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Calibri" w:hAnsi="Calibri"/>
                      <w:sz w:val="18"/>
                    </w:rPr>
                    <w:t>e</w:t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 </w:t>
                  </w:r>
                  <w:r>
                    <w:rPr>
                      <w:rFonts w:ascii="Calibri" w:hAnsi="Calibri"/>
                      <w:sz w:val="18"/>
                    </w:rPr>
                    <w:t>dinamometria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Calibri" w:hAnsi="Calibri"/>
                      <w:sz w:val="18"/>
                    </w:rPr>
                    <w:t>aos</w:t>
                  </w:r>
                  <w:r>
                    <w:rPr>
                      <w:rFonts w:ascii="Calibri" w:hAnsi="Calibri"/>
                      <w:spacing w:val="-3"/>
                      <w:sz w:val="18"/>
                    </w:rPr>
                    <w:t> </w:t>
                  </w:r>
                  <w:r>
                    <w:rPr>
                      <w:rFonts w:ascii="Calibri" w:hAnsi="Calibri"/>
                      <w:sz w:val="18"/>
                    </w:rPr>
                    <w:t>colaboradores.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position w:val="20"/>
          <w:sz w:val="20"/>
        </w:rPr>
      </w:r>
    </w:p>
    <w:p>
      <w:pPr>
        <w:pStyle w:val="BodyText"/>
        <w:spacing w:before="5"/>
        <w:rPr>
          <w:rFonts w:ascii="Arial"/>
          <w:b/>
          <w:sz w:val="8"/>
        </w:rPr>
      </w:pPr>
      <w:r>
        <w:rPr/>
        <w:pict>
          <v:group style="position:absolute;margin-left:34.700001pt;margin-top:6.83039pt;width:198pt;height:181.2pt;mso-position-horizontal-relative:page;mso-position-vertical-relative:paragraph;z-index:-15668224;mso-wrap-distance-left:0;mso-wrap-distance-right:0" coordorigin="694,137" coordsize="3960,3624">
            <v:rect style="position:absolute;left:709;top:151;width:3930;height:3594" filled="false" stroked="true" strokeweight="1.5pt" strokecolor="#c0504d">
              <v:stroke dashstyle="solid"/>
            </v:rect>
            <v:shape style="position:absolute;left:779;top:250;width:3763;height:3386" type="#_x0000_t75" stroked="false">
              <v:imagedata r:id="rId237" o:title=""/>
            </v:shape>
            <v:rect style="position:absolute;left:771;top:243;width:3778;height:3401" filled="false" stroked="true" strokeweight=".75pt" strokecolor="#c00000">
              <v:stroke dashstyle="solid"/>
            </v:rect>
            <w10:wrap type="topAndBottom"/>
          </v:group>
        </w:pict>
      </w:r>
      <w:r>
        <w:rPr/>
        <w:pict>
          <v:group style="position:absolute;margin-left:361.5pt;margin-top:7.980391pt;width:198.7pt;height:178.45pt;mso-position-horizontal-relative:page;mso-position-vertical-relative:paragraph;z-index:-15667712;mso-wrap-distance-left:0;mso-wrap-distance-right:0" coordorigin="7230,160" coordsize="3974,3569">
            <v:rect style="position:absolute;left:7245;top:174;width:3944;height:3539" filled="false" stroked="true" strokeweight="1.5pt" strokecolor="#c0504d">
              <v:stroke dashstyle="solid"/>
            </v:rect>
            <v:shape style="position:absolute;left:7380;top:250;width:3729;height:3386" type="#_x0000_t75" stroked="false">
              <v:imagedata r:id="rId238" o:title=""/>
            </v:shape>
            <v:rect style="position:absolute;left:7372;top:243;width:3744;height:3401" filled="false" stroked="true" strokeweight=".75pt" strokecolor="#c00000">
              <v:stroke dashstyle="solid"/>
            </v:rect>
            <w10:wrap type="topAndBottom"/>
          </v:group>
        </w:pict>
      </w:r>
    </w:p>
    <w:p>
      <w:pPr>
        <w:pStyle w:val="BodyText"/>
        <w:spacing w:before="4"/>
        <w:rPr>
          <w:rFonts w:ascii="Arial"/>
          <w:b/>
          <w:sz w:val="7"/>
        </w:rPr>
      </w:pPr>
    </w:p>
    <w:p>
      <w:pPr>
        <w:tabs>
          <w:tab w:pos="6685" w:val="left" w:leader="none"/>
        </w:tabs>
        <w:spacing w:line="240" w:lineRule="auto"/>
        <w:ind w:left="184" w:right="0" w:firstLine="0"/>
        <w:rPr>
          <w:rFonts w:ascii="Arial"/>
          <w:sz w:val="20"/>
        </w:rPr>
      </w:pPr>
      <w:r>
        <w:rPr>
          <w:rFonts w:ascii="Arial"/>
          <w:position w:val="0"/>
          <w:sz w:val="20"/>
        </w:rPr>
        <w:pict>
          <v:shape style="width:193.35pt;height:48.75pt;mso-position-horizontal-relative:char;mso-position-vertical-relative:line" type="#_x0000_t202" filled="false" stroked="true" strokeweight=".5pt" strokecolor="#000000">
            <w10:anchorlock/>
            <v:textbox inset="0,0,0,0">
              <w:txbxContent>
                <w:p>
                  <w:pPr>
                    <w:spacing w:line="256" w:lineRule="auto" w:before="76"/>
                    <w:ind w:left="142" w:right="145" w:firstLine="0"/>
                    <w:jc w:val="both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Rede HEMO e Balanço Geral nos Bairros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realizou mais uma edição com 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participação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na (Alego).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position w:val="0"/>
          <w:sz w:val="20"/>
        </w:rPr>
      </w:r>
      <w:r>
        <w:rPr>
          <w:rFonts w:ascii="Arial"/>
          <w:position w:val="0"/>
          <w:sz w:val="20"/>
        </w:rPr>
        <w:tab/>
      </w:r>
      <w:r>
        <w:rPr>
          <w:rFonts w:ascii="Arial"/>
          <w:position w:val="7"/>
          <w:sz w:val="20"/>
        </w:rPr>
        <w:pict>
          <v:shape style="width:198.15pt;height:48.05pt;mso-position-horizontal-relative:char;mso-position-vertical-relative:line" type="#_x0000_t202" filled="false" stroked="true" strokeweight=".5pt" strokecolor="#000000">
            <w10:anchorlock/>
            <v:textbox inset="0,0,0,0">
              <w:txbxContent>
                <w:p>
                  <w:pPr>
                    <w:spacing w:line="259" w:lineRule="auto" w:before="75"/>
                    <w:ind w:left="144" w:right="141" w:firstLine="0"/>
                    <w:jc w:val="both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Em comemoração ao dia do médico a Rede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HEMO parabeniza a todos os médicos pelo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trabalho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desenvolvido.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position w:val="7"/>
          <w:sz w:val="20"/>
        </w:rPr>
      </w:r>
    </w:p>
    <w:p>
      <w:pPr>
        <w:spacing w:after="0" w:line="240" w:lineRule="auto"/>
        <w:rPr>
          <w:rFonts w:ascii="Arial"/>
          <w:sz w:val="20"/>
        </w:rPr>
        <w:sectPr>
          <w:pgSz w:w="11920" w:h="16850"/>
          <w:pgMar w:header="472" w:footer="1324" w:top="1080" w:bottom="1520" w:left="520" w:right="560"/>
        </w:sectPr>
      </w:pPr>
    </w:p>
    <w:p>
      <w:pPr>
        <w:pStyle w:val="BodyText"/>
        <w:spacing w:before="5"/>
        <w:rPr>
          <w:rFonts w:ascii="Arial"/>
          <w:b/>
          <w:sz w:val="29"/>
        </w:rPr>
      </w:pPr>
    </w:p>
    <w:p>
      <w:pPr>
        <w:tabs>
          <w:tab w:pos="6430" w:val="left" w:leader="none"/>
        </w:tabs>
        <w:spacing w:line="240" w:lineRule="auto"/>
        <w:ind w:left="499" w:right="0" w:firstLine="0"/>
        <w:rPr>
          <w:rFonts w:ascii="Arial"/>
          <w:sz w:val="20"/>
        </w:rPr>
      </w:pPr>
      <w:r>
        <w:rPr>
          <w:rFonts w:ascii="Arial"/>
          <w:position w:val="8"/>
          <w:sz w:val="20"/>
        </w:rPr>
        <w:pict>
          <v:group style="width:198pt;height:176.7pt;mso-position-horizontal-relative:char;mso-position-vertical-relative:line" coordorigin="0,0" coordsize="3960,3534">
            <v:rect style="position:absolute;left:15;top:15;width:3930;height:3504" filled="false" stroked="true" strokeweight="1.5pt" strokecolor="#c0504d">
              <v:stroke dashstyle="solid"/>
            </v:rect>
            <v:shape style="position:absolute;left:111;top:103;width:3690;height:3345" type="#_x0000_t75" stroked="false">
              <v:imagedata r:id="rId241" o:title=""/>
            </v:shape>
            <v:rect style="position:absolute;left:103;top:96;width:3705;height:3360" filled="false" stroked="true" strokeweight=".75pt" strokecolor="#c00000">
              <v:stroke dashstyle="solid"/>
            </v:rect>
          </v:group>
        </w:pict>
      </w:r>
      <w:r>
        <w:rPr>
          <w:rFonts w:ascii="Arial"/>
          <w:position w:val="8"/>
          <w:sz w:val="20"/>
        </w:rPr>
      </w:r>
      <w:r>
        <w:rPr>
          <w:rFonts w:ascii="Arial"/>
          <w:position w:val="8"/>
          <w:sz w:val="20"/>
        </w:rPr>
        <w:tab/>
      </w:r>
      <w:r>
        <w:rPr>
          <w:rFonts w:ascii="Arial"/>
          <w:sz w:val="20"/>
        </w:rPr>
        <w:pict>
          <v:group style="width:198pt;height:181.2pt;mso-position-horizontal-relative:char;mso-position-vertical-relative:line" coordorigin="0,0" coordsize="3960,3624">
            <v:rect style="position:absolute;left:15;top:15;width:3930;height:3594" filled="false" stroked="true" strokeweight="1.5pt" strokecolor="#c0504d">
              <v:stroke dashstyle="solid"/>
            </v:rect>
            <v:shape style="position:absolute;left:84;top:121;width:3719;height:3409" type="#_x0000_t75" stroked="false">
              <v:imagedata r:id="rId242" o:title=""/>
            </v:shape>
            <v:rect style="position:absolute;left:76;top:113;width:3734;height:3424" filled="false" stroked="true" strokeweight=".75pt" strokecolor="#c00000">
              <v:stroke dashstyle="solid"/>
            </v:rect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8"/>
        <w:rPr>
          <w:rFonts w:ascii="Arial"/>
          <w:b/>
          <w:sz w:val="8"/>
        </w:rPr>
      </w:pPr>
      <w:r>
        <w:rPr/>
        <w:pict>
          <v:shape style="position:absolute;margin-left:55.5pt;margin-top:7.21pt;width:197.2pt;height:52.5pt;mso-position-horizontal-relative:page;mso-position-vertical-relative:paragraph;z-index:-15665152;mso-wrap-distance-left:0;mso-wrap-distance-right:0" type="#_x0000_t202" filled="false" stroked="true" strokeweight=".5pt" strokecolor="#000000">
            <v:textbox inset="0,0,0,0">
              <w:txbxContent>
                <w:p>
                  <w:pPr>
                    <w:spacing w:line="259" w:lineRule="auto" w:before="73"/>
                    <w:ind w:left="145" w:right="140" w:firstLine="0"/>
                    <w:jc w:val="both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Os</w:t>
                  </w:r>
                  <w:r>
                    <w:rPr>
                      <w:rFonts w:ascii="Calibri" w:hAnsi="Calibri"/>
                      <w:spacing w:val="-6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colaboardores</w:t>
                  </w:r>
                  <w:r>
                    <w:rPr>
                      <w:rFonts w:ascii="Calibri" w:hAnsi="Calibri"/>
                      <w:spacing w:val="-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das</w:t>
                  </w:r>
                  <w:r>
                    <w:rPr>
                      <w:rFonts w:ascii="Calibri" w:hAnsi="Calibri"/>
                      <w:spacing w:val="-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nove</w:t>
                  </w:r>
                  <w:r>
                    <w:rPr>
                      <w:rFonts w:ascii="Calibri" w:hAnsi="Calibri"/>
                      <w:spacing w:val="-10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unidades</w:t>
                  </w:r>
                  <w:r>
                    <w:rPr>
                      <w:rFonts w:ascii="Calibri" w:hAnsi="Calibri"/>
                      <w:spacing w:val="-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da</w:t>
                  </w:r>
                  <w:r>
                    <w:rPr>
                      <w:rFonts w:ascii="Calibri" w:hAnsi="Calibri"/>
                      <w:spacing w:val="-10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Rede</w:t>
                  </w:r>
                  <w:r>
                    <w:rPr>
                      <w:rFonts w:ascii="Calibri" w:hAns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Estadual de Serviços Hemoterápicos – Rede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HEMO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celebram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campanha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outubro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Rosa.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52.5pt;margin-top:8.66pt;width:199.05pt;height:48.75pt;mso-position-horizontal-relative:page;mso-position-vertical-relative:paragraph;z-index:-15664640;mso-wrap-distance-left:0;mso-wrap-distance-right:0" type="#_x0000_t202" filled="false" stroked="true" strokeweight=".5pt" strokecolor="#000000">
            <v:textbox inset="0,0,0,0">
              <w:txbxContent>
                <w:p>
                  <w:pPr>
                    <w:spacing w:line="259" w:lineRule="auto" w:before="73"/>
                    <w:ind w:left="146" w:right="142" w:firstLine="0"/>
                    <w:jc w:val="both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HEMOGO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recebe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visita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técnica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profissionais do Hospital Estadual da Mulher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(HEMU).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group style="position:absolute;margin-left:54.599998pt;margin-top:78.059998pt;width:198pt;height:181.2pt;mso-position-horizontal-relative:page;mso-position-vertical-relative:paragraph;z-index:-15664128;mso-wrap-distance-left:0;mso-wrap-distance-right:0" coordorigin="1092,1561" coordsize="3960,3624">
            <v:rect style="position:absolute;left:1107;top:1576;width:3930;height:3594" filled="false" stroked="true" strokeweight="1.5pt" strokecolor="#c0504d">
              <v:stroke dashstyle="solid"/>
            </v:rect>
            <v:shape style="position:absolute;left:1230;top:1689;width:3731;height:3390" type="#_x0000_t75" stroked="false">
              <v:imagedata r:id="rId243" o:title=""/>
            </v:shape>
            <v:rect style="position:absolute;left:1222;top:1681;width:3746;height:3405" filled="false" stroked="true" strokeweight=".75pt" strokecolor="#c00000">
              <v:stroke dashstyle="solid"/>
            </v:rect>
            <w10:wrap type="topAndBottom"/>
          </v:group>
        </w:pict>
      </w:r>
      <w:r>
        <w:rPr/>
        <w:pict>
          <v:group style="position:absolute;margin-left:356.25pt;margin-top:75.410004pt;width:198pt;height:179.25pt;mso-position-horizontal-relative:page;mso-position-vertical-relative:paragraph;z-index:-15663616;mso-wrap-distance-left:0;mso-wrap-distance-right:0" coordorigin="7125,1508" coordsize="3960,3585">
            <v:rect style="position:absolute;left:7140;top:1523;width:3930;height:3555" filled="false" stroked="true" strokeweight="1.5pt" strokecolor="#c0504d">
              <v:stroke dashstyle="solid"/>
            </v:rect>
            <v:shape style="position:absolute;left:7275;top:1629;width:3720;height:3345" type="#_x0000_t75" stroked="false">
              <v:imagedata r:id="rId244" o:title=""/>
            </v:shape>
            <v:rect style="position:absolute;left:7267;top:1621;width:3735;height:3360" filled="false" stroked="true" strokeweight=".75pt" strokecolor="#c00000">
              <v:stroke dashstyle="solid"/>
            </v:rect>
            <w10:wrap type="topAndBottom"/>
          </v:group>
        </w:pict>
      </w:r>
      <w:r>
        <w:rPr/>
        <w:pict>
          <v:shape style="position:absolute;margin-left:56.700001pt;margin-top:271.209991pt;width:195.85pt;height:60pt;mso-position-horizontal-relative:page;mso-position-vertical-relative:paragraph;z-index:-15663104;mso-wrap-distance-left:0;mso-wrap-distance-right:0" type="#_x0000_t202" filled="false" stroked="true" strokeweight=".5pt" strokecolor="#000000">
            <v:textbox inset="0,0,0,0">
              <w:txbxContent>
                <w:p>
                  <w:pPr>
                    <w:spacing w:line="259" w:lineRule="auto" w:before="74"/>
                    <w:ind w:left="145" w:right="145" w:firstLine="0"/>
                    <w:jc w:val="both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Rede HEMO recebe paletra sobre prevenção</w:t>
                  </w:r>
                  <w:r>
                    <w:rPr>
                      <w:rFonts w:ascii="Calibri" w:hAns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do câncer de mama e colo de útero no mês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do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outubro rosa.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57pt;margin-top:265.959991pt;width:198.85pt;height:57pt;mso-position-horizontal-relative:page;mso-position-vertical-relative:paragraph;z-index:-15662592;mso-wrap-distance-left:0;mso-wrap-distance-right:0" type="#_x0000_t202" filled="false" stroked="true" strokeweight=".5pt" strokecolor="#000000">
            <v:textbox inset="0,0,0,0">
              <w:txbxContent>
                <w:p>
                  <w:pPr>
                    <w:spacing w:line="259" w:lineRule="auto" w:before="74"/>
                    <w:ind w:left="145" w:right="145" w:firstLine="0"/>
                    <w:jc w:val="both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Profissinais do HEMOGO realiza palestra sobre a</w:t>
                  </w:r>
                  <w:r>
                    <w:rPr>
                      <w:rFonts w:ascii="Calibri" w:hAnsi="Calibri"/>
                      <w:spacing w:val="1"/>
                      <w:sz w:val="18"/>
                    </w:rPr>
                    <w:t> </w:t>
                  </w:r>
                  <w:r>
                    <w:rPr>
                      <w:rFonts w:ascii="Calibri" w:hAnsi="Calibri"/>
                      <w:sz w:val="18"/>
                    </w:rPr>
                    <w:t>importância</w:t>
                  </w:r>
                  <w:r>
                    <w:rPr>
                      <w:rFonts w:ascii="Calibri" w:hAnsi="Calibri"/>
                      <w:spacing w:val="1"/>
                      <w:sz w:val="18"/>
                    </w:rPr>
                    <w:t> </w:t>
                  </w:r>
                  <w:r>
                    <w:rPr>
                      <w:rFonts w:ascii="Calibri" w:hAnsi="Calibri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1"/>
                      <w:sz w:val="18"/>
                    </w:rPr>
                    <w:t> </w:t>
                  </w:r>
                  <w:r>
                    <w:rPr>
                      <w:rFonts w:ascii="Calibri" w:hAnsi="Calibri"/>
                      <w:sz w:val="18"/>
                    </w:rPr>
                    <w:t>doar</w:t>
                  </w:r>
                  <w:r>
                    <w:rPr>
                      <w:rFonts w:ascii="Calibri" w:hAnsi="Calibri"/>
                      <w:spacing w:val="1"/>
                      <w:sz w:val="18"/>
                    </w:rPr>
                    <w:t> </w:t>
                  </w:r>
                  <w:r>
                    <w:rPr>
                      <w:rFonts w:ascii="Calibri" w:hAnsi="Calibri"/>
                      <w:sz w:val="18"/>
                    </w:rPr>
                    <w:t>sangue</w:t>
                  </w:r>
                  <w:r>
                    <w:rPr>
                      <w:rFonts w:ascii="Calibri" w:hAnsi="Calibri"/>
                      <w:spacing w:val="1"/>
                      <w:sz w:val="18"/>
                    </w:rPr>
                    <w:t> </w:t>
                  </w:r>
                  <w:r>
                    <w:rPr>
                      <w:rFonts w:ascii="Calibri" w:hAnsi="Calibri"/>
                      <w:sz w:val="18"/>
                    </w:rPr>
                    <w:t>regularmente</w:t>
                  </w:r>
                  <w:r>
                    <w:rPr>
                      <w:rFonts w:ascii="Calibri" w:hAnsi="Calibri"/>
                      <w:spacing w:val="1"/>
                      <w:sz w:val="18"/>
                    </w:rPr>
                    <w:t> </w:t>
                  </w:r>
                  <w:r>
                    <w:rPr>
                      <w:rFonts w:ascii="Calibri" w:hAnsi="Calibri"/>
                      <w:sz w:val="18"/>
                    </w:rPr>
                    <w:t>para</w:t>
                  </w:r>
                  <w:r>
                    <w:rPr>
                      <w:rFonts w:ascii="Calibri" w:hAnsi="Calibri"/>
                      <w:spacing w:val="-38"/>
                      <w:sz w:val="18"/>
                    </w:rPr>
                    <w:t> </w:t>
                  </w:r>
                  <w:r>
                    <w:rPr>
                      <w:rFonts w:ascii="Calibri" w:hAnsi="Calibri"/>
                      <w:sz w:val="18"/>
                    </w:rPr>
                    <w:t>colaboradores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Calibri" w:hAnsi="Calibri"/>
                      <w:sz w:val="18"/>
                    </w:rPr>
                    <w:t>do</w:t>
                  </w:r>
                  <w:r>
                    <w:rPr>
                      <w:rFonts w:ascii="Calibri" w:hAnsi="Calibri"/>
                      <w:spacing w:val="-3"/>
                      <w:sz w:val="18"/>
                    </w:rPr>
                    <w:t> </w:t>
                  </w:r>
                  <w:r>
                    <w:rPr>
                      <w:rFonts w:ascii="Calibri" w:hAnsi="Calibri"/>
                      <w:sz w:val="18"/>
                    </w:rPr>
                    <w:t>Palácio</w:t>
                  </w:r>
                  <w:r>
                    <w:rPr>
                      <w:rFonts w:ascii="Calibri" w:hAnsi="Calibri"/>
                      <w:spacing w:val="-3"/>
                      <w:sz w:val="18"/>
                    </w:rPr>
                    <w:t> </w:t>
                  </w:r>
                  <w:r>
                    <w:rPr>
                      <w:rFonts w:ascii="Calibri" w:hAnsi="Calibri"/>
                      <w:sz w:val="18"/>
                    </w:rPr>
                    <w:t>Pedro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Calibri" w:hAnsi="Calibri"/>
                      <w:sz w:val="18"/>
                    </w:rPr>
                    <w:t>Ludovico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Calibri" w:hAnsi="Calibri"/>
                      <w:sz w:val="18"/>
                    </w:rPr>
                    <w:t>Teixeira.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11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5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8"/>
        </w:rPr>
      </w:pPr>
    </w:p>
    <w:p>
      <w:pPr>
        <w:spacing w:before="69"/>
        <w:ind w:left="1963" w:right="2772" w:firstLine="0"/>
        <w:jc w:val="center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Fone:</w:t>
      </w:r>
      <w:r>
        <w:rPr>
          <w:rFonts w:ascii="Calibri"/>
          <w:b/>
          <w:spacing w:val="-2"/>
          <w:sz w:val="16"/>
        </w:rPr>
        <w:t> </w:t>
      </w:r>
      <w:r>
        <w:rPr>
          <w:rFonts w:ascii="Calibri"/>
          <w:b/>
          <w:sz w:val="16"/>
        </w:rPr>
        <w:t>(62)</w:t>
      </w:r>
      <w:r>
        <w:rPr>
          <w:rFonts w:ascii="Calibri"/>
          <w:b/>
          <w:spacing w:val="-2"/>
          <w:sz w:val="16"/>
        </w:rPr>
        <w:t> </w:t>
      </w:r>
      <w:r>
        <w:rPr>
          <w:rFonts w:ascii="Calibri"/>
          <w:b/>
          <w:sz w:val="16"/>
        </w:rPr>
        <w:t>3231-7930</w:t>
      </w:r>
      <w:r>
        <w:rPr>
          <w:rFonts w:ascii="Calibri"/>
          <w:b/>
          <w:spacing w:val="-3"/>
          <w:sz w:val="16"/>
        </w:rPr>
        <w:t> </w:t>
      </w:r>
      <w:r>
        <w:rPr>
          <w:rFonts w:ascii="Calibri"/>
          <w:b/>
          <w:sz w:val="16"/>
        </w:rPr>
        <w:t>|</w:t>
      </w:r>
      <w:r>
        <w:rPr>
          <w:rFonts w:ascii="Calibri"/>
          <w:b/>
          <w:spacing w:val="-2"/>
          <w:sz w:val="16"/>
        </w:rPr>
        <w:t> </w:t>
      </w:r>
      <w:r>
        <w:rPr>
          <w:rFonts w:ascii="Calibri"/>
          <w:b/>
          <w:sz w:val="16"/>
        </w:rPr>
        <w:t>0800</w:t>
      </w:r>
      <w:r>
        <w:rPr>
          <w:rFonts w:ascii="Calibri"/>
          <w:b/>
          <w:spacing w:val="-3"/>
          <w:sz w:val="16"/>
        </w:rPr>
        <w:t> </w:t>
      </w:r>
      <w:r>
        <w:rPr>
          <w:rFonts w:ascii="Calibri"/>
          <w:b/>
          <w:sz w:val="16"/>
        </w:rPr>
        <w:t>642</w:t>
      </w:r>
      <w:r>
        <w:rPr>
          <w:rFonts w:ascii="Calibri"/>
          <w:b/>
          <w:spacing w:val="-5"/>
          <w:sz w:val="16"/>
        </w:rPr>
        <w:t> </w:t>
      </w:r>
      <w:r>
        <w:rPr>
          <w:rFonts w:ascii="Calibri"/>
          <w:b/>
          <w:sz w:val="16"/>
        </w:rPr>
        <w:t>0457</w:t>
      </w:r>
      <w:r>
        <w:rPr>
          <w:rFonts w:ascii="Calibri"/>
          <w:b/>
          <w:spacing w:val="-2"/>
          <w:sz w:val="16"/>
        </w:rPr>
        <w:t> </w:t>
      </w:r>
      <w:r>
        <w:rPr>
          <w:rFonts w:ascii="Calibri"/>
          <w:b/>
          <w:sz w:val="16"/>
        </w:rPr>
        <w:t>|</w:t>
      </w:r>
      <w:r>
        <w:rPr>
          <w:rFonts w:ascii="Calibri"/>
          <w:b/>
          <w:spacing w:val="-2"/>
          <w:sz w:val="16"/>
        </w:rPr>
        <w:t> </w:t>
      </w:r>
      <w:r>
        <w:rPr>
          <w:rFonts w:ascii="Calibri"/>
          <w:b/>
          <w:sz w:val="16"/>
        </w:rPr>
        <w:t>E-mail:</w:t>
      </w:r>
      <w:r>
        <w:rPr>
          <w:rFonts w:ascii="Calibri"/>
          <w:b/>
          <w:spacing w:val="-1"/>
          <w:sz w:val="16"/>
        </w:rPr>
        <w:t> </w:t>
      </w:r>
      <w:hyperlink r:id="rId245">
        <w:r>
          <w:rPr>
            <w:rFonts w:ascii="Calibri"/>
            <w:b/>
            <w:sz w:val="16"/>
          </w:rPr>
          <w:t>hemocentro.coordenador@idtech.org.br</w:t>
        </w:r>
      </w:hyperlink>
    </w:p>
    <w:p>
      <w:pPr>
        <w:spacing w:before="1"/>
        <w:ind w:left="1963" w:right="2771" w:firstLine="0"/>
        <w:jc w:val="center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Av.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Anhanguera,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7.323,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Setor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Oeste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- Goiânia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- GO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- CEP: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74125-015</w:t>
      </w:r>
    </w:p>
    <w:p>
      <w:pPr>
        <w:spacing w:after="0"/>
        <w:jc w:val="center"/>
        <w:rPr>
          <w:rFonts w:ascii="Calibri" w:hAnsi="Calibri"/>
          <w:sz w:val="16"/>
        </w:rPr>
        <w:sectPr>
          <w:headerReference w:type="default" r:id="rId239"/>
          <w:footerReference w:type="default" r:id="rId240"/>
          <w:pgSz w:w="11910" w:h="16840"/>
          <w:pgMar w:header="496" w:footer="769" w:top="1200" w:bottom="960" w:left="620" w:right="660"/>
        </w:sectPr>
      </w:pPr>
    </w:p>
    <w:p>
      <w:pPr>
        <w:tabs>
          <w:tab w:pos="6310" w:val="left" w:leader="none"/>
        </w:tabs>
        <w:spacing w:line="240" w:lineRule="auto"/>
        <w:ind w:left="670" w:right="0" w:firstLine="0"/>
        <w:rPr>
          <w:rFonts w:ascii="Calibri"/>
          <w:sz w:val="20"/>
        </w:rPr>
      </w:pPr>
      <w:r>
        <w:rPr>
          <w:rFonts w:ascii="Calibri"/>
          <w:position w:val="3"/>
          <w:sz w:val="20"/>
        </w:rPr>
        <w:pict>
          <v:group style="width:198pt;height:167.7pt;mso-position-horizontal-relative:char;mso-position-vertical-relative:line" coordorigin="0,0" coordsize="3960,3354">
            <v:rect style="position:absolute;left:15;top:15;width:3930;height:3324" filled="false" stroked="true" strokeweight="1.5pt" strokecolor="#c0504d">
              <v:stroke dashstyle="solid"/>
            </v:rect>
            <v:shape style="position:absolute;left:75;top:99;width:3743;height:3120" type="#_x0000_t75" stroked="false">
              <v:imagedata r:id="rId246" o:title=""/>
            </v:shape>
            <v:rect style="position:absolute;left:67;top:91;width:3758;height:3135" filled="false" stroked="true" strokeweight=".75pt" strokecolor="#c00000">
              <v:stroke dashstyle="solid"/>
            </v:rect>
          </v:group>
        </w:pict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tab/>
      </w:r>
      <w:r>
        <w:rPr>
          <w:rFonts w:ascii="Calibri"/>
          <w:sz w:val="20"/>
        </w:rPr>
        <w:pict>
          <v:group style="width:204.95pt;height:167.25pt;mso-position-horizontal-relative:char;mso-position-vertical-relative:line" coordorigin="0,0" coordsize="4099,3345">
            <v:rect style="position:absolute;left:15;top:15;width:4069;height:3315" filled="false" stroked="true" strokeweight="1.5pt" strokecolor="#c0504d">
              <v:stroke dashstyle="solid"/>
            </v:rect>
            <v:shape style="position:absolute;left:150;top:212;width:3795;height:2968" type="#_x0000_t75" stroked="false">
              <v:imagedata r:id="rId247" o:title=""/>
            </v:shape>
            <v:rect style="position:absolute;left:142;top:112;width:3810;height:3075" filled="false" stroked="true" strokeweight=".75pt" strokecolor="#c00000">
              <v:stroke dashstyle="solid"/>
            </v:rect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5"/>
        <w:rPr>
          <w:rFonts w:ascii="Calibri"/>
          <w:sz w:val="8"/>
        </w:rPr>
      </w:pPr>
    </w:p>
    <w:p>
      <w:pPr>
        <w:tabs>
          <w:tab w:pos="6255" w:val="left" w:leader="none"/>
        </w:tabs>
        <w:spacing w:line="240" w:lineRule="auto"/>
        <w:ind w:left="605" w:right="0" w:firstLine="0"/>
        <w:rPr>
          <w:rFonts w:ascii="Calibri"/>
          <w:sz w:val="20"/>
        </w:rPr>
      </w:pPr>
      <w:r>
        <w:rPr>
          <w:rFonts w:ascii="Calibri"/>
          <w:position w:val="0"/>
          <w:sz w:val="20"/>
        </w:rPr>
        <w:pict>
          <v:shape style="width:198.7pt;height:45.05pt;mso-position-horizontal-relative:char;mso-position-vertical-relative:line" type="#_x0000_t202" filled="false" stroked="true" strokeweight=".5pt" strokecolor="#000000">
            <w10:anchorlock/>
            <v:textbox inset="0,0,0,0">
              <w:txbxContent>
                <w:p>
                  <w:pPr>
                    <w:spacing w:line="259" w:lineRule="auto" w:before="73"/>
                    <w:ind w:left="145" w:right="140" w:firstLine="0"/>
                    <w:jc w:val="both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Médica Bruna Gabrielly realizou palestra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sobre “Medulando Sonhos” na Universidade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Rio Verde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(UniRV).</w:t>
                  </w:r>
                </w:p>
              </w:txbxContent>
            </v:textbox>
            <v:stroke dashstyle="solid"/>
          </v:shape>
        </w:pict>
      </w:r>
      <w:r>
        <w:rPr>
          <w:rFonts w:ascii="Calibri"/>
          <w:position w:val="0"/>
          <w:sz w:val="20"/>
        </w:rPr>
      </w:r>
      <w:r>
        <w:rPr>
          <w:rFonts w:ascii="Calibri"/>
          <w:position w:val="0"/>
          <w:sz w:val="20"/>
        </w:rPr>
        <w:tab/>
      </w:r>
      <w:r>
        <w:rPr>
          <w:rFonts w:ascii="Calibri"/>
          <w:position w:val="7"/>
          <w:sz w:val="20"/>
        </w:rPr>
        <w:pict>
          <v:shape style="width:204.7pt;height:45.05pt;mso-position-horizontal-relative:char;mso-position-vertical-relative:line" type="#_x0000_t202" filled="false" stroked="true" strokeweight=".5pt" strokecolor="#000000">
            <w10:anchorlock/>
            <v:textbox inset="0,0,0,0">
              <w:txbxContent>
                <w:p>
                  <w:pPr>
                    <w:spacing w:line="256" w:lineRule="auto" w:before="74"/>
                    <w:ind w:left="145" w:right="0" w:firstLine="0"/>
                    <w:jc w:val="left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Rede</w:t>
                  </w:r>
                  <w:r>
                    <w:rPr>
                      <w:rFonts w:ascii="Calibri" w:hAnsi="Calibri"/>
                      <w:spacing w:val="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HEMO</w:t>
                  </w:r>
                  <w:r>
                    <w:rPr>
                      <w:rFonts w:ascii="Calibri" w:hAnsi="Calibri"/>
                      <w:spacing w:val="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comemora</w:t>
                  </w:r>
                  <w:r>
                    <w:rPr>
                      <w:rFonts w:ascii="Calibri" w:hAnsi="Calibri"/>
                      <w:spacing w:val="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os</w:t>
                  </w:r>
                  <w:r>
                    <w:rPr>
                      <w:rFonts w:ascii="Calibri" w:hAnsi="Calibri"/>
                      <w:spacing w:val="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90</w:t>
                  </w:r>
                  <w:r>
                    <w:rPr>
                      <w:rFonts w:ascii="Calibri" w:hAnsi="Calibri"/>
                      <w:spacing w:val="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anos</w:t>
                  </w:r>
                  <w:r>
                    <w:rPr>
                      <w:rFonts w:ascii="Calibri" w:hAnsi="Calibri"/>
                      <w:spacing w:val="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pelo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aniversário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da cidade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Goiânia.</w:t>
                  </w:r>
                </w:p>
              </w:txbxContent>
            </v:textbox>
            <v:stroke dashstyle="solid"/>
          </v:shape>
        </w:pict>
      </w:r>
      <w:r>
        <w:rPr>
          <w:rFonts w:ascii="Calibri"/>
          <w:position w:val="7"/>
          <w:sz w:val="20"/>
        </w:rPr>
      </w:r>
    </w:p>
    <w:p>
      <w:pPr>
        <w:pStyle w:val="BodyText"/>
        <w:spacing w:before="11"/>
        <w:rPr>
          <w:rFonts w:ascii="Calibri"/>
          <w:sz w:val="9"/>
        </w:rPr>
      </w:pPr>
      <w:r>
        <w:rPr/>
        <w:pict>
          <v:group style="position:absolute;margin-left:59.099998pt;margin-top:13.517187pt;width:203.7pt;height:161.8pt;mso-position-horizontal-relative:page;mso-position-vertical-relative:paragraph;z-index:-15660032;mso-wrap-distance-left:0;mso-wrap-distance-right:0" coordorigin="1182,270" coordsize="4074,3236">
            <v:rect style="position:absolute;left:1197;top:285;width:4044;height:3206" filled="false" stroked="true" strokeweight="1.5pt" strokecolor="#c0504d">
              <v:stroke dashstyle="solid"/>
            </v:rect>
            <v:shape style="position:absolute;left:1305;top:355;width:3834;height:3040" type="#_x0000_t75" stroked="false">
              <v:imagedata r:id="rId248" o:title=""/>
            </v:shape>
            <v:rect style="position:absolute;left:1297;top:347;width:3849;height:3055" filled="false" stroked="true" strokeweight=".75pt" strokecolor="#c00000">
              <v:stroke dashstyle="solid"/>
            </v:rect>
            <w10:wrap type="topAndBottom"/>
          </v:group>
        </w:pict>
      </w:r>
      <w:r>
        <w:rPr/>
        <w:pict>
          <v:group style="position:absolute;margin-left:343.5pt;margin-top:8.017187pt;width:201.9pt;height:162.550pt;mso-position-horizontal-relative:page;mso-position-vertical-relative:paragraph;z-index:-15659520;mso-wrap-distance-left:0;mso-wrap-distance-right:0" coordorigin="6870,160" coordsize="4038,3251">
            <v:rect style="position:absolute;left:6885;top:175;width:4008;height:3221" filled="false" stroked="true" strokeweight="1.5pt" strokecolor="#c0504d">
              <v:stroke dashstyle="solid"/>
            </v:rect>
            <v:shape style="position:absolute;left:7035;top:280;width:3733;height:3015" type="#_x0000_t75" stroked="false">
              <v:imagedata r:id="rId249" o:title=""/>
            </v:shape>
            <v:rect style="position:absolute;left:7027;top:272;width:3748;height:3030" filled="false" stroked="true" strokeweight=".75pt" strokecolor="#c00000">
              <v:stroke dashstyle="solid"/>
            </v:rect>
            <w10:wrap type="topAndBottom"/>
          </v:group>
        </w:pict>
      </w:r>
      <w:r>
        <w:rPr/>
        <w:pict>
          <v:shape style="position:absolute;margin-left:56.700001pt;margin-top:188.767181pt;width:202.35pt;height:48.75pt;mso-position-horizontal-relative:page;mso-position-vertical-relative:paragraph;z-index:-15659008;mso-wrap-distance-left:0;mso-wrap-distance-right:0" type="#_x0000_t202" filled="false" stroked="true" strokeweight=".5pt" strokecolor="#000000">
            <v:textbox inset="0,0,0,0">
              <w:txbxContent>
                <w:p>
                  <w:pPr>
                    <w:spacing w:line="256" w:lineRule="auto" w:before="76"/>
                    <w:ind w:left="145" w:right="138" w:firstLine="0"/>
                    <w:jc w:val="both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Rede HEMO participa de treinamento sobre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LGPD</w:t>
                  </w:r>
                  <w:r>
                    <w:rPr>
                      <w:rFonts w:ascii="Calibri" w:hAnsi="Calibri"/>
                      <w:spacing w:val="-1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sendo</w:t>
                  </w:r>
                  <w:r>
                    <w:rPr>
                      <w:rFonts w:ascii="Calibri" w:hAnsi="Calibri"/>
                      <w:spacing w:val="-10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este</w:t>
                  </w:r>
                  <w:r>
                    <w:rPr>
                      <w:rFonts w:ascii="Calibri" w:hAnsi="Calibri"/>
                      <w:spacing w:val="-1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mais</w:t>
                  </w:r>
                  <w:r>
                    <w:rPr>
                      <w:rFonts w:ascii="Calibri" w:hAnsi="Calibri"/>
                      <w:spacing w:val="-7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uma</w:t>
                  </w:r>
                  <w:r>
                    <w:rPr>
                      <w:rFonts w:ascii="Calibri" w:hAnsi="Calibri"/>
                      <w:spacing w:val="-10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das</w:t>
                  </w:r>
                  <w:r>
                    <w:rPr>
                      <w:rFonts w:ascii="Calibri" w:hAnsi="Calibri"/>
                      <w:spacing w:val="-10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atividades</w:t>
                  </w:r>
                  <w:r>
                    <w:rPr>
                      <w:rFonts w:ascii="Calibri" w:hAnsi="Calibri"/>
                      <w:spacing w:val="-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para</w:t>
                  </w:r>
                  <w:r>
                    <w:rPr>
                      <w:rFonts w:ascii="Calibri" w:hAns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implantação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do processo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na Rede.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41.25pt;margin-top:182.767181pt;width:204.7pt;height:57.75pt;mso-position-horizontal-relative:page;mso-position-vertical-relative:paragraph;z-index:-15658496;mso-wrap-distance-left:0;mso-wrap-distance-right:0" type="#_x0000_t202" filled="false" stroked="true" strokeweight=".5pt" strokecolor="#000000">
            <v:textbox inset="0,0,0,0">
              <w:txbxContent>
                <w:p>
                  <w:pPr>
                    <w:spacing w:line="256" w:lineRule="auto" w:before="76"/>
                    <w:ind w:left="145" w:right="141" w:firstLine="0"/>
                    <w:jc w:val="both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HEMOGO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realiza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aula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YOGA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para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colaboradores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da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unidade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ação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promovida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pelo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SESMT.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group style="position:absolute;margin-left:55.950001pt;margin-top:249.077194pt;width:198pt;height:181.2pt;mso-position-horizontal-relative:page;mso-position-vertical-relative:paragraph;z-index:-15657984;mso-wrap-distance-left:0;mso-wrap-distance-right:0" coordorigin="1119,4982" coordsize="3960,3624">
            <v:rect style="position:absolute;left:1134;top:4996;width:3930;height:3594" filled="false" stroked="true" strokeweight="1.5pt" strokecolor="#c0504d">
              <v:stroke dashstyle="solid"/>
            </v:rect>
            <v:shape style="position:absolute;left:1230;top:5095;width:3777;height:3375" type="#_x0000_t75" stroked="false">
              <v:imagedata r:id="rId250" o:title=""/>
            </v:shape>
            <v:rect style="position:absolute;left:1222;top:5087;width:3792;height:3390" filled="false" stroked="true" strokeweight=".75pt" strokecolor="#c00000">
              <v:stroke dashstyle="solid"/>
            </v:rect>
            <w10:wrap type="topAndBottom"/>
          </v:group>
        </w:pict>
      </w:r>
      <w:r>
        <w:rPr/>
        <w:pict>
          <v:group style="position:absolute;margin-left:341pt;margin-top:251.777191pt;width:203.25pt;height:180.75pt;mso-position-horizontal-relative:page;mso-position-vertical-relative:paragraph;z-index:-15657472;mso-wrap-distance-left:0;mso-wrap-distance-right:0" coordorigin="6820,5036" coordsize="4065,3615">
            <v:rect style="position:absolute;left:6835;top:5050;width:4035;height:3585" filled="false" stroked="true" strokeweight="1.5pt" strokecolor="#c0504d">
              <v:stroke dashstyle="solid"/>
            </v:rect>
            <v:shape style="position:absolute;left:6945;top:5185;width:3823;height:3294" type="#_x0000_t75" stroked="false">
              <v:imagedata r:id="rId251" o:title=""/>
            </v:shape>
            <v:rect style="position:absolute;left:6937;top:5177;width:3838;height:3309" filled="false" stroked="true" strokeweight=".75pt" strokecolor="#c00000">
              <v:stroke dashstyle="solid"/>
            </v:rect>
            <w10:wrap type="topAndBottom"/>
          </v:group>
        </w:pict>
      </w:r>
    </w:p>
    <w:p>
      <w:pPr>
        <w:pStyle w:val="BodyText"/>
        <w:spacing w:before="2"/>
        <w:rPr>
          <w:rFonts w:ascii="Calibri"/>
          <w:sz w:val="6"/>
        </w:rPr>
      </w:pPr>
    </w:p>
    <w:p>
      <w:pPr>
        <w:pStyle w:val="BodyText"/>
        <w:rPr>
          <w:rFonts w:ascii="Calibri"/>
          <w:sz w:val="8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</w:rPr>
      </w:pPr>
    </w:p>
    <w:p>
      <w:pPr>
        <w:spacing w:before="68"/>
        <w:ind w:left="1963" w:right="2772" w:firstLine="0"/>
        <w:jc w:val="center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Fone:</w:t>
      </w:r>
      <w:r>
        <w:rPr>
          <w:rFonts w:ascii="Calibri"/>
          <w:b/>
          <w:spacing w:val="-2"/>
          <w:sz w:val="16"/>
        </w:rPr>
        <w:t> </w:t>
      </w:r>
      <w:r>
        <w:rPr>
          <w:rFonts w:ascii="Calibri"/>
          <w:b/>
          <w:sz w:val="16"/>
        </w:rPr>
        <w:t>(62)</w:t>
      </w:r>
      <w:r>
        <w:rPr>
          <w:rFonts w:ascii="Calibri"/>
          <w:b/>
          <w:spacing w:val="-2"/>
          <w:sz w:val="16"/>
        </w:rPr>
        <w:t> </w:t>
      </w:r>
      <w:r>
        <w:rPr>
          <w:rFonts w:ascii="Calibri"/>
          <w:b/>
          <w:sz w:val="16"/>
        </w:rPr>
        <w:t>3231-7930</w:t>
      </w:r>
      <w:r>
        <w:rPr>
          <w:rFonts w:ascii="Calibri"/>
          <w:b/>
          <w:spacing w:val="-3"/>
          <w:sz w:val="16"/>
        </w:rPr>
        <w:t> </w:t>
      </w:r>
      <w:r>
        <w:rPr>
          <w:rFonts w:ascii="Calibri"/>
          <w:b/>
          <w:sz w:val="16"/>
        </w:rPr>
        <w:t>|</w:t>
      </w:r>
      <w:r>
        <w:rPr>
          <w:rFonts w:ascii="Calibri"/>
          <w:b/>
          <w:spacing w:val="-2"/>
          <w:sz w:val="16"/>
        </w:rPr>
        <w:t> </w:t>
      </w:r>
      <w:r>
        <w:rPr>
          <w:rFonts w:ascii="Calibri"/>
          <w:b/>
          <w:sz w:val="16"/>
        </w:rPr>
        <w:t>0800</w:t>
      </w:r>
      <w:r>
        <w:rPr>
          <w:rFonts w:ascii="Calibri"/>
          <w:b/>
          <w:spacing w:val="-3"/>
          <w:sz w:val="16"/>
        </w:rPr>
        <w:t> </w:t>
      </w:r>
      <w:r>
        <w:rPr>
          <w:rFonts w:ascii="Calibri"/>
          <w:b/>
          <w:sz w:val="16"/>
        </w:rPr>
        <w:t>642</w:t>
      </w:r>
      <w:r>
        <w:rPr>
          <w:rFonts w:ascii="Calibri"/>
          <w:b/>
          <w:spacing w:val="-5"/>
          <w:sz w:val="16"/>
        </w:rPr>
        <w:t> </w:t>
      </w:r>
      <w:r>
        <w:rPr>
          <w:rFonts w:ascii="Calibri"/>
          <w:b/>
          <w:sz w:val="16"/>
        </w:rPr>
        <w:t>0457</w:t>
      </w:r>
      <w:r>
        <w:rPr>
          <w:rFonts w:ascii="Calibri"/>
          <w:b/>
          <w:spacing w:val="-2"/>
          <w:sz w:val="16"/>
        </w:rPr>
        <w:t> </w:t>
      </w:r>
      <w:r>
        <w:rPr>
          <w:rFonts w:ascii="Calibri"/>
          <w:b/>
          <w:sz w:val="16"/>
        </w:rPr>
        <w:t>|</w:t>
      </w:r>
      <w:r>
        <w:rPr>
          <w:rFonts w:ascii="Calibri"/>
          <w:b/>
          <w:spacing w:val="-2"/>
          <w:sz w:val="16"/>
        </w:rPr>
        <w:t> </w:t>
      </w:r>
      <w:r>
        <w:rPr>
          <w:rFonts w:ascii="Calibri"/>
          <w:b/>
          <w:sz w:val="16"/>
        </w:rPr>
        <w:t>E-mail:</w:t>
      </w:r>
      <w:r>
        <w:rPr>
          <w:rFonts w:ascii="Calibri"/>
          <w:b/>
          <w:spacing w:val="-1"/>
          <w:sz w:val="16"/>
        </w:rPr>
        <w:t> </w:t>
      </w:r>
      <w:hyperlink r:id="rId245">
        <w:r>
          <w:rPr>
            <w:rFonts w:ascii="Calibri"/>
            <w:b/>
            <w:sz w:val="16"/>
          </w:rPr>
          <w:t>hemocentro.coordenador@idtech.org.br</w:t>
        </w:r>
      </w:hyperlink>
    </w:p>
    <w:p>
      <w:pPr>
        <w:spacing w:before="2"/>
        <w:ind w:left="1963" w:right="2771" w:firstLine="0"/>
        <w:jc w:val="center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Av.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Anhanguera,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7.323,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Setor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Oeste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- Goiânia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- GO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- CEP: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74125-015</w:t>
      </w:r>
    </w:p>
    <w:p>
      <w:pPr>
        <w:spacing w:after="0"/>
        <w:jc w:val="center"/>
        <w:rPr>
          <w:rFonts w:ascii="Calibri" w:hAnsi="Calibri"/>
          <w:sz w:val="16"/>
        </w:rPr>
        <w:sectPr>
          <w:pgSz w:w="11910" w:h="16840"/>
          <w:pgMar w:header="496" w:footer="769" w:top="1200" w:bottom="960" w:left="620" w:right="660"/>
        </w:sectPr>
      </w:pPr>
    </w:p>
    <w:p>
      <w:pPr>
        <w:pStyle w:val="BodyText"/>
        <w:spacing w:before="9"/>
        <w:rPr>
          <w:rFonts w:ascii="Calibri"/>
          <w:sz w:val="26"/>
        </w:rPr>
      </w:pPr>
      <w:r>
        <w:rPr/>
        <w:pict>
          <v:group style="position:absolute;margin-left:60pt;margin-top:177.73999pt;width:198pt;height:168.75pt;mso-position-horizontal-relative:page;mso-position-vertical-relative:page;z-index:15801344" coordorigin="1200,3555" coordsize="3960,3375">
            <v:rect style="position:absolute;left:1215;top:3569;width:3930;height:3345" filled="false" stroked="true" strokeweight="1.5pt" strokecolor="#c0504d">
              <v:stroke dashstyle="solid"/>
            </v:rect>
            <v:shape style="position:absolute;left:1252;top:3617;width:3859;height:3243" type="#_x0000_t75" stroked="false">
              <v:imagedata r:id="rId252" o:title=""/>
            </v:shape>
            <w10:wrap type="none"/>
          </v:group>
        </w:pict>
      </w:r>
      <w:r>
        <w:rPr/>
        <w:pict>
          <v:group style="position:absolute;margin-left:358.25pt;margin-top:174.48999pt;width:199.6pt;height:233pt;mso-position-horizontal-relative:page;mso-position-vertical-relative:page;z-index:15801856" coordorigin="7165,3490" coordsize="3992,4660">
            <v:rect style="position:absolute;left:7212;top:3504;width:3930;height:3594" filled="false" stroked="true" strokeweight="1.5pt" strokecolor="#c0504d">
              <v:stroke dashstyle="solid"/>
            </v:rect>
            <v:rect style="position:absolute;left:7170;top:7154;width:3900;height:990" filled="false" stroked="true" strokeweight=".5pt" strokecolor="#000000">
              <v:stroke dashstyle="solid"/>
            </v:rect>
            <v:shape style="position:absolute;left:7310;top:3643;width:3675;height:3345" type="#_x0000_t75" stroked="false">
              <v:imagedata r:id="rId253" o:title=""/>
            </v:shape>
            <v:rect style="position:absolute;left:7302;top:3636;width:3690;height:3360" filled="false" stroked="true" strokeweight=".75pt" strokecolor="#c00000">
              <v:stroke dashstyle="solid"/>
            </v:rect>
            <v:shape style="position:absolute;left:7217;top:7136;width:3920;height:1003" type="#_x0000_t202" filled="false" stroked="false">
              <v:textbox inset="0,0,0,0">
                <w:txbxContent>
                  <w:p>
                    <w:pPr>
                      <w:spacing w:line="259" w:lineRule="auto" w:before="97"/>
                      <w:ind w:left="104" w:right="214" w:firstLine="0"/>
                      <w:jc w:val="both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Médica Myrian Oliveira do HEMOGO Jataí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apresenta trabalho no Congresso Brasileiro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Hematologia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em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São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Paulo.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9.799999pt;margin-top:356.23999pt;width:197.75pt;height:36pt;mso-position-horizontal-relative:page;mso-position-vertical-relative:page;z-index:15802368" type="#_x0000_t202" filled="false" stroked="true" strokeweight=".5pt" strokecolor="#000000">
            <v:textbox inset="0,0,0,0">
              <w:txbxContent>
                <w:p>
                  <w:pPr>
                    <w:spacing w:line="256" w:lineRule="auto" w:before="75"/>
                    <w:ind w:left="143" w:right="0" w:firstLine="0"/>
                    <w:jc w:val="left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HEMOGO</w:t>
                  </w:r>
                  <w:r>
                    <w:rPr>
                      <w:rFonts w:ascii="Calibri" w:hAnsi="Calibri"/>
                      <w:spacing w:val="1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realiza</w:t>
                  </w:r>
                  <w:r>
                    <w:rPr>
                      <w:rFonts w:ascii="Calibri" w:hAnsi="Calibri"/>
                      <w:spacing w:val="1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mais</w:t>
                  </w:r>
                  <w:r>
                    <w:rPr>
                      <w:rFonts w:ascii="Calibri" w:hAnsi="Calibri"/>
                      <w:spacing w:val="1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um</w:t>
                  </w:r>
                  <w:r>
                    <w:rPr>
                      <w:rFonts w:ascii="Calibri" w:hAnsi="Calibri"/>
                      <w:spacing w:val="1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simulado</w:t>
                  </w:r>
                  <w:r>
                    <w:rPr>
                      <w:rFonts w:ascii="Calibri" w:hAnsi="Calibri"/>
                      <w:spacing w:val="1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avacuação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da brigada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incêndio.</w:t>
                  </w:r>
                </w:p>
              </w:txbxContent>
            </v:textbox>
            <v:stroke dashstyle="solid"/>
            <w10:wrap type="none"/>
          </v:shape>
        </w:pict>
      </w:r>
    </w:p>
    <w:p>
      <w:pPr>
        <w:tabs>
          <w:tab w:pos="6460" w:val="left" w:leader="none"/>
        </w:tabs>
        <w:spacing w:line="240" w:lineRule="auto"/>
        <w:ind w:left="635" w:right="0" w:firstLine="0"/>
        <w:rPr>
          <w:rFonts w:ascii="Calibri"/>
          <w:sz w:val="20"/>
        </w:rPr>
      </w:pPr>
      <w:r>
        <w:rPr>
          <w:rFonts w:ascii="Calibri"/>
          <w:position w:val="0"/>
          <w:sz w:val="20"/>
        </w:rPr>
        <w:pict>
          <v:shape style="width:194.55pt;height:59.25pt;mso-position-horizontal-relative:char;mso-position-vertical-relative:line" type="#_x0000_t202" filled="false" stroked="true" strokeweight=".5pt" strokecolor="#000000">
            <w10:anchorlock/>
            <v:textbox inset="0,0,0,0">
              <w:txbxContent>
                <w:p>
                  <w:pPr>
                    <w:spacing w:line="256" w:lineRule="auto" w:before="72"/>
                    <w:ind w:left="144" w:right="97" w:firstLine="0"/>
                    <w:jc w:val="left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Comitê</w:t>
                  </w:r>
                  <w:r>
                    <w:rPr>
                      <w:rFonts w:ascii="Calibri" w:hAnsi="Calibri"/>
                      <w:spacing w:val="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Compliance</w:t>
                  </w:r>
                  <w:r>
                    <w:rPr>
                      <w:rFonts w:ascii="Calibri" w:hAnsi="Calibri"/>
                      <w:spacing w:val="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da</w:t>
                  </w:r>
                  <w:r>
                    <w:rPr>
                      <w:rFonts w:ascii="Calibri" w:hAnsi="Calibri"/>
                      <w:spacing w:val="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Rede</w:t>
                  </w:r>
                  <w:r>
                    <w:rPr>
                      <w:rFonts w:ascii="Calibri" w:hAnsi="Calibri"/>
                      <w:spacing w:val="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HEMO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realiza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palestra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para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colaboradores.</w:t>
                  </w:r>
                </w:p>
              </w:txbxContent>
            </v:textbox>
            <v:stroke dashstyle="solid"/>
          </v:shape>
        </w:pict>
      </w:r>
      <w:r>
        <w:rPr>
          <w:rFonts w:ascii="Calibri"/>
          <w:position w:val="0"/>
          <w:sz w:val="20"/>
        </w:rPr>
      </w:r>
      <w:r>
        <w:rPr>
          <w:rFonts w:ascii="Calibri"/>
          <w:position w:val="0"/>
          <w:sz w:val="20"/>
        </w:rPr>
        <w:tab/>
      </w:r>
      <w:r>
        <w:rPr>
          <w:rFonts w:ascii="Calibri"/>
          <w:position w:val="11"/>
          <w:sz w:val="20"/>
        </w:rPr>
        <w:pict>
          <v:shape style="width:196.5pt;height:53.25pt;mso-position-horizontal-relative:char;mso-position-vertical-relative:line" type="#_x0000_t202" filled="false" stroked="true" strokeweight=".5pt" strokecolor="#000000">
            <w10:anchorlock/>
            <v:textbox inset="0,0,0,0">
              <w:txbxContent>
                <w:p>
                  <w:pPr>
                    <w:spacing w:line="256" w:lineRule="auto" w:before="72"/>
                    <w:ind w:left="144" w:right="139" w:firstLine="0"/>
                    <w:jc w:val="left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pacing w:val="-1"/>
                      <w:sz w:val="20"/>
                    </w:rPr>
                    <w:t>Comitê</w:t>
                  </w:r>
                  <w:r>
                    <w:rPr>
                      <w:rFonts w:ascii="Calibri" w:hAnsi="Calibri"/>
                      <w:spacing w:val="-10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-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Compliance</w:t>
                  </w:r>
                  <w:r>
                    <w:rPr>
                      <w:rFonts w:ascii="Calibri" w:hAnsi="Calibri"/>
                      <w:spacing w:val="-9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da</w:t>
                  </w:r>
                  <w:r>
                    <w:rPr>
                      <w:rFonts w:ascii="Calibri" w:hAnsi="Calibri"/>
                      <w:spacing w:val="-10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Rede</w:t>
                  </w:r>
                  <w:r>
                    <w:rPr>
                      <w:rFonts w:ascii="Calibri" w:hAnsi="Calibri"/>
                      <w:spacing w:val="-1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HEMO</w:t>
                  </w:r>
                  <w:r>
                    <w:rPr>
                      <w:rFonts w:ascii="Calibri" w:hAnsi="Calibri"/>
                      <w:spacing w:val="-1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realiza</w:t>
                  </w:r>
                  <w:r>
                    <w:rPr>
                      <w:rFonts w:ascii="Calibri" w:hAns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palestra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para colaboradores.</w:t>
                  </w:r>
                </w:p>
              </w:txbxContent>
            </v:textbox>
            <v:stroke dashstyle="solid"/>
          </v:shape>
        </w:pict>
      </w:r>
      <w:r>
        <w:rPr>
          <w:rFonts w:ascii="Calibri"/>
          <w:position w:val="11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6"/>
        </w:rPr>
      </w:pPr>
    </w:p>
    <w:p>
      <w:pPr>
        <w:spacing w:before="68"/>
        <w:ind w:left="1963" w:right="2772" w:firstLine="0"/>
        <w:jc w:val="center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Fone:</w:t>
      </w:r>
      <w:r>
        <w:rPr>
          <w:rFonts w:ascii="Calibri"/>
          <w:b/>
          <w:spacing w:val="-2"/>
          <w:sz w:val="16"/>
        </w:rPr>
        <w:t> </w:t>
      </w:r>
      <w:r>
        <w:rPr>
          <w:rFonts w:ascii="Calibri"/>
          <w:b/>
          <w:sz w:val="16"/>
        </w:rPr>
        <w:t>(62)</w:t>
      </w:r>
      <w:r>
        <w:rPr>
          <w:rFonts w:ascii="Calibri"/>
          <w:b/>
          <w:spacing w:val="-2"/>
          <w:sz w:val="16"/>
        </w:rPr>
        <w:t> </w:t>
      </w:r>
      <w:r>
        <w:rPr>
          <w:rFonts w:ascii="Calibri"/>
          <w:b/>
          <w:sz w:val="16"/>
        </w:rPr>
        <w:t>3231-7930</w:t>
      </w:r>
      <w:r>
        <w:rPr>
          <w:rFonts w:ascii="Calibri"/>
          <w:b/>
          <w:spacing w:val="-3"/>
          <w:sz w:val="16"/>
        </w:rPr>
        <w:t> </w:t>
      </w:r>
      <w:r>
        <w:rPr>
          <w:rFonts w:ascii="Calibri"/>
          <w:b/>
          <w:sz w:val="16"/>
        </w:rPr>
        <w:t>|</w:t>
      </w:r>
      <w:r>
        <w:rPr>
          <w:rFonts w:ascii="Calibri"/>
          <w:b/>
          <w:spacing w:val="-2"/>
          <w:sz w:val="16"/>
        </w:rPr>
        <w:t> </w:t>
      </w:r>
      <w:r>
        <w:rPr>
          <w:rFonts w:ascii="Calibri"/>
          <w:b/>
          <w:sz w:val="16"/>
        </w:rPr>
        <w:t>0800</w:t>
      </w:r>
      <w:r>
        <w:rPr>
          <w:rFonts w:ascii="Calibri"/>
          <w:b/>
          <w:spacing w:val="-3"/>
          <w:sz w:val="16"/>
        </w:rPr>
        <w:t> </w:t>
      </w:r>
      <w:r>
        <w:rPr>
          <w:rFonts w:ascii="Calibri"/>
          <w:b/>
          <w:sz w:val="16"/>
        </w:rPr>
        <w:t>642</w:t>
      </w:r>
      <w:r>
        <w:rPr>
          <w:rFonts w:ascii="Calibri"/>
          <w:b/>
          <w:spacing w:val="-5"/>
          <w:sz w:val="16"/>
        </w:rPr>
        <w:t> </w:t>
      </w:r>
      <w:r>
        <w:rPr>
          <w:rFonts w:ascii="Calibri"/>
          <w:b/>
          <w:sz w:val="16"/>
        </w:rPr>
        <w:t>0457</w:t>
      </w:r>
      <w:r>
        <w:rPr>
          <w:rFonts w:ascii="Calibri"/>
          <w:b/>
          <w:spacing w:val="-2"/>
          <w:sz w:val="16"/>
        </w:rPr>
        <w:t> </w:t>
      </w:r>
      <w:r>
        <w:rPr>
          <w:rFonts w:ascii="Calibri"/>
          <w:b/>
          <w:sz w:val="16"/>
        </w:rPr>
        <w:t>|</w:t>
      </w:r>
      <w:r>
        <w:rPr>
          <w:rFonts w:ascii="Calibri"/>
          <w:b/>
          <w:spacing w:val="-2"/>
          <w:sz w:val="16"/>
        </w:rPr>
        <w:t> </w:t>
      </w:r>
      <w:r>
        <w:rPr>
          <w:rFonts w:ascii="Calibri"/>
          <w:b/>
          <w:sz w:val="16"/>
        </w:rPr>
        <w:t>E-mail:</w:t>
      </w:r>
      <w:r>
        <w:rPr>
          <w:rFonts w:ascii="Calibri"/>
          <w:b/>
          <w:spacing w:val="-1"/>
          <w:sz w:val="16"/>
        </w:rPr>
        <w:t> </w:t>
      </w:r>
      <w:hyperlink r:id="rId245">
        <w:r>
          <w:rPr>
            <w:rFonts w:ascii="Calibri"/>
            <w:b/>
            <w:sz w:val="16"/>
          </w:rPr>
          <w:t>hemocentro.coordenador@idtech.org.br</w:t>
        </w:r>
      </w:hyperlink>
    </w:p>
    <w:p>
      <w:pPr>
        <w:spacing w:before="2"/>
        <w:ind w:left="1963" w:right="2771" w:firstLine="0"/>
        <w:jc w:val="center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Av.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Anhanguera,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7.323,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Setor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Oeste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- Goiânia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- GO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- CEP: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74125-015</w:t>
      </w:r>
    </w:p>
    <w:p>
      <w:pPr>
        <w:spacing w:after="0"/>
        <w:jc w:val="center"/>
        <w:rPr>
          <w:rFonts w:ascii="Calibri" w:hAnsi="Calibri"/>
          <w:sz w:val="16"/>
        </w:rPr>
        <w:sectPr>
          <w:pgSz w:w="11910" w:h="16840"/>
          <w:pgMar w:header="496" w:footer="769" w:top="1200" w:bottom="960" w:left="620" w:right="66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25"/>
        </w:rPr>
      </w:pPr>
    </w:p>
    <w:p>
      <w:pPr>
        <w:pStyle w:val="Heading3"/>
        <w:numPr>
          <w:ilvl w:val="0"/>
          <w:numId w:val="27"/>
        </w:numPr>
        <w:tabs>
          <w:tab w:pos="941" w:val="left" w:leader="none"/>
        </w:tabs>
        <w:spacing w:line="240" w:lineRule="auto" w:before="92" w:after="0"/>
        <w:ind w:left="940" w:right="0" w:hanging="429"/>
        <w:jc w:val="left"/>
      </w:pPr>
      <w:bookmarkStart w:name="_bookmark107" w:id="210"/>
      <w:bookmarkEnd w:id="210"/>
      <w:r>
        <w:rPr>
          <w:b w:val="0"/>
        </w:rPr>
      </w:r>
      <w:bookmarkStart w:name="_bookmark107" w:id="211"/>
      <w:bookmarkEnd w:id="211"/>
      <w:r>
        <w:rPr/>
        <w:t>CONSIDE</w:t>
      </w:r>
      <w:r>
        <w:rPr/>
        <w:t>RAÇÕES</w:t>
      </w:r>
      <w:r>
        <w:rPr>
          <w:spacing w:val="-5"/>
        </w:rPr>
        <w:t> </w:t>
      </w:r>
      <w:r>
        <w:rPr/>
        <w:t>FINAIS</w:t>
      </w:r>
    </w:p>
    <w:p>
      <w:pPr>
        <w:pStyle w:val="BodyText"/>
        <w:spacing w:before="11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512" w:right="327" w:firstLine="427"/>
        <w:jc w:val="both"/>
      </w:pPr>
      <w:r>
        <w:rPr>
          <w:spacing w:val="-1"/>
        </w:rPr>
        <w:t>No</w:t>
      </w:r>
      <w:r>
        <w:rPr>
          <w:spacing w:val="-11"/>
        </w:rPr>
        <w:t> </w:t>
      </w:r>
      <w:r>
        <w:rPr>
          <w:spacing w:val="-1"/>
        </w:rPr>
        <w:t>mês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outubro,</w:t>
      </w:r>
      <w:r>
        <w:rPr>
          <w:spacing w:val="-12"/>
        </w:rPr>
        <w:t> </w:t>
      </w:r>
      <w:r>
        <w:rPr>
          <w:spacing w:val="-1"/>
        </w:rPr>
        <w:t>tivemos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participação</w:t>
      </w:r>
      <w:r>
        <w:rPr>
          <w:spacing w:val="-12"/>
        </w:rPr>
        <w:t> </w:t>
      </w:r>
      <w:r>
        <w:rPr/>
        <w:t>da</w:t>
      </w:r>
      <w:r>
        <w:rPr>
          <w:spacing w:val="-16"/>
        </w:rPr>
        <w:t> </w:t>
      </w:r>
      <w:r>
        <w:rPr/>
        <w:t>Médica</w:t>
      </w:r>
      <w:r>
        <w:rPr>
          <w:spacing w:val="-11"/>
        </w:rPr>
        <w:t> </w:t>
      </w:r>
      <w:r>
        <w:rPr/>
        <w:t>Myrian</w:t>
      </w:r>
      <w:r>
        <w:rPr>
          <w:spacing w:val="-13"/>
        </w:rPr>
        <w:t> </w:t>
      </w:r>
      <w:r>
        <w:rPr/>
        <w:t>Oliveira</w:t>
      </w:r>
      <w:r>
        <w:rPr>
          <w:spacing w:val="-11"/>
        </w:rPr>
        <w:t> </w:t>
      </w:r>
      <w:r>
        <w:rPr/>
        <w:t>representando</w:t>
      </w:r>
      <w:r>
        <w:rPr>
          <w:spacing w:val="-14"/>
        </w:rPr>
        <w:t> </w:t>
      </w:r>
      <w:r>
        <w:rPr/>
        <w:t>o</w:t>
      </w:r>
      <w:r>
        <w:rPr>
          <w:spacing w:val="-11"/>
        </w:rPr>
        <w:t> </w:t>
      </w:r>
      <w:r>
        <w:rPr/>
        <w:t>HEMOGO</w:t>
      </w:r>
      <w:r>
        <w:rPr>
          <w:spacing w:val="-58"/>
        </w:rPr>
        <w:t> </w:t>
      </w:r>
      <w:r>
        <w:rPr/>
        <w:t>Jataí no Congresso Brasileiro de Hematologia e Terapia Celular no Transamérica Expo Center em</w:t>
      </w:r>
      <w:r>
        <w:rPr>
          <w:spacing w:val="1"/>
        </w:rPr>
        <w:t> </w:t>
      </w:r>
      <w:r>
        <w:rPr/>
        <w:t>São</w:t>
      </w:r>
      <w:r>
        <w:rPr>
          <w:spacing w:val="-1"/>
        </w:rPr>
        <w:t> </w:t>
      </w:r>
      <w:r>
        <w:rPr/>
        <w:t>Paulo,</w:t>
      </w:r>
      <w:r>
        <w:rPr>
          <w:spacing w:val="1"/>
        </w:rPr>
        <w:t> </w:t>
      </w:r>
      <w:r>
        <w:rPr/>
        <w:t>com o</w:t>
      </w:r>
      <w:r>
        <w:rPr>
          <w:spacing w:val="-2"/>
        </w:rPr>
        <w:t> </w:t>
      </w:r>
      <w:r>
        <w:rPr/>
        <w:t>tema</w:t>
      </w:r>
      <w:r>
        <w:rPr>
          <w:spacing w:val="-5"/>
        </w:rPr>
        <w:t> </w:t>
      </w:r>
      <w:r>
        <w:rPr/>
        <w:t>Perfil do Doador de</w:t>
      </w:r>
      <w:r>
        <w:rPr>
          <w:spacing w:val="-2"/>
        </w:rPr>
        <w:t> </w:t>
      </w:r>
      <w:r>
        <w:rPr/>
        <w:t>Sangue</w:t>
      </w:r>
      <w:r>
        <w:rPr>
          <w:spacing w:val="-1"/>
        </w:rPr>
        <w:t> </w:t>
      </w:r>
      <w:r>
        <w:rPr/>
        <w:t>no período</w:t>
      </w:r>
      <w:r>
        <w:rPr>
          <w:spacing w:val="-3"/>
        </w:rPr>
        <w:t> </w:t>
      </w:r>
      <w:r>
        <w:rPr/>
        <w:t>da pandemia da</w:t>
      </w:r>
      <w:r>
        <w:rPr>
          <w:spacing w:val="-1"/>
        </w:rPr>
        <w:t> </w:t>
      </w:r>
      <w:r>
        <w:rPr/>
        <w:t>COVID-19.</w:t>
      </w:r>
    </w:p>
    <w:p>
      <w:pPr>
        <w:pStyle w:val="BodyText"/>
        <w:spacing w:line="360" w:lineRule="auto"/>
        <w:ind w:left="512" w:right="329" w:firstLine="427"/>
        <w:jc w:val="both"/>
      </w:pPr>
      <w:r>
        <w:rPr/>
        <w:t>Tivemos também o treinamento sobre LGPD promovido pelo Comitê de Compliance e Politica</w:t>
      </w:r>
      <w:r>
        <w:rPr>
          <w:spacing w:val="1"/>
        </w:rPr>
        <w:t> </w:t>
      </w:r>
      <w:r>
        <w:rPr/>
        <w:t>de Gestão de Riscos, com intuito de melhorias dos processos de trabalhos e segurança dos dados</w:t>
      </w:r>
      <w:r>
        <w:rPr>
          <w:spacing w:val="1"/>
        </w:rPr>
        <w:t> </w:t>
      </w:r>
      <w:r>
        <w:rPr/>
        <w:t>na</w:t>
      </w:r>
      <w:r>
        <w:rPr>
          <w:spacing w:val="-1"/>
        </w:rPr>
        <w:t> </w:t>
      </w:r>
      <w:r>
        <w:rPr/>
        <w:t>Rede Hemo.</w:t>
      </w:r>
    </w:p>
    <w:p>
      <w:pPr>
        <w:pStyle w:val="BodyText"/>
        <w:spacing w:line="360" w:lineRule="auto" w:before="1"/>
        <w:ind w:left="512" w:right="324" w:firstLine="427"/>
        <w:jc w:val="both"/>
      </w:pPr>
      <w:r>
        <w:rPr/>
        <w:t>Em</w:t>
      </w:r>
      <w:r>
        <w:rPr>
          <w:spacing w:val="-2"/>
        </w:rPr>
        <w:t> </w:t>
      </w:r>
      <w:r>
        <w:rPr/>
        <w:t>alusão</w:t>
      </w:r>
      <w:r>
        <w:rPr>
          <w:spacing w:val="-5"/>
        </w:rPr>
        <w:t> </w:t>
      </w:r>
      <w:r>
        <w:rPr/>
        <w:t>ao</w:t>
      </w:r>
      <w:r>
        <w:rPr>
          <w:spacing w:val="-6"/>
        </w:rPr>
        <w:t> </w:t>
      </w:r>
      <w:r>
        <w:rPr/>
        <w:t>dia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halloween</w:t>
      </w:r>
      <w:r>
        <w:rPr>
          <w:spacing w:val="-3"/>
        </w:rPr>
        <w:t> </w:t>
      </w:r>
      <w:r>
        <w:rPr/>
        <w:t>foi</w:t>
      </w:r>
      <w:r>
        <w:rPr>
          <w:spacing w:val="-6"/>
        </w:rPr>
        <w:t> </w:t>
      </w:r>
      <w:r>
        <w:rPr/>
        <w:t>realizado</w:t>
      </w:r>
      <w:r>
        <w:rPr>
          <w:spacing w:val="-5"/>
        </w:rPr>
        <w:t> </w:t>
      </w:r>
      <w:r>
        <w:rPr/>
        <w:t>campanha</w:t>
      </w:r>
      <w:r>
        <w:rPr>
          <w:spacing w:val="-2"/>
        </w:rPr>
        <w:t> </w:t>
      </w:r>
      <w:r>
        <w:rPr/>
        <w:t>nas</w:t>
      </w:r>
      <w:r>
        <w:rPr>
          <w:spacing w:val="-7"/>
        </w:rPr>
        <w:t> </w:t>
      </w:r>
      <w:r>
        <w:rPr/>
        <w:t>redes</w:t>
      </w:r>
      <w:r>
        <w:rPr>
          <w:spacing w:val="-5"/>
        </w:rPr>
        <w:t> </w:t>
      </w:r>
      <w:r>
        <w:rPr/>
        <w:t>sociais,</w:t>
      </w:r>
      <w:r>
        <w:rPr>
          <w:spacing w:val="-4"/>
        </w:rPr>
        <w:t> </w:t>
      </w:r>
      <w:r>
        <w:rPr/>
        <w:t>com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slogan</w:t>
      </w:r>
      <w:r>
        <w:rPr>
          <w:spacing w:val="-3"/>
        </w:rPr>
        <w:t> </w:t>
      </w:r>
      <w:r>
        <w:rPr/>
        <w:t>Sangue</w:t>
      </w:r>
      <w:r>
        <w:rPr>
          <w:spacing w:val="-59"/>
        </w:rPr>
        <w:t> </w:t>
      </w:r>
      <w:r>
        <w:rPr/>
        <w:t>ou</w:t>
      </w:r>
      <w:r>
        <w:rPr>
          <w:spacing w:val="-1"/>
        </w:rPr>
        <w:t> </w:t>
      </w:r>
      <w:r>
        <w:rPr/>
        <w:t>travessuras? Uma brincadeira</w:t>
      </w:r>
      <w:r>
        <w:rPr>
          <w:spacing w:val="3"/>
        </w:rPr>
        <w:t> </w:t>
      </w:r>
      <w:r>
        <w:rPr/>
        <w:t>para</w:t>
      </w:r>
      <w:r>
        <w:rPr>
          <w:spacing w:val="-2"/>
        </w:rPr>
        <w:t> </w:t>
      </w:r>
      <w:r>
        <w:rPr/>
        <w:t>incentivação</w:t>
      </w:r>
      <w:r>
        <w:rPr>
          <w:spacing w:val="-1"/>
        </w:rPr>
        <w:t> </w:t>
      </w:r>
      <w:r>
        <w:rPr/>
        <w:t>à</w:t>
      </w:r>
      <w:r>
        <w:rPr>
          <w:spacing w:val="1"/>
        </w:rPr>
        <w:t> </w:t>
      </w:r>
      <w:r>
        <w:rPr/>
        <w:t>doação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sangue.</w:t>
      </w:r>
    </w:p>
    <w:p>
      <w:pPr>
        <w:pStyle w:val="BodyText"/>
        <w:spacing w:line="360" w:lineRule="auto"/>
        <w:ind w:left="512" w:right="327" w:firstLine="427"/>
        <w:jc w:val="both"/>
      </w:pPr>
      <w:r>
        <w:rPr/>
        <w:t>Neste mês foi realizado o simulado da Brigada de Incêndio, com evacuação do prédio, com</w:t>
      </w:r>
      <w:r>
        <w:rPr>
          <w:spacing w:val="1"/>
        </w:rPr>
        <w:t> </w:t>
      </w:r>
      <w:r>
        <w:rPr/>
        <w:t>vítimas personalizadas realísticas, em parceria houve a participação da Secretária Municipal de</w:t>
      </w:r>
      <w:r>
        <w:rPr>
          <w:spacing w:val="1"/>
        </w:rPr>
        <w:t> </w:t>
      </w:r>
      <w:r>
        <w:rPr/>
        <w:t>Mobilidade (SMM), Instituto Médico Legal (IML) e Polícia Militar de Goiás (PM), com objetivo de</w:t>
      </w:r>
      <w:r>
        <w:rPr>
          <w:spacing w:val="1"/>
        </w:rPr>
        <w:t> </w:t>
      </w:r>
      <w:r>
        <w:rPr/>
        <w:t>preparar a equipe de 25 colaboradores que compõem a Brigada de Incêndio, prevenindo pânico</w:t>
      </w:r>
      <w:r>
        <w:rPr>
          <w:spacing w:val="1"/>
        </w:rPr>
        <w:t> </w:t>
      </w:r>
      <w:r>
        <w:rPr/>
        <w:t>durante</w:t>
      </w:r>
      <w:r>
        <w:rPr>
          <w:spacing w:val="-3"/>
        </w:rPr>
        <w:t> </w:t>
      </w:r>
      <w:r>
        <w:rPr/>
        <w:t>resgates</w:t>
      </w:r>
      <w:r>
        <w:rPr>
          <w:spacing w:val="-2"/>
        </w:rPr>
        <w:t> </w:t>
      </w:r>
      <w:r>
        <w:rPr/>
        <w:t>e preservação da</w:t>
      </w:r>
      <w:r>
        <w:rPr>
          <w:spacing w:val="-2"/>
        </w:rPr>
        <w:t> </w:t>
      </w:r>
      <w:r>
        <w:rPr/>
        <w:t>vida.</w:t>
      </w:r>
    </w:p>
    <w:p>
      <w:pPr>
        <w:pStyle w:val="BodyText"/>
        <w:spacing w:line="362" w:lineRule="auto"/>
        <w:ind w:left="512" w:right="328" w:firstLine="427"/>
        <w:jc w:val="both"/>
      </w:pPr>
      <w:r>
        <w:rPr/>
        <w:t>Em relação aos processos de qualidade, por sua vez, observamos um avanço na padronização</w:t>
      </w:r>
      <w:r>
        <w:rPr>
          <w:spacing w:val="-59"/>
        </w:rPr>
        <w:t> </w:t>
      </w:r>
      <w:r>
        <w:rPr/>
        <w:t>de</w:t>
      </w:r>
      <w:r>
        <w:rPr>
          <w:spacing w:val="-1"/>
        </w:rPr>
        <w:t> </w:t>
      </w:r>
      <w:r>
        <w:rPr/>
        <w:t>processos,</w:t>
      </w:r>
      <w:r>
        <w:rPr>
          <w:spacing w:val="-2"/>
        </w:rPr>
        <w:t> </w:t>
      </w:r>
      <w:r>
        <w:rPr/>
        <w:t>notificação de</w:t>
      </w:r>
      <w:r>
        <w:rPr>
          <w:spacing w:val="-1"/>
        </w:rPr>
        <w:t> </w:t>
      </w:r>
      <w:r>
        <w:rPr/>
        <w:t>eventos,</w:t>
      </w:r>
      <w:r>
        <w:rPr>
          <w:spacing w:val="-2"/>
        </w:rPr>
        <w:t> </w:t>
      </w:r>
      <w:r>
        <w:rPr/>
        <w:t>treinamentos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uso</w:t>
      </w:r>
      <w:r>
        <w:rPr>
          <w:spacing w:val="-2"/>
        </w:rPr>
        <w:t> </w:t>
      </w:r>
      <w:r>
        <w:rPr/>
        <w:t>das</w:t>
      </w:r>
      <w:r>
        <w:rPr>
          <w:spacing w:val="-3"/>
        </w:rPr>
        <w:t> </w:t>
      </w:r>
      <w:r>
        <w:rPr/>
        <w:t>ferramentas da qualidade.</w:t>
      </w:r>
    </w:p>
    <w:p>
      <w:pPr>
        <w:pStyle w:val="BodyText"/>
        <w:spacing w:line="360" w:lineRule="auto"/>
        <w:ind w:left="512" w:right="327" w:firstLine="427"/>
        <w:jc w:val="both"/>
      </w:pPr>
      <w:r>
        <w:rPr/>
        <w:t>A busca pela excelência faz parte das atividades do dia-a-dia na Rede HEMO. Nesse sentido, a</w:t>
      </w:r>
      <w:r>
        <w:rPr>
          <w:spacing w:val="-59"/>
        </w:rPr>
        <w:t> </w:t>
      </w:r>
      <w:r>
        <w:rPr/>
        <w:t>Rede HEMO persiste</w:t>
      </w:r>
      <w:r>
        <w:rPr>
          <w:spacing w:val="1"/>
        </w:rPr>
        <w:t> </w:t>
      </w:r>
      <w:r>
        <w:rPr/>
        <w:t>na busca pelo aprimoramento de seus processos, de modo a viabilizar apoio</w:t>
      </w:r>
      <w:r>
        <w:rPr>
          <w:spacing w:val="1"/>
        </w:rPr>
        <w:t> </w:t>
      </w:r>
      <w:r>
        <w:rPr/>
        <w:t>consistente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finalísticas,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vistas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cumprimento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missão</w:t>
      </w:r>
      <w:r>
        <w:rPr>
          <w:spacing w:val="1"/>
        </w:rPr>
        <w:t> </w:t>
      </w:r>
      <w:r>
        <w:rPr/>
        <w:t>institucional</w:t>
      </w:r>
      <w:r>
        <w:rPr>
          <w:spacing w:val="-2"/>
        </w:rPr>
        <w:t> </w:t>
      </w:r>
      <w:r>
        <w:rPr/>
        <w:t>e alcance</w:t>
      </w:r>
      <w:r>
        <w:rPr>
          <w:spacing w:val="-2"/>
        </w:rPr>
        <w:t> </w:t>
      </w:r>
      <w:r>
        <w:rPr/>
        <w:t>dos objetivos estratégico.</w:t>
      </w:r>
    </w:p>
    <w:p>
      <w:pPr>
        <w:pStyle w:val="BodyText"/>
        <w:spacing w:before="6"/>
      </w:pPr>
      <w:r>
        <w:rPr/>
        <w:drawing>
          <wp:anchor distT="0" distB="0" distL="0" distR="0" allowOverlap="1" layoutInCell="1" locked="0" behindDoc="0" simplePos="0" relativeHeight="145">
            <wp:simplePos x="0" y="0"/>
            <wp:positionH relativeFrom="page">
              <wp:posOffset>966510</wp:posOffset>
            </wp:positionH>
            <wp:positionV relativeFrom="paragraph">
              <wp:posOffset>346361</wp:posOffset>
            </wp:positionV>
            <wp:extent cx="1262023" cy="495871"/>
            <wp:effectExtent l="0" t="0" r="0" b="0"/>
            <wp:wrapTopAndBottom/>
            <wp:docPr id="89" name="image2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10.jpe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023" cy="495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3053079</wp:posOffset>
            </wp:positionH>
            <wp:positionV relativeFrom="paragraph">
              <wp:posOffset>189515</wp:posOffset>
            </wp:positionV>
            <wp:extent cx="1084328" cy="653796"/>
            <wp:effectExtent l="0" t="0" r="0" b="0"/>
            <wp:wrapTopAndBottom/>
            <wp:docPr id="91" name="image2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11.jpe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328" cy="653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7">
            <wp:simplePos x="0" y="0"/>
            <wp:positionH relativeFrom="page">
              <wp:posOffset>5133557</wp:posOffset>
            </wp:positionH>
            <wp:positionV relativeFrom="paragraph">
              <wp:posOffset>192068</wp:posOffset>
            </wp:positionV>
            <wp:extent cx="1586591" cy="795527"/>
            <wp:effectExtent l="0" t="0" r="0" b="0"/>
            <wp:wrapTopAndBottom/>
            <wp:docPr id="93" name="image2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12.jpe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591" cy="795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">
            <wp:simplePos x="0" y="0"/>
            <wp:positionH relativeFrom="page">
              <wp:posOffset>3242945</wp:posOffset>
            </wp:positionH>
            <wp:positionV relativeFrom="paragraph">
              <wp:posOffset>1177575</wp:posOffset>
            </wp:positionV>
            <wp:extent cx="640498" cy="454628"/>
            <wp:effectExtent l="0" t="0" r="0" b="0"/>
            <wp:wrapTopAndBottom/>
            <wp:docPr id="95" name="image2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13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98" cy="454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6.900002pt;margin-top:141.866516pt;width:508.5pt;height:108pt;mso-position-horizontal-relative:page;mso-position-vertical-relative:paragraph;z-index:-15652352;mso-wrap-distance-left:0;mso-wrap-distance-right:0" type="#_x0000_t202" filled="false" stroked="true" strokeweight=".75pt" strokecolor="#d5dce4">
            <v:textbox inset="0,0,0,0">
              <w:txbxContent>
                <w:p>
                  <w:pPr>
                    <w:pStyle w:val="BodyText"/>
                    <w:tabs>
                      <w:tab w:pos="5967" w:val="left" w:leader="none"/>
                      <w:tab w:pos="6588" w:val="left" w:leader="none"/>
                      <w:tab w:pos="7540" w:val="left" w:leader="none"/>
                    </w:tabs>
                    <w:spacing w:line="403" w:lineRule="auto" w:before="72"/>
                    <w:ind w:left="2655" w:right="648" w:hanging="2007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Relatório elaborado pela Diretoria da Rede Estadual de Hemocentros Rede HEMO</w:t>
                  </w:r>
                  <w:r>
                    <w:rPr>
                      <w:rFonts w:ascii="Calibri" w:hAnsi="Calibri"/>
                      <w:spacing w:val="1"/>
                    </w:rPr>
                    <w:t> </w:t>
                  </w:r>
                  <w:r>
                    <w:rPr>
                      <w:rFonts w:ascii="Calibri" w:hAnsi="Calibri"/>
                    </w:rPr>
                    <w:t>e aprovado pelo</w:t>
                  </w:r>
                  <w:r>
                    <w:rPr>
                      <w:rFonts w:ascii="Calibri" w:hAnsi="Calibri"/>
                      <w:spacing w:val="-47"/>
                    </w:rPr>
                    <w:t> </w:t>
                  </w:r>
                  <w:r>
                    <w:rPr>
                      <w:rFonts w:ascii="Calibri" w:hAnsi="Calibri"/>
                    </w:rPr>
                    <w:t>Conselho</w:t>
                  </w:r>
                  <w:r>
                    <w:rPr>
                      <w:rFonts w:ascii="Calibri" w:hAnsi="Calibri"/>
                      <w:spacing w:val="-1"/>
                    </w:rPr>
                    <w:t> </w:t>
                  </w:r>
                  <w:r>
                    <w:rPr>
                      <w:rFonts w:ascii="Calibri" w:hAnsi="Calibri"/>
                    </w:rPr>
                    <w:t>de</w:t>
                  </w:r>
                  <w:r>
                    <w:rPr>
                      <w:rFonts w:ascii="Calibri" w:hAnsi="Calibri"/>
                      <w:spacing w:val="-1"/>
                    </w:rPr>
                    <w:t> </w:t>
                  </w:r>
                  <w:r>
                    <w:rPr>
                      <w:rFonts w:ascii="Calibri" w:hAnsi="Calibri"/>
                    </w:rPr>
                    <w:t>Administração</w:t>
                  </w:r>
                  <w:r>
                    <w:rPr>
                      <w:rFonts w:ascii="Calibri" w:hAnsi="Calibri"/>
                      <w:spacing w:val="-4"/>
                    </w:rPr>
                    <w:t> </w:t>
                  </w:r>
                  <w:r>
                    <w:rPr>
                      <w:rFonts w:ascii="Calibri" w:hAnsi="Calibri"/>
                    </w:rPr>
                    <w:t>em</w:t>
                  </w:r>
                  <w:r>
                    <w:rPr>
                      <w:rFonts w:ascii="Calibri" w:hAnsi="Calibri"/>
                      <w:u w:val="single"/>
                    </w:rPr>
                    <w:tab/>
                  </w:r>
                  <w:r>
                    <w:rPr>
                      <w:rFonts w:ascii="Calibri" w:hAnsi="Calibri"/>
                    </w:rPr>
                    <w:t>/</w:t>
                  </w:r>
                  <w:r>
                    <w:rPr>
                      <w:rFonts w:ascii="Calibri" w:hAnsi="Calibri"/>
                      <w:u w:val="single"/>
                    </w:rPr>
                    <w:tab/>
                  </w:r>
                  <w:r>
                    <w:rPr>
                      <w:rFonts w:ascii="Calibri" w:hAnsi="Calibri"/>
                    </w:rPr>
                    <w:t>/</w:t>
                  </w:r>
                  <w:r>
                    <w:rPr>
                      <w:rFonts w:ascii="Calibri" w:hAnsi="Calibri"/>
                      <w:spacing w:val="-2"/>
                    </w:rPr>
                    <w:t> </w:t>
                  </w:r>
                  <w:r>
                    <w:rPr>
                      <w:rFonts w:ascii="Calibri" w:hAnsi="Calibri"/>
                      <w:w w:val="100"/>
                      <w:u w:val="single"/>
                    </w:rPr>
                    <w:t> </w:t>
                  </w:r>
                  <w:r>
                    <w:rPr>
                      <w:rFonts w:ascii="Calibri" w:hAnsi="Calibri"/>
                      <w:u w:val="single"/>
                    </w:rPr>
                    <w:tab/>
                  </w:r>
                </w:p>
                <w:p>
                  <w:pPr>
                    <w:pStyle w:val="BodyText"/>
                    <w:spacing w:before="11"/>
                    <w:rPr>
                      <w:rFonts w:ascii="Calibri"/>
                      <w:sz w:val="20"/>
                    </w:rPr>
                  </w:pPr>
                </w:p>
                <w:p>
                  <w:pPr>
                    <w:pStyle w:val="BodyText"/>
                    <w:spacing w:line="420" w:lineRule="atLeast"/>
                    <w:ind w:left="2761" w:right="2758" w:firstLine="797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Zanyr da Paixão Chaud e Sá Abreu</w:t>
                  </w:r>
                  <w:r>
                    <w:rPr>
                      <w:rFonts w:ascii="Calibri" w:hAnsi="Calibri"/>
                      <w:spacing w:val="1"/>
                    </w:rPr>
                    <w:t> </w:t>
                  </w:r>
                  <w:r>
                    <w:rPr>
                      <w:rFonts w:ascii="Calibri" w:hAnsi="Calibri"/>
                    </w:rPr>
                    <w:t>Presidente</w:t>
                  </w:r>
                  <w:r>
                    <w:rPr>
                      <w:rFonts w:ascii="Calibri" w:hAnsi="Calibri"/>
                      <w:spacing w:val="-3"/>
                    </w:rPr>
                    <w:t> </w:t>
                  </w:r>
                  <w:r>
                    <w:rPr>
                      <w:rFonts w:ascii="Calibri" w:hAnsi="Calibri"/>
                    </w:rPr>
                    <w:t>do</w:t>
                  </w:r>
                  <w:r>
                    <w:rPr>
                      <w:rFonts w:ascii="Calibri" w:hAnsi="Calibri"/>
                      <w:spacing w:val="-1"/>
                    </w:rPr>
                    <w:t> </w:t>
                  </w:r>
                  <w:r>
                    <w:rPr>
                      <w:rFonts w:ascii="Calibri" w:hAnsi="Calibri"/>
                    </w:rPr>
                    <w:t>Conselho</w:t>
                  </w:r>
                  <w:r>
                    <w:rPr>
                      <w:rFonts w:ascii="Calibri" w:hAnsi="Calibri"/>
                      <w:spacing w:val="-1"/>
                    </w:rPr>
                    <w:t> </w:t>
                  </w:r>
                  <w:r>
                    <w:rPr>
                      <w:rFonts w:ascii="Calibri" w:hAnsi="Calibri"/>
                    </w:rPr>
                    <w:t>de</w:t>
                  </w:r>
                  <w:r>
                    <w:rPr>
                      <w:rFonts w:ascii="Calibri" w:hAnsi="Calibri"/>
                      <w:spacing w:val="-4"/>
                    </w:rPr>
                    <w:t> </w:t>
                  </w:r>
                  <w:r>
                    <w:rPr>
                      <w:rFonts w:ascii="Calibri" w:hAnsi="Calibri"/>
                    </w:rPr>
                    <w:t>Administração</w:t>
                  </w:r>
                  <w:r>
                    <w:rPr>
                      <w:rFonts w:ascii="Calibri" w:hAnsi="Calibri"/>
                      <w:spacing w:val="-2"/>
                    </w:rPr>
                    <w:t> </w:t>
                  </w:r>
                  <w:r>
                    <w:rPr>
                      <w:rFonts w:ascii="Calibri" w:hAnsi="Calibri"/>
                    </w:rPr>
                    <w:t>do</w:t>
                  </w:r>
                  <w:r>
                    <w:rPr>
                      <w:rFonts w:ascii="Calibri" w:hAnsi="Calibri"/>
                      <w:spacing w:val="-1"/>
                    </w:rPr>
                    <w:t> </w:t>
                  </w:r>
                  <w:r>
                    <w:rPr>
                      <w:rFonts w:ascii="Calibri" w:hAnsi="Calibri"/>
                    </w:rPr>
                    <w:t>Idtech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rPr>
          <w:sz w:val="14"/>
        </w:rPr>
      </w:pPr>
    </w:p>
    <w:p>
      <w:pPr>
        <w:spacing w:before="69"/>
        <w:ind w:left="1963" w:right="2772" w:firstLine="0"/>
        <w:jc w:val="center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Fone:</w:t>
      </w:r>
      <w:r>
        <w:rPr>
          <w:rFonts w:ascii="Calibri"/>
          <w:b/>
          <w:spacing w:val="-2"/>
          <w:sz w:val="16"/>
        </w:rPr>
        <w:t> </w:t>
      </w:r>
      <w:r>
        <w:rPr>
          <w:rFonts w:ascii="Calibri"/>
          <w:b/>
          <w:sz w:val="16"/>
        </w:rPr>
        <w:t>(62)</w:t>
      </w:r>
      <w:r>
        <w:rPr>
          <w:rFonts w:ascii="Calibri"/>
          <w:b/>
          <w:spacing w:val="-2"/>
          <w:sz w:val="16"/>
        </w:rPr>
        <w:t> </w:t>
      </w:r>
      <w:r>
        <w:rPr>
          <w:rFonts w:ascii="Calibri"/>
          <w:b/>
          <w:sz w:val="16"/>
        </w:rPr>
        <w:t>3231-7930</w:t>
      </w:r>
      <w:r>
        <w:rPr>
          <w:rFonts w:ascii="Calibri"/>
          <w:b/>
          <w:spacing w:val="-3"/>
          <w:sz w:val="16"/>
        </w:rPr>
        <w:t> </w:t>
      </w:r>
      <w:r>
        <w:rPr>
          <w:rFonts w:ascii="Calibri"/>
          <w:b/>
          <w:sz w:val="16"/>
        </w:rPr>
        <w:t>|</w:t>
      </w:r>
      <w:r>
        <w:rPr>
          <w:rFonts w:ascii="Calibri"/>
          <w:b/>
          <w:spacing w:val="-2"/>
          <w:sz w:val="16"/>
        </w:rPr>
        <w:t> </w:t>
      </w:r>
      <w:r>
        <w:rPr>
          <w:rFonts w:ascii="Calibri"/>
          <w:b/>
          <w:sz w:val="16"/>
        </w:rPr>
        <w:t>0800</w:t>
      </w:r>
      <w:r>
        <w:rPr>
          <w:rFonts w:ascii="Calibri"/>
          <w:b/>
          <w:spacing w:val="-3"/>
          <w:sz w:val="16"/>
        </w:rPr>
        <w:t> </w:t>
      </w:r>
      <w:r>
        <w:rPr>
          <w:rFonts w:ascii="Calibri"/>
          <w:b/>
          <w:sz w:val="16"/>
        </w:rPr>
        <w:t>642</w:t>
      </w:r>
      <w:r>
        <w:rPr>
          <w:rFonts w:ascii="Calibri"/>
          <w:b/>
          <w:spacing w:val="-5"/>
          <w:sz w:val="16"/>
        </w:rPr>
        <w:t> </w:t>
      </w:r>
      <w:r>
        <w:rPr>
          <w:rFonts w:ascii="Calibri"/>
          <w:b/>
          <w:sz w:val="16"/>
        </w:rPr>
        <w:t>0457</w:t>
      </w:r>
      <w:r>
        <w:rPr>
          <w:rFonts w:ascii="Calibri"/>
          <w:b/>
          <w:spacing w:val="-2"/>
          <w:sz w:val="16"/>
        </w:rPr>
        <w:t> </w:t>
      </w:r>
      <w:r>
        <w:rPr>
          <w:rFonts w:ascii="Calibri"/>
          <w:b/>
          <w:sz w:val="16"/>
        </w:rPr>
        <w:t>|</w:t>
      </w:r>
      <w:r>
        <w:rPr>
          <w:rFonts w:ascii="Calibri"/>
          <w:b/>
          <w:spacing w:val="-2"/>
          <w:sz w:val="16"/>
        </w:rPr>
        <w:t> </w:t>
      </w:r>
      <w:r>
        <w:rPr>
          <w:rFonts w:ascii="Calibri"/>
          <w:b/>
          <w:sz w:val="16"/>
        </w:rPr>
        <w:t>E-mail:</w:t>
      </w:r>
      <w:r>
        <w:rPr>
          <w:rFonts w:ascii="Calibri"/>
          <w:b/>
          <w:spacing w:val="-1"/>
          <w:sz w:val="16"/>
        </w:rPr>
        <w:t> </w:t>
      </w:r>
      <w:hyperlink r:id="rId245">
        <w:r>
          <w:rPr>
            <w:rFonts w:ascii="Calibri"/>
            <w:b/>
            <w:sz w:val="16"/>
          </w:rPr>
          <w:t>hemocentro.coordenador@idtech.org.br</w:t>
        </w:r>
      </w:hyperlink>
    </w:p>
    <w:p>
      <w:pPr>
        <w:spacing w:before="1"/>
        <w:ind w:left="1963" w:right="2771" w:firstLine="0"/>
        <w:jc w:val="center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Av.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Anhanguera,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7.323,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Setor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Oeste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- Goiânia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- GO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z w:val="16"/>
        </w:rPr>
        <w:t>- CEP:</w:t>
      </w:r>
      <w:r>
        <w:rPr>
          <w:rFonts w:ascii="Calibri" w:hAnsi="Calibri"/>
          <w:spacing w:val="-1"/>
          <w:sz w:val="16"/>
        </w:rPr>
        <w:t> </w:t>
      </w:r>
      <w:r>
        <w:rPr>
          <w:rFonts w:ascii="Calibri" w:hAnsi="Calibri"/>
          <w:sz w:val="16"/>
        </w:rPr>
        <w:t>74125-015</w:t>
      </w:r>
    </w:p>
    <w:sectPr>
      <w:pgSz w:w="11910" w:h="16840"/>
      <w:pgMar w:header="496" w:footer="769" w:top="1200" w:bottom="960" w:left="620" w:right="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Microsoft Sans Serif">
    <w:altName w:val="Microsoft Sans Serif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549988pt;margin-top:765.841003pt;width:36pt;height:33pt;mso-position-horizontal-relative:page;mso-position-vertical-relative:page;z-index:-26759680" coordorigin="5651,15317" coordsize="720,660" path="m6011,15317l5928,15326,5853,15350,5786,15389,5730,15440,5688,15502,5661,15571,5651,15647,5661,15722,5688,15792,5730,15853,5786,15904,5853,15943,5928,15968,6011,15977,6094,15968,6169,15943,6236,15904,6292,15853,6334,15792,6361,15722,6371,15647,6361,15571,6334,15502,6292,15440,6236,15389,6169,15350,6094,15326,6011,15317xe" filled="true" fillcolor="#b4c6e7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2.029999pt;margin-top:776.605957pt;width:14.1pt;height:18pt;mso-position-horizontal-relative:page;mso-position-vertical-relative:page;z-index:-26759168" type="#_x0000_t202" filled="false" stroked="false">
          <v:textbox inset="0,0,0,0">
            <w:txbxContent>
              <w:p>
                <w:pPr>
                  <w:spacing w:line="345" w:lineRule="exact" w:before="0"/>
                  <w:ind w:left="60" w:right="0" w:firstLine="0"/>
                  <w:jc w:val="left"/>
                  <w:rPr>
                    <w:rFonts w:ascii="Calibri"/>
                    <w:b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FFFFFF"/>
                    <w:w w:val="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549988pt;margin-top:765.841003pt;width:36pt;height:33pt;mso-position-horizontal-relative:page;mso-position-vertical-relative:page;z-index:-26740224" coordorigin="5651,15317" coordsize="720,660" path="m6011,15317l5928,15326,5853,15350,5786,15389,5730,15440,5688,15502,5661,15571,5651,15647,5661,15722,5688,15792,5730,15853,5786,15904,5853,15943,5928,15968,6011,15977,6094,15968,6169,15943,6236,15904,6292,15853,6334,15792,6361,15722,6371,15647,6361,15571,6334,15502,6292,15440,6236,15389,6169,15350,6094,15326,6011,15317xe" filled="true" fillcolor="#b4c6e7" stroked="false">
          <v:path arrowok="t"/>
          <v:fill type="solid"/>
          <w10:wrap type="none"/>
        </v:shape>
      </w:pict>
    </w:r>
    <w:r>
      <w:rPr/>
      <w:pict>
        <v:shape style="position:absolute;margin-left:292.029999pt;margin-top:776.605957pt;width:22.1pt;height:18pt;mso-position-horizontal-relative:page;mso-position-vertical-relative:page;z-index:-26739712" type="#_x0000_t202" filled="false" stroked="false">
          <v:textbox inset="0,0,0,0">
            <w:txbxContent>
              <w:p>
                <w:pPr>
                  <w:spacing w:line="345" w:lineRule="exact" w:before="0"/>
                  <w:ind w:left="60" w:right="0" w:firstLine="0"/>
                  <w:jc w:val="left"/>
                  <w:rPr>
                    <w:rFonts w:ascii="Calibri"/>
                    <w:b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549988pt;margin-top:765.841003pt;width:36pt;height:33pt;mso-position-horizontal-relative:page;mso-position-vertical-relative:page;z-index:-26738176" coordorigin="5651,15317" coordsize="720,660" path="m6011,15317l5928,15326,5853,15350,5786,15389,5730,15440,5688,15502,5661,15571,5651,15647,5661,15722,5688,15792,5730,15853,5786,15904,5853,15943,5928,15968,6011,15977,6094,15968,6169,15943,6236,15904,6292,15853,6334,15792,6361,15722,6371,15647,6361,15571,6334,15502,6292,15440,6236,15389,6169,15350,6094,15326,6011,15317xe" filled="true" fillcolor="#b4c6e7" stroked="false">
          <v:path arrowok="t"/>
          <v:fill type="solid"/>
          <w10:wrap type="none"/>
        </v:shape>
      </w:pict>
    </w:r>
    <w:r>
      <w:rPr/>
      <w:pict>
        <v:rect style="position:absolute;margin-left:335.350006pt;margin-top:716.379944pt;width:3.96pt;height:.48004pt;mso-position-horizontal-relative:page;mso-position-vertical-relative:page;z-index:-26737664" filled="true" fillcolor="#ffffff" stroked="false">
          <v:fill type="solid"/>
          <w10:wrap type="none"/>
        </v:rect>
      </w:pict>
    </w:r>
    <w:r>
      <w:rPr/>
      <w:pict>
        <v:shape style="position:absolute;margin-left:292.029999pt;margin-top:776.605957pt;width:22.1pt;height:18pt;mso-position-horizontal-relative:page;mso-position-vertical-relative:page;z-index:-26737152" type="#_x0000_t202" filled="false" stroked="false">
          <v:textbox inset="0,0,0,0">
            <w:txbxContent>
              <w:p>
                <w:pPr>
                  <w:spacing w:line="345" w:lineRule="exact" w:before="0"/>
                  <w:ind w:left="60" w:right="0" w:firstLine="0"/>
                  <w:jc w:val="left"/>
                  <w:rPr>
                    <w:rFonts w:ascii="Calibri"/>
                    <w:b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549988pt;margin-top:765.841003pt;width:36pt;height:33pt;mso-position-horizontal-relative:page;mso-position-vertical-relative:page;z-index:-26735616" coordorigin="5651,15317" coordsize="720,660" path="m6011,15317l5928,15326,5853,15350,5786,15389,5730,15440,5688,15502,5661,15571,5651,15647,5661,15722,5688,15792,5730,15853,5786,15904,5853,15943,5928,15968,6011,15977,6094,15968,6169,15943,6236,15904,6292,15853,6334,15792,6361,15722,6371,15647,6361,15571,6334,15502,6292,15440,6236,15389,6169,15350,6094,15326,6011,15317xe" filled="true" fillcolor="#b4c6e7" stroked="false">
          <v:path arrowok="t"/>
          <v:fill type="solid"/>
          <w10:wrap type="none"/>
        </v:shape>
      </w:pict>
    </w:r>
    <w:r>
      <w:rPr/>
      <w:pict>
        <v:shape style="position:absolute;margin-left:292.029999pt;margin-top:776.605957pt;width:22.1pt;height:18pt;mso-position-horizontal-relative:page;mso-position-vertical-relative:page;z-index:-26735104" type="#_x0000_t202" filled="false" stroked="false">
          <v:textbox inset="0,0,0,0">
            <w:txbxContent>
              <w:p>
                <w:pPr>
                  <w:spacing w:line="345" w:lineRule="exact" w:before="0"/>
                  <w:ind w:left="60" w:right="0" w:firstLine="0"/>
                  <w:jc w:val="left"/>
                  <w:rPr>
                    <w:rFonts w:ascii="Calibri"/>
                    <w:b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549988pt;margin-top:765.841003pt;width:36pt;height:33pt;mso-position-horizontal-relative:page;mso-position-vertical-relative:page;z-index:-26733056" coordorigin="5651,15317" coordsize="720,660" path="m6011,15317l5928,15326,5853,15350,5786,15389,5730,15440,5688,15502,5661,15571,5651,15647,5661,15722,5688,15792,5730,15853,5786,15904,5853,15943,5928,15968,6011,15977,6094,15968,6169,15943,6236,15904,6292,15853,6334,15792,6361,15722,6371,15647,6361,15571,6334,15502,6292,15440,6236,15389,6169,15350,6094,15326,6011,15317xe" filled="true" fillcolor="#b4c6e7" stroked="false">
          <v:path arrowok="t"/>
          <v:fill type="solid"/>
          <w10:wrap type="none"/>
        </v:shape>
      </w:pict>
    </w:r>
    <w:r>
      <w:rPr/>
      <w:pict>
        <v:shape style="position:absolute;margin-left:292.029999pt;margin-top:776.605957pt;width:22.1pt;height:18pt;mso-position-horizontal-relative:page;mso-position-vertical-relative:page;z-index:-26732544" type="#_x0000_t202" filled="false" stroked="false">
          <v:textbox inset="0,0,0,0">
            <w:txbxContent>
              <w:p>
                <w:pPr>
                  <w:spacing w:line="345" w:lineRule="exact" w:before="0"/>
                  <w:ind w:left="60" w:right="0" w:firstLine="0"/>
                  <w:jc w:val="left"/>
                  <w:rPr>
                    <w:rFonts w:ascii="Calibri"/>
                    <w:b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549988pt;margin-top:765.841003pt;width:36pt;height:33pt;mso-position-horizontal-relative:page;mso-position-vertical-relative:page;z-index:-26731008" coordorigin="5651,15317" coordsize="720,660" path="m6011,15317l5928,15326,5853,15350,5786,15389,5730,15440,5688,15502,5661,15571,5651,15647,5661,15722,5688,15792,5730,15853,5786,15904,5853,15943,5928,15968,6011,15977,6094,15968,6169,15943,6236,15904,6292,15853,6334,15792,6361,15722,6371,15647,6361,15571,6334,15502,6292,15440,6236,15389,6169,15350,6094,15326,6011,15317xe" filled="true" fillcolor="#b4c6e7" stroked="false">
          <v:path arrowok="t"/>
          <v:fill type="solid"/>
          <w10:wrap type="none"/>
        </v:shape>
      </w:pict>
    </w:r>
    <w:r>
      <w:rPr/>
      <w:pict>
        <v:shape style="position:absolute;margin-left:292.029999pt;margin-top:776.605957pt;width:22.1pt;height:18pt;mso-position-horizontal-relative:page;mso-position-vertical-relative:page;z-index:-26730496" type="#_x0000_t202" filled="false" stroked="false">
          <v:textbox inset="0,0,0,0">
            <w:txbxContent>
              <w:p>
                <w:pPr>
                  <w:spacing w:line="345" w:lineRule="exact" w:before="0"/>
                  <w:ind w:left="60" w:right="0" w:firstLine="0"/>
                  <w:jc w:val="left"/>
                  <w:rPr>
                    <w:rFonts w:ascii="Calibri"/>
                    <w:b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549988pt;margin-top:765.841003pt;width:36pt;height:33pt;mso-position-horizontal-relative:page;mso-position-vertical-relative:page;z-index:-26727936" coordorigin="5651,15317" coordsize="720,660" path="m6011,15317l5928,15326,5853,15350,5786,15389,5730,15440,5688,15502,5661,15571,5651,15647,5661,15722,5688,15792,5730,15853,5786,15904,5853,15943,5928,15968,6011,15977,6094,15968,6169,15943,6236,15904,6292,15853,6334,15792,6361,15722,6371,15647,6361,15571,6334,15502,6292,15440,6236,15389,6169,15350,6094,15326,6011,15317xe" filled="true" fillcolor="#b4c6e7" stroked="false">
          <v:path arrowok="t"/>
          <v:fill type="solid"/>
          <w10:wrap type="none"/>
        </v:shape>
      </w:pict>
    </w:r>
    <w:r>
      <w:rPr/>
      <w:pict>
        <v:shape style="position:absolute;margin-left:292.029999pt;margin-top:776.605957pt;width:22.1pt;height:18pt;mso-position-horizontal-relative:page;mso-position-vertical-relative:page;z-index:-26727424" type="#_x0000_t202" filled="false" stroked="false">
          <v:textbox inset="0,0,0,0">
            <w:txbxContent>
              <w:p>
                <w:pPr>
                  <w:spacing w:line="345" w:lineRule="exact" w:before="0"/>
                  <w:ind w:left="60" w:right="0" w:firstLine="0"/>
                  <w:jc w:val="left"/>
                  <w:rPr>
                    <w:rFonts w:ascii="Calibri"/>
                    <w:b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549988pt;margin-top:765.841003pt;width:36pt;height:33pt;mso-position-horizontal-relative:page;mso-position-vertical-relative:page;z-index:-26723840" coordorigin="5651,15317" coordsize="720,660" path="m6011,15317l5928,15326,5853,15350,5786,15389,5730,15440,5688,15502,5661,15571,5651,15647,5661,15722,5688,15792,5730,15853,5786,15904,5853,15943,5928,15968,6011,15977,6094,15968,6169,15943,6236,15904,6292,15853,6334,15792,6361,15722,6371,15647,6361,15571,6334,15502,6292,15440,6236,15389,6169,15350,6094,15326,6011,15317xe" filled="true" fillcolor="#b4c6e7" stroked="false">
          <v:path arrowok="t"/>
          <v:fill type="solid"/>
          <w10:wrap type="none"/>
        </v:shape>
      </w:pict>
    </w:r>
    <w:r>
      <w:rPr/>
      <w:pict>
        <v:shape style="position:absolute;margin-left:292.029999pt;margin-top:776.605957pt;width:22.1pt;height:18pt;mso-position-horizontal-relative:page;mso-position-vertical-relative:page;z-index:-26723328" type="#_x0000_t202" filled="false" stroked="false">
          <v:textbox inset="0,0,0,0">
            <w:txbxContent>
              <w:p>
                <w:pPr>
                  <w:spacing w:line="345" w:lineRule="exact" w:before="0"/>
                  <w:ind w:left="60" w:right="0" w:firstLine="0"/>
                  <w:jc w:val="left"/>
                  <w:rPr>
                    <w:rFonts w:ascii="Calibri"/>
                    <w:b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4.649994pt;margin-top:793.494995pt;width:36pt;height:33pt;mso-position-horizontal-relative:page;mso-position-vertical-relative:page;z-index:-26721792" coordorigin="5493,15870" coordsize="720,660" path="m5853,15870l5770,15879,5695,15903,5628,15942,5572,15994,5530,16055,5503,16124,5493,16200,5503,16276,5530,16345,5572,16406,5628,16457,5695,16496,5770,16521,5853,16530,5936,16521,6011,16496,6078,16457,6134,16406,6176,16345,6203,16276,6213,16200,6203,16124,6176,16055,6134,15994,6078,15942,6011,15903,5936,15879,5853,15870xe" filled="true" fillcolor="#b4c6e7" stroked="false">
          <v:path arrowok="t"/>
          <v:fill type="solid"/>
          <w10:wrap type="none"/>
        </v:shape>
      </w:pict>
    </w:r>
    <w:r>
      <w:rPr/>
      <w:pict>
        <v:shape style="position:absolute;margin-left:284.209991pt;margin-top:804.325989pt;width:22.1pt;height:18pt;mso-position-horizontal-relative:page;mso-position-vertical-relative:page;z-index:-26721280" type="#_x0000_t202" filled="false" stroked="false">
          <v:textbox inset="0,0,0,0">
            <w:txbxContent>
              <w:p>
                <w:pPr>
                  <w:spacing w:line="345" w:lineRule="exact" w:before="0"/>
                  <w:ind w:left="60" w:right="0" w:firstLine="0"/>
                  <w:jc w:val="left"/>
                  <w:rPr>
                    <w:rFonts w:ascii="Calibri"/>
                    <w:b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549988pt;margin-top:765.841003pt;width:36pt;height:33pt;mso-position-horizontal-relative:page;mso-position-vertical-relative:page;z-index:-26756608" coordorigin="5651,15317" coordsize="720,660" path="m6011,15317l5928,15326,5853,15350,5786,15389,5730,15440,5688,15502,5661,15571,5651,15647,5661,15722,5688,15792,5730,15853,5786,15904,5853,15943,5928,15968,6011,15977,6094,15968,6169,15943,6236,15904,6292,15853,6334,15792,6361,15722,6371,15647,6361,15571,6334,15502,6292,15440,6236,15389,6169,15350,6094,15326,6011,15317xe" filled="true" fillcolor="#b4c6e7" stroked="false">
          <v:path arrowok="t"/>
          <v:fill type="solid"/>
          <w10:wrap type="none"/>
        </v:shape>
      </w:pict>
    </w:r>
    <w:r>
      <w:rPr/>
      <w:pict>
        <v:shape style="position:absolute;margin-left:292.029999pt;margin-top:776.605957pt;width:22.1pt;height:18pt;mso-position-horizontal-relative:page;mso-position-vertical-relative:page;z-index:-26756096" type="#_x0000_t202" filled="false" stroked="false">
          <v:textbox inset="0,0,0,0">
            <w:txbxContent>
              <w:p>
                <w:pPr>
                  <w:spacing w:line="345" w:lineRule="exact" w:before="0"/>
                  <w:ind w:left="60" w:right="0" w:firstLine="0"/>
                  <w:jc w:val="left"/>
                  <w:rPr>
                    <w:rFonts w:ascii="Calibri"/>
                    <w:b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549988pt;margin-top:765.841003pt;width:36pt;height:33pt;mso-position-horizontal-relative:page;mso-position-vertical-relative:page;z-index:-26754048" coordorigin="5651,15317" coordsize="720,660" path="m6011,15317l5928,15326,5853,15350,5786,15389,5730,15440,5688,15502,5661,15571,5651,15647,5661,15722,5688,15792,5730,15853,5786,15904,5853,15943,5928,15968,6011,15977,6094,15968,6169,15943,6236,15904,6292,15853,6334,15792,6361,15722,6371,15647,6361,15571,6334,15502,6292,15440,6236,15389,6169,15350,6094,15326,6011,15317xe" filled="true" fillcolor="#b4c6e7" stroked="false">
          <v:path arrowok="t"/>
          <v:fill type="solid"/>
          <w10:wrap type="none"/>
        </v:shape>
      </w:pict>
    </w:r>
    <w:r>
      <w:rPr/>
      <w:pict>
        <v:shape style="position:absolute;margin-left:292.029999pt;margin-top:776.605957pt;width:22.1pt;height:18pt;mso-position-horizontal-relative:page;mso-position-vertical-relative:page;z-index:-26753536" type="#_x0000_t202" filled="false" stroked="false">
          <v:textbox inset="0,0,0,0">
            <w:txbxContent>
              <w:p>
                <w:pPr>
                  <w:spacing w:line="345" w:lineRule="exact" w:before="0"/>
                  <w:ind w:left="60" w:right="0" w:firstLine="0"/>
                  <w:jc w:val="left"/>
                  <w:rPr>
                    <w:rFonts w:ascii="Calibri"/>
                    <w:b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549988pt;margin-top:765.841003pt;width:36pt;height:33pt;mso-position-horizontal-relative:page;mso-position-vertical-relative:page;z-index:-26752000" coordorigin="5651,15317" coordsize="720,660" path="m6011,15317l5928,15326,5853,15350,5786,15389,5730,15440,5688,15502,5661,15571,5651,15647,5661,15722,5688,15792,5730,15853,5786,15904,5853,15943,5928,15968,6011,15977,6094,15968,6169,15943,6236,15904,6292,15853,6334,15792,6361,15722,6371,15647,6361,15571,6334,15502,6292,15440,6236,15389,6169,15350,6094,15326,6011,15317xe" filled="true" fillcolor="#b4c6e7" stroked="false">
          <v:path arrowok="t"/>
          <v:fill type="solid"/>
          <w10:wrap type="none"/>
        </v:shape>
      </w:pict>
    </w:r>
    <w:r>
      <w:rPr/>
      <w:pict>
        <v:shape style="position:absolute;margin-left:292.029999pt;margin-top:776.605957pt;width:22.1pt;height:18pt;mso-position-horizontal-relative:page;mso-position-vertical-relative:page;z-index:-26751488" type="#_x0000_t202" filled="false" stroked="false">
          <v:textbox inset="0,0,0,0">
            <w:txbxContent>
              <w:p>
                <w:pPr>
                  <w:spacing w:line="345" w:lineRule="exact" w:before="0"/>
                  <w:ind w:left="60" w:right="0" w:firstLine="0"/>
                  <w:jc w:val="left"/>
                  <w:rPr>
                    <w:rFonts w:ascii="Calibri"/>
                    <w:b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549988pt;margin-top:765.841003pt;width:36pt;height:33pt;mso-position-horizontal-relative:page;mso-position-vertical-relative:page;z-index:-26749952" coordorigin="5651,15317" coordsize="720,660" path="m6011,15317l5928,15326,5853,15350,5786,15389,5730,15440,5688,15502,5661,15571,5651,15647,5661,15722,5688,15792,5730,15853,5786,15904,5853,15943,5928,15968,6011,15977,6094,15968,6169,15943,6236,15904,6292,15853,6334,15792,6361,15722,6371,15647,6361,15571,6334,15502,6292,15440,6236,15389,6169,15350,6094,15326,6011,15317xe" filled="true" fillcolor="#b4c6e7" stroked="false">
          <v:path arrowok="t"/>
          <v:fill type="solid"/>
          <w10:wrap type="none"/>
        </v:shape>
      </w:pict>
    </w:r>
    <w:r>
      <w:rPr/>
      <w:pict>
        <v:rect style="position:absolute;margin-left:324.429993pt;margin-top:672.459961pt;width:3.96pt;height:.48004pt;mso-position-horizontal-relative:page;mso-position-vertical-relative:page;z-index:-26749440" filled="true" fillcolor="#ffffff" stroked="false">
          <v:fill type="solid"/>
          <w10:wrap type="none"/>
        </v:rect>
      </w:pict>
    </w:r>
    <w:r>
      <w:rPr/>
      <w:pict>
        <v:shape style="position:absolute;margin-left:292.029999pt;margin-top:776.605957pt;width:22.1pt;height:18pt;mso-position-horizontal-relative:page;mso-position-vertical-relative:page;z-index:-26748928" type="#_x0000_t202" filled="false" stroked="false">
          <v:textbox inset="0,0,0,0">
            <w:txbxContent>
              <w:p>
                <w:pPr>
                  <w:spacing w:line="345" w:lineRule="exact" w:before="0"/>
                  <w:ind w:left="60" w:right="0" w:firstLine="0"/>
                  <w:jc w:val="left"/>
                  <w:rPr>
                    <w:rFonts w:ascii="Calibri"/>
                    <w:b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549988pt;margin-top:765.841003pt;width:36pt;height:33pt;mso-position-horizontal-relative:page;mso-position-vertical-relative:page;z-index:-26747392" coordorigin="5651,15317" coordsize="720,660" path="m6011,15317l5928,15326,5853,15350,5786,15389,5730,15440,5688,15502,5661,15571,5651,15647,5661,15722,5688,15792,5730,15853,5786,15904,5853,15943,5928,15968,6011,15977,6094,15968,6169,15943,6236,15904,6292,15853,6334,15792,6361,15722,6371,15647,6361,15571,6334,15502,6292,15440,6236,15389,6169,15350,6094,15326,6011,15317xe" filled="true" fillcolor="#b4c6e7" stroked="false">
          <v:path arrowok="t"/>
          <v:fill type="solid"/>
          <w10:wrap type="none"/>
        </v:shape>
      </w:pict>
    </w:r>
    <w:r>
      <w:rPr/>
      <w:pict>
        <v:shape style="position:absolute;margin-left:292.029999pt;margin-top:776.605957pt;width:22.1pt;height:18pt;mso-position-horizontal-relative:page;mso-position-vertical-relative:page;z-index:-26746880" type="#_x0000_t202" filled="false" stroked="false">
          <v:textbox inset="0,0,0,0">
            <w:txbxContent>
              <w:p>
                <w:pPr>
                  <w:spacing w:line="345" w:lineRule="exact" w:before="0"/>
                  <w:ind w:left="60" w:right="0" w:firstLine="0"/>
                  <w:jc w:val="left"/>
                  <w:rPr>
                    <w:rFonts w:ascii="Calibri"/>
                    <w:b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549988pt;margin-top:765.841003pt;width:36pt;height:33pt;mso-position-horizontal-relative:page;mso-position-vertical-relative:page;z-index:-26745344" coordorigin="5651,15317" coordsize="720,660" path="m6011,15317l5928,15326,5853,15350,5786,15389,5730,15440,5688,15502,5661,15571,5651,15647,5661,15722,5688,15792,5730,15853,5786,15904,5853,15943,5928,15968,6011,15977,6094,15968,6169,15943,6236,15904,6292,15853,6334,15792,6361,15722,6371,15647,6361,15571,6334,15502,6292,15440,6236,15389,6169,15350,6094,15326,6011,15317xe" filled="true" fillcolor="#b4c6e7" stroked="false">
          <v:path arrowok="t"/>
          <v:fill type="solid"/>
          <w10:wrap type="none"/>
        </v:shape>
      </w:pict>
    </w:r>
    <w:r>
      <w:rPr/>
      <w:pict>
        <v:rect style="position:absolute;margin-left:315.429993pt;margin-top:672.459961pt;width:3.96pt;height:.48004pt;mso-position-horizontal-relative:page;mso-position-vertical-relative:page;z-index:-26744832" filled="true" fillcolor="#ffffff" stroked="false">
          <v:fill type="solid"/>
          <w10:wrap type="none"/>
        </v:rect>
      </w:pict>
    </w:r>
    <w:r>
      <w:rPr/>
      <w:pict>
        <v:shape style="position:absolute;margin-left:292.029999pt;margin-top:776.605957pt;width:22.1pt;height:18pt;mso-position-horizontal-relative:page;mso-position-vertical-relative:page;z-index:-26744320" type="#_x0000_t202" filled="false" stroked="false">
          <v:textbox inset="0,0,0,0">
            <w:txbxContent>
              <w:p>
                <w:pPr>
                  <w:spacing w:line="345" w:lineRule="exact" w:before="0"/>
                  <w:ind w:left="60" w:right="0" w:firstLine="0"/>
                  <w:jc w:val="left"/>
                  <w:rPr>
                    <w:rFonts w:ascii="Calibri"/>
                    <w:b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549988pt;margin-top:765.841003pt;width:36pt;height:33pt;mso-position-horizontal-relative:page;mso-position-vertical-relative:page;z-index:-26742784" coordorigin="5651,15317" coordsize="720,660" path="m6011,15317l5928,15326,5853,15350,5786,15389,5730,15440,5688,15502,5661,15571,5651,15647,5661,15722,5688,15792,5730,15853,5786,15904,5853,15943,5928,15968,6011,15977,6094,15968,6169,15943,6236,15904,6292,15853,6334,15792,6361,15722,6371,15647,6361,15571,6334,15502,6292,15440,6236,15389,6169,15350,6094,15326,6011,15317xe" filled="true" fillcolor="#b4c6e7" stroked="false">
          <v:path arrowok="t"/>
          <v:fill type="solid"/>
          <w10:wrap type="none"/>
        </v:shape>
      </w:pict>
    </w:r>
    <w:r>
      <w:rPr/>
      <w:pict>
        <v:shape style="position:absolute;margin-left:292.029999pt;margin-top:776.605957pt;width:22.1pt;height:18pt;mso-position-horizontal-relative:page;mso-position-vertical-relative:page;z-index:-26742272" type="#_x0000_t202" filled="false" stroked="false">
          <v:textbox inset="0,0,0,0">
            <w:txbxContent>
              <w:p>
                <w:pPr>
                  <w:spacing w:line="345" w:lineRule="exact" w:before="0"/>
                  <w:ind w:left="60" w:right="0" w:firstLine="0"/>
                  <w:jc w:val="left"/>
                  <w:rPr>
                    <w:rFonts w:ascii="Calibri"/>
                    <w:b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6555776">
          <wp:simplePos x="0" y="0"/>
          <wp:positionH relativeFrom="page">
            <wp:posOffset>5124450</wp:posOffset>
          </wp:positionH>
          <wp:positionV relativeFrom="page">
            <wp:posOffset>299749</wp:posOffset>
          </wp:positionV>
          <wp:extent cx="1757795" cy="359380"/>
          <wp:effectExtent l="0" t="0" r="0" b="0"/>
          <wp:wrapNone/>
          <wp:docPr id="1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7795" cy="359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6556288">
          <wp:simplePos x="0" y="0"/>
          <wp:positionH relativeFrom="page">
            <wp:posOffset>500086</wp:posOffset>
          </wp:positionH>
          <wp:positionV relativeFrom="page">
            <wp:posOffset>362408</wp:posOffset>
          </wp:positionV>
          <wp:extent cx="1608350" cy="178304"/>
          <wp:effectExtent l="0" t="0" r="0" b="0"/>
          <wp:wrapNone/>
          <wp:docPr id="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08350" cy="178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6574720">
          <wp:simplePos x="0" y="0"/>
          <wp:positionH relativeFrom="page">
            <wp:posOffset>5124450</wp:posOffset>
          </wp:positionH>
          <wp:positionV relativeFrom="page">
            <wp:posOffset>299749</wp:posOffset>
          </wp:positionV>
          <wp:extent cx="1757795" cy="359380"/>
          <wp:effectExtent l="0" t="0" r="0" b="0"/>
          <wp:wrapNone/>
          <wp:docPr id="45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7795" cy="359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6575232">
          <wp:simplePos x="0" y="0"/>
          <wp:positionH relativeFrom="page">
            <wp:posOffset>500086</wp:posOffset>
          </wp:positionH>
          <wp:positionV relativeFrom="page">
            <wp:posOffset>362408</wp:posOffset>
          </wp:positionV>
          <wp:extent cx="1608350" cy="178304"/>
          <wp:effectExtent l="0" t="0" r="0" b="0"/>
          <wp:wrapNone/>
          <wp:docPr id="4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08350" cy="178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339.790009pt;margin-top:197.899979pt;width:3.96pt;height:.48pt;mso-position-horizontal-relative:page;mso-position-vertical-relative:page;z-index:-26740736" filled="true" fillcolor="#ffffff" stroked="false">
          <v:fill type="solid"/>
          <w10:wrap type="none"/>
        </v:rect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6577280">
          <wp:simplePos x="0" y="0"/>
          <wp:positionH relativeFrom="page">
            <wp:posOffset>5124450</wp:posOffset>
          </wp:positionH>
          <wp:positionV relativeFrom="page">
            <wp:posOffset>299749</wp:posOffset>
          </wp:positionV>
          <wp:extent cx="1757795" cy="359380"/>
          <wp:effectExtent l="0" t="0" r="0" b="0"/>
          <wp:wrapNone/>
          <wp:docPr id="49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7795" cy="359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6577792">
          <wp:simplePos x="0" y="0"/>
          <wp:positionH relativeFrom="page">
            <wp:posOffset>500086</wp:posOffset>
          </wp:positionH>
          <wp:positionV relativeFrom="page">
            <wp:posOffset>362408</wp:posOffset>
          </wp:positionV>
          <wp:extent cx="1608350" cy="178304"/>
          <wp:effectExtent l="0" t="0" r="0" b="0"/>
          <wp:wrapNone/>
          <wp:docPr id="5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08350" cy="178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6579840">
          <wp:simplePos x="0" y="0"/>
          <wp:positionH relativeFrom="page">
            <wp:posOffset>5124450</wp:posOffset>
          </wp:positionH>
          <wp:positionV relativeFrom="page">
            <wp:posOffset>299749</wp:posOffset>
          </wp:positionV>
          <wp:extent cx="1757795" cy="359380"/>
          <wp:effectExtent l="0" t="0" r="0" b="0"/>
          <wp:wrapNone/>
          <wp:docPr id="5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7795" cy="359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6580352">
          <wp:simplePos x="0" y="0"/>
          <wp:positionH relativeFrom="page">
            <wp:posOffset>500086</wp:posOffset>
          </wp:positionH>
          <wp:positionV relativeFrom="page">
            <wp:posOffset>362408</wp:posOffset>
          </wp:positionV>
          <wp:extent cx="1608350" cy="178304"/>
          <wp:effectExtent l="0" t="0" r="0" b="0"/>
          <wp:wrapNone/>
          <wp:docPr id="5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08350" cy="178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6581888">
          <wp:simplePos x="0" y="0"/>
          <wp:positionH relativeFrom="page">
            <wp:posOffset>5124450</wp:posOffset>
          </wp:positionH>
          <wp:positionV relativeFrom="page">
            <wp:posOffset>299749</wp:posOffset>
          </wp:positionV>
          <wp:extent cx="1757795" cy="359380"/>
          <wp:effectExtent l="0" t="0" r="0" b="0"/>
          <wp:wrapNone/>
          <wp:docPr id="57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7795" cy="359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6582400">
          <wp:simplePos x="0" y="0"/>
          <wp:positionH relativeFrom="page">
            <wp:posOffset>500086</wp:posOffset>
          </wp:positionH>
          <wp:positionV relativeFrom="page">
            <wp:posOffset>362408</wp:posOffset>
          </wp:positionV>
          <wp:extent cx="1608350" cy="178304"/>
          <wp:effectExtent l="0" t="0" r="0" b="0"/>
          <wp:wrapNone/>
          <wp:docPr id="5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08350" cy="178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324.429993pt;margin-top:182.659973pt;width:3.96pt;height:.48pt;mso-position-horizontal-relative:page;mso-position-vertical-relative:page;z-index:-26733568" filled="true" fillcolor="#ffffff" stroked="false">
          <v:fill type="solid"/>
          <w10:wrap type="none"/>
        </v:rect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6584448">
          <wp:simplePos x="0" y="0"/>
          <wp:positionH relativeFrom="page">
            <wp:posOffset>5124450</wp:posOffset>
          </wp:positionH>
          <wp:positionV relativeFrom="page">
            <wp:posOffset>299749</wp:posOffset>
          </wp:positionV>
          <wp:extent cx="1757795" cy="359380"/>
          <wp:effectExtent l="0" t="0" r="0" b="0"/>
          <wp:wrapNone/>
          <wp:docPr id="61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7795" cy="359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6584960">
          <wp:simplePos x="0" y="0"/>
          <wp:positionH relativeFrom="page">
            <wp:posOffset>500086</wp:posOffset>
          </wp:positionH>
          <wp:positionV relativeFrom="page">
            <wp:posOffset>362408</wp:posOffset>
          </wp:positionV>
          <wp:extent cx="1608350" cy="178304"/>
          <wp:effectExtent l="0" t="0" r="0" b="0"/>
          <wp:wrapNone/>
          <wp:docPr id="6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08350" cy="178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6586496">
          <wp:simplePos x="0" y="0"/>
          <wp:positionH relativeFrom="page">
            <wp:posOffset>5124450</wp:posOffset>
          </wp:positionH>
          <wp:positionV relativeFrom="page">
            <wp:posOffset>299749</wp:posOffset>
          </wp:positionV>
          <wp:extent cx="1757795" cy="359380"/>
          <wp:effectExtent l="0" t="0" r="0" b="0"/>
          <wp:wrapNone/>
          <wp:docPr id="65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7795" cy="359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6587008">
          <wp:simplePos x="0" y="0"/>
          <wp:positionH relativeFrom="page">
            <wp:posOffset>500086</wp:posOffset>
          </wp:positionH>
          <wp:positionV relativeFrom="page">
            <wp:posOffset>362408</wp:posOffset>
          </wp:positionV>
          <wp:extent cx="1608350" cy="178304"/>
          <wp:effectExtent l="0" t="0" r="0" b="0"/>
          <wp:wrapNone/>
          <wp:docPr id="6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8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08350" cy="178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6587520">
          <wp:simplePos x="0" y="0"/>
          <wp:positionH relativeFrom="page">
            <wp:posOffset>5124450</wp:posOffset>
          </wp:positionH>
          <wp:positionV relativeFrom="page">
            <wp:posOffset>299749</wp:posOffset>
          </wp:positionV>
          <wp:extent cx="1757795" cy="359380"/>
          <wp:effectExtent l="0" t="0" r="0" b="0"/>
          <wp:wrapNone/>
          <wp:docPr id="69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7795" cy="359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6588032">
          <wp:simplePos x="0" y="0"/>
          <wp:positionH relativeFrom="page">
            <wp:posOffset>500086</wp:posOffset>
          </wp:positionH>
          <wp:positionV relativeFrom="page">
            <wp:posOffset>362408</wp:posOffset>
          </wp:positionV>
          <wp:extent cx="1608350" cy="178304"/>
          <wp:effectExtent l="0" t="0" r="0" b="0"/>
          <wp:wrapNone/>
          <wp:docPr id="7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08350" cy="178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6589568">
          <wp:simplePos x="0" y="0"/>
          <wp:positionH relativeFrom="page">
            <wp:posOffset>5124450</wp:posOffset>
          </wp:positionH>
          <wp:positionV relativeFrom="page">
            <wp:posOffset>299749</wp:posOffset>
          </wp:positionV>
          <wp:extent cx="1757795" cy="359380"/>
          <wp:effectExtent l="0" t="0" r="0" b="0"/>
          <wp:wrapNone/>
          <wp:docPr id="7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7795" cy="359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6590080">
          <wp:simplePos x="0" y="0"/>
          <wp:positionH relativeFrom="page">
            <wp:posOffset>500086</wp:posOffset>
          </wp:positionH>
          <wp:positionV relativeFrom="page">
            <wp:posOffset>362408</wp:posOffset>
          </wp:positionV>
          <wp:extent cx="1608350" cy="178304"/>
          <wp:effectExtent l="0" t="0" r="0" b="0"/>
          <wp:wrapNone/>
          <wp:docPr id="7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6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08350" cy="178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6590592">
          <wp:simplePos x="0" y="0"/>
          <wp:positionH relativeFrom="page">
            <wp:posOffset>5124450</wp:posOffset>
          </wp:positionH>
          <wp:positionV relativeFrom="page">
            <wp:posOffset>299749</wp:posOffset>
          </wp:positionV>
          <wp:extent cx="1757795" cy="359380"/>
          <wp:effectExtent l="0" t="0" r="0" b="0"/>
          <wp:wrapNone/>
          <wp:docPr id="77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7795" cy="359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6591104">
          <wp:simplePos x="0" y="0"/>
          <wp:positionH relativeFrom="page">
            <wp:posOffset>500086</wp:posOffset>
          </wp:positionH>
          <wp:positionV relativeFrom="page">
            <wp:posOffset>362408</wp:posOffset>
          </wp:positionV>
          <wp:extent cx="1608350" cy="178304"/>
          <wp:effectExtent l="0" t="0" r="0" b="0"/>
          <wp:wrapNone/>
          <wp:docPr id="7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08350" cy="178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6591616">
          <wp:simplePos x="0" y="0"/>
          <wp:positionH relativeFrom="page">
            <wp:posOffset>5124450</wp:posOffset>
          </wp:positionH>
          <wp:positionV relativeFrom="page">
            <wp:posOffset>299749</wp:posOffset>
          </wp:positionV>
          <wp:extent cx="1757795" cy="359380"/>
          <wp:effectExtent l="0" t="0" r="0" b="0"/>
          <wp:wrapNone/>
          <wp:docPr id="81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7795" cy="359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6592128">
          <wp:simplePos x="0" y="0"/>
          <wp:positionH relativeFrom="page">
            <wp:posOffset>500086</wp:posOffset>
          </wp:positionH>
          <wp:positionV relativeFrom="page">
            <wp:posOffset>362408</wp:posOffset>
          </wp:positionV>
          <wp:extent cx="1608350" cy="178304"/>
          <wp:effectExtent l="0" t="0" r="0" b="0"/>
          <wp:wrapNone/>
          <wp:docPr id="8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4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08350" cy="178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6557824">
          <wp:simplePos x="0" y="0"/>
          <wp:positionH relativeFrom="page">
            <wp:posOffset>5124450</wp:posOffset>
          </wp:positionH>
          <wp:positionV relativeFrom="page">
            <wp:posOffset>299749</wp:posOffset>
          </wp:positionV>
          <wp:extent cx="1757795" cy="359380"/>
          <wp:effectExtent l="0" t="0" r="0" b="0"/>
          <wp:wrapNone/>
          <wp:docPr id="5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7795" cy="359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6558336">
          <wp:simplePos x="0" y="0"/>
          <wp:positionH relativeFrom="page">
            <wp:posOffset>500086</wp:posOffset>
          </wp:positionH>
          <wp:positionV relativeFrom="page">
            <wp:posOffset>362408</wp:posOffset>
          </wp:positionV>
          <wp:extent cx="1608350" cy="178304"/>
          <wp:effectExtent l="0" t="0" r="0" b="0"/>
          <wp:wrapNone/>
          <wp:docPr id="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08350" cy="178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6593664">
          <wp:simplePos x="0" y="0"/>
          <wp:positionH relativeFrom="page">
            <wp:posOffset>5078364</wp:posOffset>
          </wp:positionH>
          <wp:positionV relativeFrom="page">
            <wp:posOffset>315084</wp:posOffset>
          </wp:positionV>
          <wp:extent cx="1881019" cy="392680"/>
          <wp:effectExtent l="0" t="0" r="0" b="0"/>
          <wp:wrapNone/>
          <wp:docPr id="85" name="image197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6" name="image19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81019" cy="392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6594176">
          <wp:simplePos x="0" y="0"/>
          <wp:positionH relativeFrom="page">
            <wp:posOffset>933822</wp:posOffset>
          </wp:positionH>
          <wp:positionV relativeFrom="page">
            <wp:posOffset>400957</wp:posOffset>
          </wp:positionV>
          <wp:extent cx="1531752" cy="165575"/>
          <wp:effectExtent l="0" t="0" r="0" b="0"/>
          <wp:wrapNone/>
          <wp:docPr id="8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8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31752" cy="165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6558848">
          <wp:simplePos x="0" y="0"/>
          <wp:positionH relativeFrom="page">
            <wp:posOffset>5124450</wp:posOffset>
          </wp:positionH>
          <wp:positionV relativeFrom="page">
            <wp:posOffset>299749</wp:posOffset>
          </wp:positionV>
          <wp:extent cx="1757795" cy="359380"/>
          <wp:effectExtent l="0" t="0" r="0" b="0"/>
          <wp:wrapNone/>
          <wp:docPr id="9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7795" cy="359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6559360">
          <wp:simplePos x="0" y="0"/>
          <wp:positionH relativeFrom="page">
            <wp:posOffset>500086</wp:posOffset>
          </wp:positionH>
          <wp:positionV relativeFrom="page">
            <wp:posOffset>362408</wp:posOffset>
          </wp:positionV>
          <wp:extent cx="1608350" cy="178304"/>
          <wp:effectExtent l="0" t="0" r="0" b="0"/>
          <wp:wrapNone/>
          <wp:docPr id="1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08350" cy="178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6560896">
          <wp:simplePos x="0" y="0"/>
          <wp:positionH relativeFrom="page">
            <wp:posOffset>5124450</wp:posOffset>
          </wp:positionH>
          <wp:positionV relativeFrom="page">
            <wp:posOffset>299749</wp:posOffset>
          </wp:positionV>
          <wp:extent cx="1757795" cy="359380"/>
          <wp:effectExtent l="0" t="0" r="0" b="0"/>
          <wp:wrapNone/>
          <wp:docPr id="21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7795" cy="359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6561408">
          <wp:simplePos x="0" y="0"/>
          <wp:positionH relativeFrom="page">
            <wp:posOffset>500086</wp:posOffset>
          </wp:positionH>
          <wp:positionV relativeFrom="page">
            <wp:posOffset>362408</wp:posOffset>
          </wp:positionV>
          <wp:extent cx="1608350" cy="178304"/>
          <wp:effectExtent l="0" t="0" r="0" b="0"/>
          <wp:wrapNone/>
          <wp:docPr id="2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08350" cy="178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329.950012pt;margin-top:226.579971pt;width:3.96pt;height:.48pt;mso-position-horizontal-relative:page;mso-position-vertical-relative:page;z-index:-26754560" filled="true" fillcolor="#ffffff" stroked="false">
          <v:fill type="solid"/>
          <w10:wrap type="none"/>
        </v:rect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6563456">
          <wp:simplePos x="0" y="0"/>
          <wp:positionH relativeFrom="page">
            <wp:posOffset>5124450</wp:posOffset>
          </wp:positionH>
          <wp:positionV relativeFrom="page">
            <wp:posOffset>299749</wp:posOffset>
          </wp:positionV>
          <wp:extent cx="1757795" cy="359380"/>
          <wp:effectExtent l="0" t="0" r="0" b="0"/>
          <wp:wrapNone/>
          <wp:docPr id="25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7795" cy="359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6563968">
          <wp:simplePos x="0" y="0"/>
          <wp:positionH relativeFrom="page">
            <wp:posOffset>500086</wp:posOffset>
          </wp:positionH>
          <wp:positionV relativeFrom="page">
            <wp:posOffset>362408</wp:posOffset>
          </wp:positionV>
          <wp:extent cx="1608350" cy="178304"/>
          <wp:effectExtent l="0" t="0" r="0" b="0"/>
          <wp:wrapNone/>
          <wp:docPr id="2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08350" cy="178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6565504">
          <wp:simplePos x="0" y="0"/>
          <wp:positionH relativeFrom="page">
            <wp:posOffset>5124450</wp:posOffset>
          </wp:positionH>
          <wp:positionV relativeFrom="page">
            <wp:posOffset>299749</wp:posOffset>
          </wp:positionV>
          <wp:extent cx="1757795" cy="359380"/>
          <wp:effectExtent l="0" t="0" r="0" b="0"/>
          <wp:wrapNone/>
          <wp:docPr id="29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7795" cy="359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6566016">
          <wp:simplePos x="0" y="0"/>
          <wp:positionH relativeFrom="page">
            <wp:posOffset>500086</wp:posOffset>
          </wp:positionH>
          <wp:positionV relativeFrom="page">
            <wp:posOffset>362408</wp:posOffset>
          </wp:positionV>
          <wp:extent cx="1608350" cy="178304"/>
          <wp:effectExtent l="0" t="0" r="0" b="0"/>
          <wp:wrapNone/>
          <wp:docPr id="3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08350" cy="178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6568064">
          <wp:simplePos x="0" y="0"/>
          <wp:positionH relativeFrom="page">
            <wp:posOffset>5124450</wp:posOffset>
          </wp:positionH>
          <wp:positionV relativeFrom="page">
            <wp:posOffset>299749</wp:posOffset>
          </wp:positionV>
          <wp:extent cx="1757795" cy="359380"/>
          <wp:effectExtent l="0" t="0" r="0" b="0"/>
          <wp:wrapNone/>
          <wp:docPr id="3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7795" cy="359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6568576">
          <wp:simplePos x="0" y="0"/>
          <wp:positionH relativeFrom="page">
            <wp:posOffset>500086</wp:posOffset>
          </wp:positionH>
          <wp:positionV relativeFrom="page">
            <wp:posOffset>362408</wp:posOffset>
          </wp:positionV>
          <wp:extent cx="1608350" cy="178304"/>
          <wp:effectExtent l="0" t="0" r="0" b="0"/>
          <wp:wrapNone/>
          <wp:docPr id="3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08350" cy="178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6570112">
          <wp:simplePos x="0" y="0"/>
          <wp:positionH relativeFrom="page">
            <wp:posOffset>5124450</wp:posOffset>
          </wp:positionH>
          <wp:positionV relativeFrom="page">
            <wp:posOffset>299749</wp:posOffset>
          </wp:positionV>
          <wp:extent cx="1757795" cy="359380"/>
          <wp:effectExtent l="0" t="0" r="0" b="0"/>
          <wp:wrapNone/>
          <wp:docPr id="37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7795" cy="359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6570624">
          <wp:simplePos x="0" y="0"/>
          <wp:positionH relativeFrom="page">
            <wp:posOffset>500086</wp:posOffset>
          </wp:positionH>
          <wp:positionV relativeFrom="page">
            <wp:posOffset>362408</wp:posOffset>
          </wp:positionV>
          <wp:extent cx="1608350" cy="178304"/>
          <wp:effectExtent l="0" t="0" r="0" b="0"/>
          <wp:wrapNone/>
          <wp:docPr id="3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08350" cy="178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6572672">
          <wp:simplePos x="0" y="0"/>
          <wp:positionH relativeFrom="page">
            <wp:posOffset>5124450</wp:posOffset>
          </wp:positionH>
          <wp:positionV relativeFrom="page">
            <wp:posOffset>299749</wp:posOffset>
          </wp:positionV>
          <wp:extent cx="1757795" cy="359380"/>
          <wp:effectExtent l="0" t="0" r="0" b="0"/>
          <wp:wrapNone/>
          <wp:docPr id="41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7795" cy="359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6573184">
          <wp:simplePos x="0" y="0"/>
          <wp:positionH relativeFrom="page">
            <wp:posOffset>500086</wp:posOffset>
          </wp:positionH>
          <wp:positionV relativeFrom="page">
            <wp:posOffset>362408</wp:posOffset>
          </wp:positionV>
          <wp:extent cx="1608350" cy="178304"/>
          <wp:effectExtent l="0" t="0" r="0" b="0"/>
          <wp:wrapNone/>
          <wp:docPr id="4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08350" cy="178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0"/>
      <w:numFmt w:val="bullet"/>
      <w:lvlText w:val=""/>
      <w:lvlJc w:val="left"/>
      <w:pPr>
        <w:ind w:left="778" w:hanging="281"/>
      </w:pPr>
      <w:rPr>
        <w:rFonts w:hint="default" w:ascii="Symbol" w:hAnsi="Symbol" w:eastAsia="Symbol" w:cs="Symbol"/>
        <w:w w:val="102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85" w:hanging="28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90" w:hanging="28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95" w:hanging="28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00" w:hanging="28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05" w:hanging="28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10" w:hanging="28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15" w:hanging="28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20" w:hanging="281"/>
      </w:pPr>
      <w:rPr>
        <w:rFonts w:hint="default"/>
        <w:lang w:val="pt-PT" w:eastAsia="en-US" w:bidi="ar-SA"/>
      </w:rPr>
    </w:lvl>
  </w:abstractNum>
  <w:abstractNum w:abstractNumId="26">
    <w:multiLevelType w:val="hybridMultilevel"/>
    <w:lvl w:ilvl="0">
      <w:start w:val="17"/>
      <w:numFmt w:val="decimal"/>
      <w:lvlText w:val="%1."/>
      <w:lvlJc w:val="left"/>
      <w:pPr>
        <w:ind w:left="524" w:hanging="337"/>
        <w:jc w:val="right"/>
      </w:pPr>
      <w:rPr>
        <w:rFonts w:hint="default" w:ascii="Arial" w:hAnsi="Arial" w:eastAsia="Arial" w:cs="Arial"/>
        <w:b/>
        <w:bCs/>
        <w:w w:val="99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96" w:hanging="709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pt-PT" w:eastAsia="en-US" w:bidi="ar-SA"/>
      </w:rPr>
    </w:lvl>
    <w:lvl w:ilvl="2">
      <w:start w:val="0"/>
      <w:numFmt w:val="bullet"/>
      <w:lvlText w:val=""/>
      <w:lvlJc w:val="left"/>
      <w:pPr>
        <w:ind w:left="188" w:hanging="711"/>
      </w:pPr>
      <w:rPr>
        <w:rFonts w:hint="default" w:ascii="Symbol" w:hAnsi="Symbol" w:eastAsia="Symbol" w:cs="Symbol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720" w:hanging="71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900" w:hanging="71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555" w:hanging="71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210" w:hanging="71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865" w:hanging="71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520" w:hanging="711"/>
      </w:pPr>
      <w:rPr>
        <w:rFonts w:hint="default"/>
        <w:lang w:val="pt-PT" w:eastAsia="en-US" w:bidi="ar-SA"/>
      </w:rPr>
    </w:lvl>
  </w:abstractNum>
  <w:abstractNum w:abstractNumId="25">
    <w:multiLevelType w:val="hybridMultilevel"/>
    <w:lvl w:ilvl="0">
      <w:start w:val="16"/>
      <w:numFmt w:val="decimal"/>
      <w:lvlText w:val="%1"/>
      <w:lvlJc w:val="left"/>
      <w:pPr>
        <w:ind w:left="524" w:hanging="336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16" w:hanging="529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43" w:hanging="52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66" w:hanging="52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90" w:hanging="52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13" w:hanging="52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37" w:hanging="52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60" w:hanging="52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84" w:hanging="529"/>
      </w:pPr>
      <w:rPr>
        <w:rFonts w:hint="default"/>
        <w:lang w:val="pt-PT" w:eastAsia="en-US" w:bidi="ar-SA"/>
      </w:rPr>
    </w:lvl>
  </w:abstractNum>
  <w:abstractNum w:abstractNumId="24">
    <w:multiLevelType w:val="hybridMultilevel"/>
    <w:lvl w:ilvl="0">
      <w:start w:val="15"/>
      <w:numFmt w:val="decimal"/>
      <w:lvlText w:val="%1."/>
      <w:lvlJc w:val="left"/>
      <w:pPr>
        <w:ind w:left="590" w:hanging="403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88" w:hanging="542"/>
        <w:jc w:val="left"/>
      </w:pPr>
      <w:rPr>
        <w:rFonts w:hint="default"/>
        <w:b/>
        <w:bCs/>
        <w:w w:val="10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736" w:hanging="54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73" w:hanging="54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10" w:hanging="54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47" w:hanging="54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84" w:hanging="54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20" w:hanging="54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57" w:hanging="542"/>
      </w:pPr>
      <w:rPr>
        <w:rFonts w:hint="default"/>
        <w:lang w:val="pt-PT" w:eastAsia="en-US" w:bidi="ar-SA"/>
      </w:rPr>
    </w:lvl>
  </w:abstractNum>
  <w:abstractNum w:abstractNumId="23">
    <w:multiLevelType w:val="hybridMultilevel"/>
    <w:lvl w:ilvl="0">
      <w:start w:val="14"/>
      <w:numFmt w:val="decimal"/>
      <w:lvlText w:val="%1"/>
      <w:lvlJc w:val="left"/>
      <w:pPr>
        <w:ind w:left="524" w:hanging="336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23" w:hanging="536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43" w:hanging="53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66" w:hanging="53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90" w:hanging="53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13" w:hanging="53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37" w:hanging="53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60" w:hanging="53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84" w:hanging="536"/>
      </w:pPr>
      <w:rPr>
        <w:rFonts w:hint="default"/>
        <w:lang w:val="pt-PT" w:eastAsia="en-US" w:bidi="ar-SA"/>
      </w:rPr>
    </w:lvl>
  </w:abstractNum>
  <w:abstractNum w:abstractNumId="22">
    <w:multiLevelType w:val="hybridMultilevel"/>
    <w:lvl w:ilvl="0">
      <w:start w:val="13"/>
      <w:numFmt w:val="decimal"/>
      <w:lvlText w:val="%1"/>
      <w:lvlJc w:val="left"/>
      <w:pPr>
        <w:ind w:left="723" w:hanging="536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723" w:hanging="536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42" w:hanging="53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53" w:hanging="53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64" w:hanging="53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75" w:hanging="53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86" w:hanging="53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97" w:hanging="53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08" w:hanging="536"/>
      </w:pPr>
      <w:rPr>
        <w:rFonts w:hint="default"/>
        <w:lang w:val="pt-PT" w:eastAsia="en-US" w:bidi="ar-SA"/>
      </w:rPr>
    </w:lvl>
  </w:abstractNum>
  <w:abstractNum w:abstractNumId="21">
    <w:multiLevelType w:val="hybridMultilevel"/>
    <w:lvl w:ilvl="0">
      <w:start w:val="13"/>
      <w:numFmt w:val="decimal"/>
      <w:lvlText w:val="%1."/>
      <w:lvlJc w:val="left"/>
      <w:pPr>
        <w:ind w:left="591" w:hanging="404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90" w:hanging="603"/>
        <w:jc w:val="left"/>
      </w:pPr>
      <w:rPr>
        <w:rFonts w:hint="default" w:ascii="Arial" w:hAnsi="Arial" w:eastAsia="Arial" w:cs="Arial"/>
        <w:b/>
        <w:bCs/>
        <w:spacing w:val="-1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14" w:hanging="60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29" w:hanging="60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43" w:hanging="60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58" w:hanging="60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72" w:hanging="60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87" w:hanging="60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02" w:hanging="603"/>
      </w:pPr>
      <w:rPr>
        <w:rFonts w:hint="default"/>
        <w:lang w:val="pt-PT" w:eastAsia="en-US" w:bidi="ar-SA"/>
      </w:rPr>
    </w:lvl>
  </w:abstractNum>
  <w:abstractNum w:abstractNumId="20">
    <w:multiLevelType w:val="hybridMultilevel"/>
    <w:lvl w:ilvl="0">
      <w:start w:val="11"/>
      <w:numFmt w:val="decimal"/>
      <w:lvlText w:val="%1"/>
      <w:lvlJc w:val="left"/>
      <w:pPr>
        <w:ind w:left="990" w:hanging="803"/>
        <w:jc w:val="left"/>
      </w:pPr>
      <w:rPr>
        <w:rFonts w:hint="default"/>
        <w:lang w:val="pt-PT" w:eastAsia="en-US" w:bidi="ar-SA"/>
      </w:rPr>
    </w:lvl>
    <w:lvl w:ilvl="1">
      <w:start w:val="7"/>
      <w:numFmt w:val="decimal"/>
      <w:lvlText w:val="%1.%2"/>
      <w:lvlJc w:val="left"/>
      <w:pPr>
        <w:ind w:left="990" w:hanging="803"/>
        <w:jc w:val="left"/>
      </w:pPr>
      <w:rPr>
        <w:rFonts w:hint="default"/>
        <w:lang w:val="pt-PT" w:eastAsia="en-US" w:bidi="ar-SA"/>
      </w:rPr>
    </w:lvl>
    <w:lvl w:ilvl="2">
      <w:start w:val="7"/>
      <w:numFmt w:val="decimal"/>
      <w:lvlText w:val="%1.%2.%3."/>
      <w:lvlJc w:val="left"/>
      <w:pPr>
        <w:ind w:left="990" w:hanging="803"/>
        <w:jc w:val="right"/>
      </w:pPr>
      <w:rPr>
        <w:rFonts w:hint="default" w:ascii="Arial" w:hAnsi="Arial" w:eastAsia="Arial" w:cs="Arial"/>
        <w:b/>
        <w:bCs/>
        <w:spacing w:val="-1"/>
        <w:w w:val="99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49" w:hanging="80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32" w:hanging="80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15" w:hanging="80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98" w:hanging="80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81" w:hanging="80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64" w:hanging="803"/>
      </w:pPr>
      <w:rPr>
        <w:rFonts w:hint="default"/>
        <w:lang w:val="pt-PT" w:eastAsia="en-US" w:bidi="ar-SA"/>
      </w:rPr>
    </w:lvl>
  </w:abstractNum>
  <w:abstractNum w:abstractNumId="19">
    <w:multiLevelType w:val="hybridMultilevel"/>
    <w:lvl w:ilvl="0">
      <w:start w:val="11"/>
      <w:numFmt w:val="decimal"/>
      <w:lvlText w:val="%1"/>
      <w:lvlJc w:val="left"/>
      <w:pPr>
        <w:ind w:left="992" w:hanging="805"/>
        <w:jc w:val="left"/>
      </w:pPr>
      <w:rPr>
        <w:rFonts w:hint="default"/>
        <w:lang w:val="pt-PT" w:eastAsia="en-US" w:bidi="ar-SA"/>
      </w:rPr>
    </w:lvl>
    <w:lvl w:ilvl="1">
      <w:start w:val="6"/>
      <w:numFmt w:val="decimal"/>
      <w:lvlText w:val="%1.%2"/>
      <w:lvlJc w:val="left"/>
      <w:pPr>
        <w:ind w:left="992" w:hanging="805"/>
        <w:jc w:val="left"/>
      </w:pPr>
      <w:rPr>
        <w:rFonts w:hint="default"/>
        <w:lang w:val="pt-PT" w:eastAsia="en-US" w:bidi="ar-SA"/>
      </w:rPr>
    </w:lvl>
    <w:lvl w:ilvl="2">
      <w:start w:val="7"/>
      <w:numFmt w:val="decimal"/>
      <w:lvlText w:val="%1.%2.%3."/>
      <w:lvlJc w:val="left"/>
      <w:pPr>
        <w:ind w:left="992" w:hanging="805"/>
        <w:jc w:val="right"/>
      </w:pPr>
      <w:rPr>
        <w:rFonts w:hint="default" w:ascii="Arial" w:hAnsi="Arial" w:eastAsia="Arial" w:cs="Arial"/>
        <w:b/>
        <w:bCs/>
        <w:spacing w:val="-1"/>
        <w:w w:val="99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49" w:hanging="80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32" w:hanging="80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15" w:hanging="80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98" w:hanging="80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81" w:hanging="80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64" w:hanging="805"/>
      </w:pPr>
      <w:rPr>
        <w:rFonts w:hint="default"/>
        <w:lang w:val="pt-PT" w:eastAsia="en-US" w:bidi="ar-SA"/>
      </w:rPr>
    </w:lvl>
  </w:abstractNum>
  <w:abstractNum w:abstractNumId="18">
    <w:multiLevelType w:val="hybridMultilevel"/>
    <w:lvl w:ilvl="0">
      <w:start w:val="11"/>
      <w:numFmt w:val="decimal"/>
      <w:lvlText w:val="%1"/>
      <w:lvlJc w:val="left"/>
      <w:pPr>
        <w:ind w:left="711" w:hanging="524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711" w:hanging="524"/>
        <w:jc w:val="right"/>
      </w:pPr>
      <w:rPr>
        <w:rFonts w:hint="default" w:ascii="Arial" w:hAnsi="Arial" w:eastAsia="Arial" w:cs="Arial"/>
        <w:b/>
        <w:bCs/>
        <w:spacing w:val="-14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988" w:hanging="801"/>
        <w:jc w:val="left"/>
      </w:pPr>
      <w:rPr>
        <w:rFonts w:hint="default" w:ascii="Arial" w:hAnsi="Arial" w:eastAsia="Arial" w:cs="Arial"/>
        <w:b/>
        <w:bCs/>
        <w:spacing w:val="-1"/>
        <w:w w:val="99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980" w:hanging="80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000" w:hanging="80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638" w:hanging="80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277" w:hanging="80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915" w:hanging="80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554" w:hanging="801"/>
      </w:pPr>
      <w:rPr>
        <w:rFonts w:hint="default"/>
        <w:lang w:val="pt-PT" w:eastAsia="en-US" w:bidi="ar-SA"/>
      </w:rPr>
    </w:lvl>
  </w:abstractNum>
  <w:abstractNum w:abstractNumId="17">
    <w:multiLevelType w:val="hybridMultilevel"/>
    <w:lvl w:ilvl="0">
      <w:start w:val="10"/>
      <w:numFmt w:val="decimal"/>
      <w:lvlText w:val="%1"/>
      <w:lvlJc w:val="left"/>
      <w:pPr>
        <w:ind w:left="990" w:hanging="803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90" w:hanging="803"/>
        <w:jc w:val="left"/>
      </w:pPr>
      <w:rPr>
        <w:rFonts w:hint="default"/>
        <w:lang w:val="pt-PT" w:eastAsia="en-US" w:bidi="ar-SA"/>
      </w:rPr>
    </w:lvl>
    <w:lvl w:ilvl="2">
      <w:start w:val="3"/>
      <w:numFmt w:val="decimal"/>
      <w:lvlText w:val="%1.%2.%3."/>
      <w:lvlJc w:val="left"/>
      <w:pPr>
        <w:ind w:left="990" w:hanging="803"/>
        <w:jc w:val="right"/>
      </w:pPr>
      <w:rPr>
        <w:rFonts w:hint="default" w:ascii="Arial" w:hAnsi="Arial" w:eastAsia="Arial" w:cs="Arial"/>
        <w:b/>
        <w:bCs/>
        <w:spacing w:val="-1"/>
        <w:w w:val="99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1187" w:hanging="1000"/>
        <w:jc w:val="righ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678" w:hanging="10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037" w:hanging="10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396" w:hanging="10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54" w:hanging="10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13" w:hanging="1000"/>
      </w:pPr>
      <w:rPr>
        <w:rFonts w:hint="default"/>
        <w:lang w:val="pt-PT" w:eastAsia="en-US" w:bidi="ar-SA"/>
      </w:rPr>
    </w:lvl>
  </w:abstractNum>
  <w:abstractNum w:abstractNumId="16">
    <w:multiLevelType w:val="hybridMultilevel"/>
    <w:lvl w:ilvl="0">
      <w:start w:val="9"/>
      <w:numFmt w:val="decimal"/>
      <w:lvlText w:val="%1"/>
      <w:lvlJc w:val="left"/>
      <w:pPr>
        <w:ind w:left="591" w:hanging="404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91" w:hanging="404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040" w:hanging="853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15" w:hanging="85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03" w:hanging="85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91" w:hanging="85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479" w:hanging="85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67" w:hanging="85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55" w:hanging="853"/>
      </w:pPr>
      <w:rPr>
        <w:rFonts w:hint="default"/>
        <w:lang w:val="pt-PT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"/>
      <w:lvlJc w:val="left"/>
      <w:pPr>
        <w:ind w:left="740" w:hanging="361"/>
      </w:pPr>
      <w:rPr>
        <w:rFonts w:hint="default" w:ascii="Wingdings" w:hAnsi="Wingdings" w:eastAsia="Wingdings" w:cs="Wingdings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125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11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97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282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668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054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439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825" w:hanging="361"/>
      </w:pPr>
      <w:rPr>
        <w:rFonts w:hint="default"/>
        <w:lang w:val="pt-PT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"/>
      <w:lvlJc w:val="left"/>
      <w:pPr>
        <w:ind w:left="908" w:hanging="361"/>
      </w:pPr>
      <w:rPr>
        <w:rFonts w:hint="default" w:ascii="Wingdings" w:hAnsi="Wingdings" w:eastAsia="Wingdings" w:cs="Wingdings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93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86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79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72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65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58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51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44" w:hanging="361"/>
      </w:pPr>
      <w:rPr>
        <w:rFonts w:hint="default"/>
        <w:lang w:val="pt-PT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548" w:hanging="360"/>
        <w:jc w:val="right"/>
      </w:pPr>
      <w:rPr>
        <w:rFonts w:hint="default" w:ascii="Arial" w:hAnsi="Arial" w:eastAsia="Arial" w:cs="Arial"/>
        <w:b/>
        <w:bCs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2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754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8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23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58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92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27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62" w:hanging="360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17"/>
      <w:numFmt w:val="decimal"/>
      <w:lvlText w:val="%1."/>
      <w:lvlJc w:val="left"/>
      <w:pPr>
        <w:ind w:left="470" w:hanging="283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0"/>
        <w:szCs w:val="2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08" w:hanging="441"/>
        <w:jc w:val="left"/>
      </w:pPr>
      <w:rPr>
        <w:rFonts w:hint="default"/>
        <w:spacing w:val="-1"/>
        <w:w w:val="10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40" w:hanging="44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860" w:hanging="44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060" w:hanging="44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688" w:hanging="44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317" w:hanging="44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945" w:hanging="44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574" w:hanging="441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16"/>
      <w:numFmt w:val="decimal"/>
      <w:lvlText w:val="%1"/>
      <w:lvlJc w:val="left"/>
      <w:pPr>
        <w:ind w:left="461" w:hanging="274"/>
        <w:jc w:val="left"/>
      </w:pPr>
      <w:rPr>
        <w:rFonts w:hint="default" w:ascii="Calibri" w:hAnsi="Calibri" w:eastAsia="Calibri" w:cs="Calibri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49" w:hanging="441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50" w:hanging="44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60" w:hanging="44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70" w:hanging="44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80" w:hanging="44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90" w:hanging="44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00" w:hanging="44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10" w:hanging="441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15"/>
      <w:numFmt w:val="decimal"/>
      <w:lvlText w:val="%1."/>
      <w:lvlJc w:val="left"/>
      <w:pPr>
        <w:ind w:left="520" w:hanging="333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08" w:hanging="441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65" w:hanging="44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11" w:hanging="44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57" w:hanging="44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02" w:hanging="44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48" w:hanging="44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94" w:hanging="44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39" w:hanging="441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14"/>
      <w:numFmt w:val="decimal"/>
      <w:lvlText w:val="%1"/>
      <w:lvlJc w:val="left"/>
      <w:pPr>
        <w:ind w:left="461" w:hanging="274"/>
        <w:jc w:val="left"/>
      </w:pPr>
      <w:rPr>
        <w:rFonts w:hint="default" w:ascii="Calibri" w:hAnsi="Calibri" w:eastAsia="Calibri" w:cs="Calibri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50" w:hanging="443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67" w:hanging="44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5" w:hanging="44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83" w:hanging="44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91" w:hanging="44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99" w:hanging="44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07" w:hanging="44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15" w:hanging="443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13"/>
      <w:numFmt w:val="decimal"/>
      <w:lvlText w:val="%1"/>
      <w:lvlJc w:val="left"/>
      <w:pPr>
        <w:ind w:left="849" w:hanging="441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849" w:hanging="441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38" w:hanging="44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37" w:hanging="44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36" w:hanging="44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35" w:hanging="44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34" w:hanging="44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33" w:hanging="44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32" w:hanging="441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13"/>
      <w:numFmt w:val="decimal"/>
      <w:lvlText w:val="%1."/>
      <w:lvlJc w:val="left"/>
      <w:pPr>
        <w:ind w:left="520" w:hanging="333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04" w:hanging="496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003" w:hanging="49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106" w:hanging="49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10" w:hanging="49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13" w:hanging="49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417" w:hanging="49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20" w:hanging="49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24" w:hanging="496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11"/>
      <w:numFmt w:val="decimal"/>
      <w:lvlText w:val="%1"/>
      <w:lvlJc w:val="left"/>
      <w:pPr>
        <w:ind w:left="1411" w:hanging="784"/>
        <w:jc w:val="left"/>
      </w:pPr>
      <w:rPr>
        <w:rFonts w:hint="default"/>
        <w:lang w:val="pt-PT" w:eastAsia="en-US" w:bidi="ar-SA"/>
      </w:rPr>
    </w:lvl>
    <w:lvl w:ilvl="1">
      <w:start w:val="7"/>
      <w:numFmt w:val="decimal"/>
      <w:lvlText w:val="%1.%2"/>
      <w:lvlJc w:val="left"/>
      <w:pPr>
        <w:ind w:left="1411" w:hanging="784"/>
        <w:jc w:val="left"/>
      </w:pPr>
      <w:rPr>
        <w:rFonts w:hint="default"/>
        <w:lang w:val="pt-PT" w:eastAsia="en-US" w:bidi="ar-SA"/>
      </w:rPr>
    </w:lvl>
    <w:lvl w:ilvl="2">
      <w:start w:val="19"/>
      <w:numFmt w:val="decimal"/>
      <w:lvlText w:val="%1.%2.%3."/>
      <w:lvlJc w:val="left"/>
      <w:pPr>
        <w:ind w:left="1411" w:hanging="784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43" w:hanging="7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84" w:hanging="7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25" w:hanging="7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66" w:hanging="7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07" w:hanging="7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48" w:hanging="784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1"/>
      <w:numFmt w:val="decimal"/>
      <w:lvlText w:val="%1"/>
      <w:lvlJc w:val="left"/>
      <w:pPr>
        <w:ind w:left="1411" w:hanging="784"/>
        <w:jc w:val="left"/>
      </w:pPr>
      <w:rPr>
        <w:rFonts w:hint="default"/>
        <w:lang w:val="pt-PT" w:eastAsia="en-US" w:bidi="ar-SA"/>
      </w:rPr>
    </w:lvl>
    <w:lvl w:ilvl="1">
      <w:start w:val="7"/>
      <w:numFmt w:val="decimal"/>
      <w:lvlText w:val="%1.%2"/>
      <w:lvlJc w:val="left"/>
      <w:pPr>
        <w:ind w:left="1411" w:hanging="784"/>
        <w:jc w:val="left"/>
      </w:pPr>
      <w:rPr>
        <w:rFonts w:hint="default"/>
        <w:lang w:val="pt-PT" w:eastAsia="en-US" w:bidi="ar-SA"/>
      </w:rPr>
    </w:lvl>
    <w:lvl w:ilvl="2">
      <w:start w:val="12"/>
      <w:numFmt w:val="decimal"/>
      <w:lvlText w:val="%1.%2.%3."/>
      <w:lvlJc w:val="left"/>
      <w:pPr>
        <w:ind w:left="1411" w:hanging="784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43" w:hanging="7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84" w:hanging="7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25" w:hanging="7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66" w:hanging="7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07" w:hanging="7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48" w:hanging="784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1"/>
      <w:numFmt w:val="decimal"/>
      <w:lvlText w:val="%1"/>
      <w:lvlJc w:val="left"/>
      <w:pPr>
        <w:ind w:left="1298" w:hanging="672"/>
        <w:jc w:val="left"/>
      </w:pPr>
      <w:rPr>
        <w:rFonts w:hint="default"/>
        <w:lang w:val="pt-PT" w:eastAsia="en-US" w:bidi="ar-SA"/>
      </w:rPr>
    </w:lvl>
    <w:lvl w:ilvl="1">
      <w:start w:val="7"/>
      <w:numFmt w:val="decimal"/>
      <w:lvlText w:val="%1.%2"/>
      <w:lvlJc w:val="left"/>
      <w:pPr>
        <w:ind w:left="1298" w:hanging="672"/>
        <w:jc w:val="left"/>
      </w:pPr>
      <w:rPr>
        <w:rFonts w:hint="default"/>
        <w:lang w:val="pt-PT" w:eastAsia="en-US" w:bidi="ar-SA"/>
      </w:rPr>
    </w:lvl>
    <w:lvl w:ilvl="2">
      <w:start w:val="7"/>
      <w:numFmt w:val="decimal"/>
      <w:lvlText w:val="%1.%2.%3."/>
      <w:lvlJc w:val="left"/>
      <w:pPr>
        <w:ind w:left="1298" w:hanging="672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159" w:hanging="67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12" w:hanging="67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65" w:hanging="67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18" w:hanging="67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71" w:hanging="67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24" w:hanging="672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1"/>
      <w:numFmt w:val="decimal"/>
      <w:lvlText w:val="%1"/>
      <w:lvlJc w:val="left"/>
      <w:pPr>
        <w:ind w:left="1300" w:hanging="674"/>
        <w:jc w:val="left"/>
      </w:pPr>
      <w:rPr>
        <w:rFonts w:hint="default"/>
        <w:lang w:val="pt-PT" w:eastAsia="en-US" w:bidi="ar-SA"/>
      </w:rPr>
    </w:lvl>
    <w:lvl w:ilvl="1">
      <w:start w:val="6"/>
      <w:numFmt w:val="decimal"/>
      <w:lvlText w:val="%1.%2"/>
      <w:lvlJc w:val="left"/>
      <w:pPr>
        <w:ind w:left="1300" w:hanging="674"/>
        <w:jc w:val="left"/>
      </w:pPr>
      <w:rPr>
        <w:rFonts w:hint="default"/>
        <w:lang w:val="pt-PT" w:eastAsia="en-US" w:bidi="ar-SA"/>
      </w:rPr>
    </w:lvl>
    <w:lvl w:ilvl="2">
      <w:start w:val="7"/>
      <w:numFmt w:val="decimal"/>
      <w:lvlText w:val="%1.%2.%3."/>
      <w:lvlJc w:val="left"/>
      <w:pPr>
        <w:ind w:left="1300" w:hanging="674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159" w:hanging="67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12" w:hanging="67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65" w:hanging="67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18" w:hanging="67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71" w:hanging="67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24" w:hanging="674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1"/>
      <w:numFmt w:val="decimal"/>
      <w:lvlText w:val="%1"/>
      <w:lvlJc w:val="left"/>
      <w:pPr>
        <w:ind w:left="849" w:hanging="441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849" w:hanging="441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00" w:hanging="674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491" w:hanging="67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682" w:hanging="67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74" w:hanging="67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65" w:hanging="67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57" w:hanging="67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48" w:hanging="674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71" w:hanging="284"/>
        <w:jc w:val="left"/>
      </w:pPr>
      <w:rPr>
        <w:rFonts w:hint="default" w:ascii="Calibri" w:hAnsi="Calibri" w:eastAsia="Calibri" w:cs="Calibri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39" w:hanging="331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508" w:hanging="881"/>
        <w:jc w:val="right"/>
      </w:pPr>
      <w:rPr>
        <w:rFonts w:hint="default"/>
        <w:b/>
        <w:bCs/>
        <w:spacing w:val="-2"/>
        <w:w w:val="100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500" w:hanging="88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833" w:hanging="88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166" w:hanging="88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499" w:hanging="88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32" w:hanging="88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65" w:hanging="881"/>
      </w:pPr>
      <w:rPr>
        <w:rFonts w:hint="default"/>
        <w:lang w:val="pt-PT" w:eastAsia="en-US" w:bidi="ar-SA"/>
      </w:rPr>
    </w:lvl>
  </w:abstractNum>
  <w:num w:numId="14">
    <w:abstractNumId w:val="13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120"/>
      <w:ind w:left="1300" w:right="380" w:hanging="1301"/>
    </w:pPr>
    <w:rPr>
      <w:rFonts w:ascii="Calibri" w:hAnsi="Calibri" w:eastAsia="Calibri" w:cs="Calibri"/>
      <w:b/>
      <w:bCs/>
      <w:sz w:val="22"/>
      <w:szCs w:val="22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120"/>
      <w:ind w:left="471" w:hanging="285"/>
    </w:pPr>
    <w:rPr>
      <w:rFonts w:ascii="Calibri" w:hAnsi="Calibri" w:eastAsia="Calibri" w:cs="Calibri"/>
      <w:b/>
      <w:bCs/>
      <w:sz w:val="22"/>
      <w:szCs w:val="22"/>
      <w:lang w:val="pt-PT" w:eastAsia="en-US" w:bidi="ar-SA"/>
    </w:rPr>
  </w:style>
  <w:style w:styleId="TOC3" w:type="paragraph">
    <w:name w:val="TOC 3"/>
    <w:basedOn w:val="Normal"/>
    <w:uiPriority w:val="1"/>
    <w:qFormat/>
    <w:pPr>
      <w:spacing w:before="122"/>
      <w:ind w:left="520" w:hanging="334"/>
    </w:pPr>
    <w:rPr>
      <w:rFonts w:ascii="Calibri" w:hAnsi="Calibri" w:eastAsia="Calibri" w:cs="Calibri"/>
      <w:b/>
      <w:bCs/>
      <w:i/>
      <w:iCs/>
      <w:lang w:val="pt-PT" w:eastAsia="en-US" w:bidi="ar-SA"/>
    </w:rPr>
  </w:style>
  <w:style w:styleId="TOC4" w:type="paragraph">
    <w:name w:val="TOC 4"/>
    <w:basedOn w:val="Normal"/>
    <w:uiPriority w:val="1"/>
    <w:qFormat/>
    <w:pPr>
      <w:spacing w:before="120"/>
      <w:ind w:left="849" w:hanging="442"/>
    </w:pPr>
    <w:rPr>
      <w:rFonts w:ascii="Calibri" w:hAnsi="Calibri" w:eastAsia="Calibri" w:cs="Calibri"/>
      <w:sz w:val="22"/>
      <w:szCs w:val="22"/>
      <w:lang w:val="pt-PT" w:eastAsia="en-US" w:bidi="ar-SA"/>
    </w:rPr>
  </w:style>
  <w:style w:styleId="TOC5" w:type="paragraph">
    <w:name w:val="TOC 5"/>
    <w:basedOn w:val="Normal"/>
    <w:uiPriority w:val="1"/>
    <w:qFormat/>
    <w:pPr>
      <w:spacing w:before="120"/>
      <w:ind w:left="1300" w:hanging="674"/>
    </w:pPr>
    <w:rPr>
      <w:rFonts w:ascii="Calibri" w:hAnsi="Calibri" w:eastAsia="Calibri" w:cs="Calibri"/>
      <w:b/>
      <w:bCs/>
      <w:sz w:val="22"/>
      <w:szCs w:val="22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line="345" w:lineRule="exact"/>
      <w:ind w:left="60"/>
      <w:outlineLvl w:val="1"/>
    </w:pPr>
    <w:rPr>
      <w:rFonts w:ascii="Calibri" w:hAnsi="Calibri" w:eastAsia="Calibri" w:cs="Calibri"/>
      <w:b/>
      <w:bCs/>
      <w:sz w:val="32"/>
      <w:szCs w:val="32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92"/>
      <w:ind w:left="1537" w:right="2023"/>
      <w:jc w:val="center"/>
      <w:outlineLvl w:val="2"/>
    </w:pPr>
    <w:rPr>
      <w:rFonts w:ascii="Arial" w:hAnsi="Arial" w:eastAsia="Arial" w:cs="Arial"/>
      <w:b/>
      <w:bCs/>
      <w:sz w:val="28"/>
      <w:szCs w:val="28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187"/>
      <w:outlineLvl w:val="3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Heading4" w:type="paragraph">
    <w:name w:val="Heading 4"/>
    <w:basedOn w:val="Normal"/>
    <w:uiPriority w:val="1"/>
    <w:qFormat/>
    <w:pPr>
      <w:ind w:left="187"/>
      <w:outlineLvl w:val="4"/>
    </w:pPr>
    <w:rPr>
      <w:rFonts w:ascii="Arial" w:hAnsi="Arial" w:eastAsia="Arial" w:cs="Arial"/>
      <w:b/>
      <w:bCs/>
      <w:sz w:val="22"/>
      <w:szCs w:val="22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89"/>
      <w:ind w:left="7087"/>
    </w:pPr>
    <w:rPr>
      <w:rFonts w:ascii="Arial MT" w:hAnsi="Arial MT" w:eastAsia="Arial MT" w:cs="Arial MT"/>
      <w:sz w:val="36"/>
      <w:szCs w:val="36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849" w:hanging="442"/>
    </w:pPr>
    <w:rPr>
      <w:rFonts w:ascii="Arial" w:hAnsi="Arial" w:eastAsia="Arial" w:cs="Arial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eader" Target="header2.xml"/><Relationship Id="rId11" Type="http://schemas.openxmlformats.org/officeDocument/2006/relationships/footer" Target="footer2.xml"/><Relationship Id="rId12" Type="http://schemas.openxmlformats.org/officeDocument/2006/relationships/image" Target="media/image4.png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png"/><Relationship Id="rId59" Type="http://schemas.openxmlformats.org/officeDocument/2006/relationships/image" Target="media/image49.png"/><Relationship Id="rId60" Type="http://schemas.openxmlformats.org/officeDocument/2006/relationships/image" Target="media/image50.png"/><Relationship Id="rId61" Type="http://schemas.openxmlformats.org/officeDocument/2006/relationships/image" Target="media/image51.png"/><Relationship Id="rId62" Type="http://schemas.openxmlformats.org/officeDocument/2006/relationships/image" Target="media/image52.png"/><Relationship Id="rId63" Type="http://schemas.openxmlformats.org/officeDocument/2006/relationships/image" Target="media/image53.png"/><Relationship Id="rId64" Type="http://schemas.openxmlformats.org/officeDocument/2006/relationships/image" Target="media/image54.png"/><Relationship Id="rId65" Type="http://schemas.openxmlformats.org/officeDocument/2006/relationships/image" Target="media/image55.png"/><Relationship Id="rId66" Type="http://schemas.openxmlformats.org/officeDocument/2006/relationships/image" Target="media/image56.png"/><Relationship Id="rId67" Type="http://schemas.openxmlformats.org/officeDocument/2006/relationships/image" Target="media/image57.png"/><Relationship Id="rId68" Type="http://schemas.openxmlformats.org/officeDocument/2006/relationships/image" Target="media/image58.png"/><Relationship Id="rId69" Type="http://schemas.openxmlformats.org/officeDocument/2006/relationships/image" Target="media/image59.png"/><Relationship Id="rId70" Type="http://schemas.openxmlformats.org/officeDocument/2006/relationships/image" Target="media/image60.png"/><Relationship Id="rId71" Type="http://schemas.openxmlformats.org/officeDocument/2006/relationships/image" Target="media/image61.png"/><Relationship Id="rId72" Type="http://schemas.openxmlformats.org/officeDocument/2006/relationships/image" Target="media/image62.png"/><Relationship Id="rId73" Type="http://schemas.openxmlformats.org/officeDocument/2006/relationships/image" Target="media/image63.png"/><Relationship Id="rId74" Type="http://schemas.openxmlformats.org/officeDocument/2006/relationships/image" Target="media/image64.png"/><Relationship Id="rId75" Type="http://schemas.openxmlformats.org/officeDocument/2006/relationships/image" Target="media/image65.png"/><Relationship Id="rId76" Type="http://schemas.openxmlformats.org/officeDocument/2006/relationships/image" Target="media/image66.png"/><Relationship Id="rId77" Type="http://schemas.openxmlformats.org/officeDocument/2006/relationships/image" Target="media/image67.png"/><Relationship Id="rId78" Type="http://schemas.openxmlformats.org/officeDocument/2006/relationships/image" Target="media/image68.png"/><Relationship Id="rId79" Type="http://schemas.openxmlformats.org/officeDocument/2006/relationships/image" Target="media/image69.png"/><Relationship Id="rId80" Type="http://schemas.openxmlformats.org/officeDocument/2006/relationships/image" Target="media/image70.png"/><Relationship Id="rId81" Type="http://schemas.openxmlformats.org/officeDocument/2006/relationships/image" Target="media/image71.png"/><Relationship Id="rId82" Type="http://schemas.openxmlformats.org/officeDocument/2006/relationships/header" Target="header4.xml"/><Relationship Id="rId83" Type="http://schemas.openxmlformats.org/officeDocument/2006/relationships/footer" Target="footer4.xml"/><Relationship Id="rId84" Type="http://schemas.openxmlformats.org/officeDocument/2006/relationships/image" Target="media/image72.png"/><Relationship Id="rId85" Type="http://schemas.openxmlformats.org/officeDocument/2006/relationships/image" Target="media/image73.png"/><Relationship Id="rId86" Type="http://schemas.openxmlformats.org/officeDocument/2006/relationships/header" Target="header5.xml"/><Relationship Id="rId87" Type="http://schemas.openxmlformats.org/officeDocument/2006/relationships/footer" Target="footer5.xml"/><Relationship Id="rId88" Type="http://schemas.openxmlformats.org/officeDocument/2006/relationships/image" Target="media/image74.png"/><Relationship Id="rId89" Type="http://schemas.openxmlformats.org/officeDocument/2006/relationships/image" Target="media/image75.png"/><Relationship Id="rId90" Type="http://schemas.openxmlformats.org/officeDocument/2006/relationships/image" Target="media/image76.png"/><Relationship Id="rId91" Type="http://schemas.openxmlformats.org/officeDocument/2006/relationships/image" Target="media/image77.png"/><Relationship Id="rId92" Type="http://schemas.openxmlformats.org/officeDocument/2006/relationships/header" Target="header6.xml"/><Relationship Id="rId93" Type="http://schemas.openxmlformats.org/officeDocument/2006/relationships/footer" Target="footer6.xml"/><Relationship Id="rId94" Type="http://schemas.openxmlformats.org/officeDocument/2006/relationships/image" Target="media/image78.png"/><Relationship Id="rId95" Type="http://schemas.openxmlformats.org/officeDocument/2006/relationships/image" Target="media/image79.png"/><Relationship Id="rId96" Type="http://schemas.openxmlformats.org/officeDocument/2006/relationships/header" Target="header7.xml"/><Relationship Id="rId97" Type="http://schemas.openxmlformats.org/officeDocument/2006/relationships/footer" Target="footer7.xml"/><Relationship Id="rId98" Type="http://schemas.openxmlformats.org/officeDocument/2006/relationships/image" Target="media/image80.png"/><Relationship Id="rId99" Type="http://schemas.openxmlformats.org/officeDocument/2006/relationships/image" Target="media/image81.png"/><Relationship Id="rId100" Type="http://schemas.openxmlformats.org/officeDocument/2006/relationships/image" Target="media/image82.png"/><Relationship Id="rId101" Type="http://schemas.openxmlformats.org/officeDocument/2006/relationships/image" Target="media/image83.png"/><Relationship Id="rId102" Type="http://schemas.openxmlformats.org/officeDocument/2006/relationships/image" Target="media/image84.png"/><Relationship Id="rId103" Type="http://schemas.openxmlformats.org/officeDocument/2006/relationships/image" Target="media/image85.png"/><Relationship Id="rId104" Type="http://schemas.openxmlformats.org/officeDocument/2006/relationships/image" Target="media/image86.png"/><Relationship Id="rId105" Type="http://schemas.openxmlformats.org/officeDocument/2006/relationships/image" Target="media/image87.png"/><Relationship Id="rId106" Type="http://schemas.openxmlformats.org/officeDocument/2006/relationships/image" Target="media/image88.png"/><Relationship Id="rId107" Type="http://schemas.openxmlformats.org/officeDocument/2006/relationships/header" Target="header8.xml"/><Relationship Id="rId108" Type="http://schemas.openxmlformats.org/officeDocument/2006/relationships/footer" Target="footer8.xml"/><Relationship Id="rId109" Type="http://schemas.openxmlformats.org/officeDocument/2006/relationships/image" Target="media/image89.png"/><Relationship Id="rId110" Type="http://schemas.openxmlformats.org/officeDocument/2006/relationships/image" Target="media/image90.png"/><Relationship Id="rId111" Type="http://schemas.openxmlformats.org/officeDocument/2006/relationships/header" Target="header9.xml"/><Relationship Id="rId112" Type="http://schemas.openxmlformats.org/officeDocument/2006/relationships/footer" Target="footer9.xml"/><Relationship Id="rId113" Type="http://schemas.openxmlformats.org/officeDocument/2006/relationships/image" Target="media/image91.png"/><Relationship Id="rId114" Type="http://schemas.openxmlformats.org/officeDocument/2006/relationships/image" Target="media/image92.png"/><Relationship Id="rId115" Type="http://schemas.openxmlformats.org/officeDocument/2006/relationships/image" Target="media/image93.png"/><Relationship Id="rId116" Type="http://schemas.openxmlformats.org/officeDocument/2006/relationships/header" Target="header10.xml"/><Relationship Id="rId117" Type="http://schemas.openxmlformats.org/officeDocument/2006/relationships/footer" Target="footer10.xml"/><Relationship Id="rId118" Type="http://schemas.openxmlformats.org/officeDocument/2006/relationships/image" Target="media/image94.png"/><Relationship Id="rId119" Type="http://schemas.openxmlformats.org/officeDocument/2006/relationships/image" Target="media/image95.png"/><Relationship Id="rId120" Type="http://schemas.openxmlformats.org/officeDocument/2006/relationships/image" Target="media/image96.png"/><Relationship Id="rId121" Type="http://schemas.openxmlformats.org/officeDocument/2006/relationships/image" Target="media/image97.png"/><Relationship Id="rId122" Type="http://schemas.openxmlformats.org/officeDocument/2006/relationships/header" Target="header11.xml"/><Relationship Id="rId123" Type="http://schemas.openxmlformats.org/officeDocument/2006/relationships/footer" Target="footer11.xml"/><Relationship Id="rId124" Type="http://schemas.openxmlformats.org/officeDocument/2006/relationships/image" Target="media/image98.png"/><Relationship Id="rId125" Type="http://schemas.openxmlformats.org/officeDocument/2006/relationships/image" Target="media/image99.png"/><Relationship Id="rId126" Type="http://schemas.openxmlformats.org/officeDocument/2006/relationships/header" Target="header12.xml"/><Relationship Id="rId127" Type="http://schemas.openxmlformats.org/officeDocument/2006/relationships/footer" Target="footer12.xml"/><Relationship Id="rId128" Type="http://schemas.openxmlformats.org/officeDocument/2006/relationships/image" Target="media/image100.png"/><Relationship Id="rId129" Type="http://schemas.openxmlformats.org/officeDocument/2006/relationships/image" Target="media/image101.png"/><Relationship Id="rId130" Type="http://schemas.openxmlformats.org/officeDocument/2006/relationships/image" Target="media/image102.png"/><Relationship Id="rId131" Type="http://schemas.openxmlformats.org/officeDocument/2006/relationships/image" Target="media/image103.png"/><Relationship Id="rId132" Type="http://schemas.openxmlformats.org/officeDocument/2006/relationships/header" Target="header13.xml"/><Relationship Id="rId133" Type="http://schemas.openxmlformats.org/officeDocument/2006/relationships/footer" Target="footer13.xml"/><Relationship Id="rId134" Type="http://schemas.openxmlformats.org/officeDocument/2006/relationships/image" Target="media/image104.png"/><Relationship Id="rId135" Type="http://schemas.openxmlformats.org/officeDocument/2006/relationships/image" Target="media/image105.png"/><Relationship Id="rId136" Type="http://schemas.openxmlformats.org/officeDocument/2006/relationships/header" Target="header14.xml"/><Relationship Id="rId137" Type="http://schemas.openxmlformats.org/officeDocument/2006/relationships/footer" Target="footer14.xml"/><Relationship Id="rId138" Type="http://schemas.openxmlformats.org/officeDocument/2006/relationships/image" Target="media/image106.png"/><Relationship Id="rId139" Type="http://schemas.openxmlformats.org/officeDocument/2006/relationships/image" Target="media/image107.png"/><Relationship Id="rId140" Type="http://schemas.openxmlformats.org/officeDocument/2006/relationships/image" Target="media/image108.png"/><Relationship Id="rId141" Type="http://schemas.openxmlformats.org/officeDocument/2006/relationships/image" Target="media/image109.png"/><Relationship Id="rId142" Type="http://schemas.openxmlformats.org/officeDocument/2006/relationships/image" Target="media/image110.png"/><Relationship Id="rId143" Type="http://schemas.openxmlformats.org/officeDocument/2006/relationships/image" Target="media/image111.png"/><Relationship Id="rId144" Type="http://schemas.openxmlformats.org/officeDocument/2006/relationships/image" Target="media/image112.png"/><Relationship Id="rId145" Type="http://schemas.openxmlformats.org/officeDocument/2006/relationships/image" Target="media/image113.png"/><Relationship Id="rId146" Type="http://schemas.openxmlformats.org/officeDocument/2006/relationships/header" Target="header15.xml"/><Relationship Id="rId147" Type="http://schemas.openxmlformats.org/officeDocument/2006/relationships/footer" Target="footer15.xml"/><Relationship Id="rId148" Type="http://schemas.openxmlformats.org/officeDocument/2006/relationships/image" Target="media/image114.png"/><Relationship Id="rId149" Type="http://schemas.openxmlformats.org/officeDocument/2006/relationships/image" Target="media/image115.png"/><Relationship Id="rId150" Type="http://schemas.openxmlformats.org/officeDocument/2006/relationships/image" Target="media/image116.png"/><Relationship Id="rId151" Type="http://schemas.openxmlformats.org/officeDocument/2006/relationships/image" Target="media/image117.png"/><Relationship Id="rId152" Type="http://schemas.openxmlformats.org/officeDocument/2006/relationships/image" Target="media/image118.png"/><Relationship Id="rId153" Type="http://schemas.openxmlformats.org/officeDocument/2006/relationships/header" Target="header16.xml"/><Relationship Id="rId154" Type="http://schemas.openxmlformats.org/officeDocument/2006/relationships/footer" Target="footer16.xml"/><Relationship Id="rId155" Type="http://schemas.openxmlformats.org/officeDocument/2006/relationships/image" Target="media/image119.png"/><Relationship Id="rId156" Type="http://schemas.openxmlformats.org/officeDocument/2006/relationships/image" Target="media/image120.png"/><Relationship Id="rId157" Type="http://schemas.openxmlformats.org/officeDocument/2006/relationships/image" Target="media/image121.png"/><Relationship Id="rId158" Type="http://schemas.openxmlformats.org/officeDocument/2006/relationships/image" Target="media/image122.png"/><Relationship Id="rId159" Type="http://schemas.openxmlformats.org/officeDocument/2006/relationships/image" Target="media/image123.png"/><Relationship Id="rId160" Type="http://schemas.openxmlformats.org/officeDocument/2006/relationships/image" Target="media/image124.png"/><Relationship Id="rId161" Type="http://schemas.openxmlformats.org/officeDocument/2006/relationships/image" Target="media/image125.png"/><Relationship Id="rId162" Type="http://schemas.openxmlformats.org/officeDocument/2006/relationships/image" Target="media/image126.png"/><Relationship Id="rId163" Type="http://schemas.openxmlformats.org/officeDocument/2006/relationships/image" Target="media/image127.png"/><Relationship Id="rId164" Type="http://schemas.openxmlformats.org/officeDocument/2006/relationships/image" Target="media/image128.png"/><Relationship Id="rId165" Type="http://schemas.openxmlformats.org/officeDocument/2006/relationships/image" Target="media/image129.png"/><Relationship Id="rId166" Type="http://schemas.openxmlformats.org/officeDocument/2006/relationships/image" Target="media/image130.png"/><Relationship Id="rId167" Type="http://schemas.openxmlformats.org/officeDocument/2006/relationships/image" Target="media/image131.png"/><Relationship Id="rId168" Type="http://schemas.openxmlformats.org/officeDocument/2006/relationships/header" Target="header17.xml"/><Relationship Id="rId169" Type="http://schemas.openxmlformats.org/officeDocument/2006/relationships/footer" Target="footer17.xml"/><Relationship Id="rId170" Type="http://schemas.openxmlformats.org/officeDocument/2006/relationships/image" Target="media/image132.png"/><Relationship Id="rId171" Type="http://schemas.openxmlformats.org/officeDocument/2006/relationships/image" Target="media/image133.png"/><Relationship Id="rId172" Type="http://schemas.openxmlformats.org/officeDocument/2006/relationships/image" Target="media/image134.png"/><Relationship Id="rId173" Type="http://schemas.openxmlformats.org/officeDocument/2006/relationships/image" Target="media/image135.png"/><Relationship Id="rId174" Type="http://schemas.openxmlformats.org/officeDocument/2006/relationships/image" Target="media/image136.png"/><Relationship Id="rId175" Type="http://schemas.openxmlformats.org/officeDocument/2006/relationships/image" Target="media/image137.png"/><Relationship Id="rId176" Type="http://schemas.openxmlformats.org/officeDocument/2006/relationships/image" Target="media/image138.png"/><Relationship Id="rId177" Type="http://schemas.openxmlformats.org/officeDocument/2006/relationships/image" Target="media/image139.png"/><Relationship Id="rId178" Type="http://schemas.openxmlformats.org/officeDocument/2006/relationships/image" Target="media/image140.png"/><Relationship Id="rId179" Type="http://schemas.openxmlformats.org/officeDocument/2006/relationships/image" Target="media/image141.png"/><Relationship Id="rId180" Type="http://schemas.openxmlformats.org/officeDocument/2006/relationships/image" Target="media/image142.png"/><Relationship Id="rId181" Type="http://schemas.openxmlformats.org/officeDocument/2006/relationships/image" Target="media/image143.png"/><Relationship Id="rId182" Type="http://schemas.openxmlformats.org/officeDocument/2006/relationships/image" Target="media/image144.png"/><Relationship Id="rId183" Type="http://schemas.openxmlformats.org/officeDocument/2006/relationships/image" Target="media/image145.png"/><Relationship Id="rId184" Type="http://schemas.openxmlformats.org/officeDocument/2006/relationships/image" Target="media/image146.png"/><Relationship Id="rId185" Type="http://schemas.openxmlformats.org/officeDocument/2006/relationships/image" Target="media/image147.png"/><Relationship Id="rId186" Type="http://schemas.openxmlformats.org/officeDocument/2006/relationships/image" Target="media/image148.png"/><Relationship Id="rId187" Type="http://schemas.openxmlformats.org/officeDocument/2006/relationships/header" Target="header18.xml"/><Relationship Id="rId188" Type="http://schemas.openxmlformats.org/officeDocument/2006/relationships/footer" Target="footer18.xml"/><Relationship Id="rId189" Type="http://schemas.openxmlformats.org/officeDocument/2006/relationships/image" Target="media/image149.png"/><Relationship Id="rId190" Type="http://schemas.openxmlformats.org/officeDocument/2006/relationships/image" Target="media/image150.png"/><Relationship Id="rId191" Type="http://schemas.openxmlformats.org/officeDocument/2006/relationships/image" Target="media/image151.png"/><Relationship Id="rId192" Type="http://schemas.openxmlformats.org/officeDocument/2006/relationships/image" Target="media/image152.png"/><Relationship Id="rId193" Type="http://schemas.openxmlformats.org/officeDocument/2006/relationships/image" Target="media/image153.png"/><Relationship Id="rId194" Type="http://schemas.openxmlformats.org/officeDocument/2006/relationships/image" Target="media/image154.png"/><Relationship Id="rId195" Type="http://schemas.openxmlformats.org/officeDocument/2006/relationships/header" Target="header19.xml"/><Relationship Id="rId196" Type="http://schemas.openxmlformats.org/officeDocument/2006/relationships/footer" Target="footer19.xml"/><Relationship Id="rId197" Type="http://schemas.openxmlformats.org/officeDocument/2006/relationships/image" Target="media/image155.png"/><Relationship Id="rId198" Type="http://schemas.openxmlformats.org/officeDocument/2006/relationships/image" Target="media/image156.png"/><Relationship Id="rId199" Type="http://schemas.openxmlformats.org/officeDocument/2006/relationships/image" Target="media/image157.png"/><Relationship Id="rId200" Type="http://schemas.openxmlformats.org/officeDocument/2006/relationships/image" Target="media/image158.png"/><Relationship Id="rId201" Type="http://schemas.openxmlformats.org/officeDocument/2006/relationships/image" Target="media/image159.png"/><Relationship Id="rId202" Type="http://schemas.openxmlformats.org/officeDocument/2006/relationships/image" Target="media/image160.png"/><Relationship Id="rId203" Type="http://schemas.openxmlformats.org/officeDocument/2006/relationships/image" Target="media/image161.png"/><Relationship Id="rId204" Type="http://schemas.openxmlformats.org/officeDocument/2006/relationships/image" Target="media/image162.png"/><Relationship Id="rId205" Type="http://schemas.openxmlformats.org/officeDocument/2006/relationships/image" Target="media/image163.png"/><Relationship Id="rId206" Type="http://schemas.openxmlformats.org/officeDocument/2006/relationships/image" Target="media/image164.png"/><Relationship Id="rId207" Type="http://schemas.openxmlformats.org/officeDocument/2006/relationships/image" Target="media/image165.png"/><Relationship Id="rId208" Type="http://schemas.openxmlformats.org/officeDocument/2006/relationships/image" Target="media/image166.png"/><Relationship Id="rId209" Type="http://schemas.openxmlformats.org/officeDocument/2006/relationships/image" Target="media/image167.png"/><Relationship Id="rId210" Type="http://schemas.openxmlformats.org/officeDocument/2006/relationships/image" Target="media/image168.png"/><Relationship Id="rId211" Type="http://schemas.openxmlformats.org/officeDocument/2006/relationships/image" Target="media/image169.png"/><Relationship Id="rId212" Type="http://schemas.openxmlformats.org/officeDocument/2006/relationships/image" Target="media/image170.png"/><Relationship Id="rId213" Type="http://schemas.openxmlformats.org/officeDocument/2006/relationships/image" Target="media/image171.png"/><Relationship Id="rId214" Type="http://schemas.openxmlformats.org/officeDocument/2006/relationships/image" Target="media/image172.png"/><Relationship Id="rId215" Type="http://schemas.openxmlformats.org/officeDocument/2006/relationships/image" Target="media/image173.png"/><Relationship Id="rId216" Type="http://schemas.openxmlformats.org/officeDocument/2006/relationships/image" Target="media/image174.png"/><Relationship Id="rId217" Type="http://schemas.openxmlformats.org/officeDocument/2006/relationships/image" Target="media/image175.png"/><Relationship Id="rId218" Type="http://schemas.openxmlformats.org/officeDocument/2006/relationships/image" Target="media/image176.png"/><Relationship Id="rId219" Type="http://schemas.openxmlformats.org/officeDocument/2006/relationships/image" Target="media/image177.png"/><Relationship Id="rId220" Type="http://schemas.openxmlformats.org/officeDocument/2006/relationships/image" Target="media/image178.png"/><Relationship Id="rId221" Type="http://schemas.openxmlformats.org/officeDocument/2006/relationships/image" Target="media/image179.png"/><Relationship Id="rId222" Type="http://schemas.openxmlformats.org/officeDocument/2006/relationships/image" Target="media/image180.png"/><Relationship Id="rId223" Type="http://schemas.openxmlformats.org/officeDocument/2006/relationships/image" Target="media/image181.png"/><Relationship Id="rId224" Type="http://schemas.openxmlformats.org/officeDocument/2006/relationships/image" Target="media/image182.png"/><Relationship Id="rId225" Type="http://schemas.openxmlformats.org/officeDocument/2006/relationships/image" Target="media/image183.png"/><Relationship Id="rId226" Type="http://schemas.openxmlformats.org/officeDocument/2006/relationships/image" Target="media/image184.png"/><Relationship Id="rId227" Type="http://schemas.openxmlformats.org/officeDocument/2006/relationships/image" Target="media/image185.png"/><Relationship Id="rId228" Type="http://schemas.openxmlformats.org/officeDocument/2006/relationships/image" Target="media/image186.png"/><Relationship Id="rId229" Type="http://schemas.openxmlformats.org/officeDocument/2006/relationships/image" Target="media/image187.jpeg"/><Relationship Id="rId230" Type="http://schemas.openxmlformats.org/officeDocument/2006/relationships/image" Target="media/image188.jpeg"/><Relationship Id="rId231" Type="http://schemas.openxmlformats.org/officeDocument/2006/relationships/image" Target="media/image189.jpeg"/><Relationship Id="rId232" Type="http://schemas.openxmlformats.org/officeDocument/2006/relationships/image" Target="media/image190.jpeg"/><Relationship Id="rId233" Type="http://schemas.openxmlformats.org/officeDocument/2006/relationships/image" Target="media/image191.jpeg"/><Relationship Id="rId234" Type="http://schemas.openxmlformats.org/officeDocument/2006/relationships/image" Target="media/image192.jpeg"/><Relationship Id="rId235" Type="http://schemas.openxmlformats.org/officeDocument/2006/relationships/image" Target="media/image193.jpeg"/><Relationship Id="rId236" Type="http://schemas.openxmlformats.org/officeDocument/2006/relationships/image" Target="media/image194.jpeg"/><Relationship Id="rId237" Type="http://schemas.openxmlformats.org/officeDocument/2006/relationships/image" Target="media/image195.jpeg"/><Relationship Id="rId238" Type="http://schemas.openxmlformats.org/officeDocument/2006/relationships/image" Target="media/image196.jpeg"/><Relationship Id="rId239" Type="http://schemas.openxmlformats.org/officeDocument/2006/relationships/header" Target="header20.xml"/><Relationship Id="rId240" Type="http://schemas.openxmlformats.org/officeDocument/2006/relationships/footer" Target="footer20.xml"/><Relationship Id="rId241" Type="http://schemas.openxmlformats.org/officeDocument/2006/relationships/image" Target="media/image198.jpeg"/><Relationship Id="rId242" Type="http://schemas.openxmlformats.org/officeDocument/2006/relationships/image" Target="media/image199.jpeg"/><Relationship Id="rId243" Type="http://schemas.openxmlformats.org/officeDocument/2006/relationships/image" Target="media/image200.jpeg"/><Relationship Id="rId244" Type="http://schemas.openxmlformats.org/officeDocument/2006/relationships/image" Target="media/image201.jpeg"/><Relationship Id="rId245" Type="http://schemas.openxmlformats.org/officeDocument/2006/relationships/hyperlink" Target="mailto:hemocentro.coordenador@idtech.org.br" TargetMode="External"/><Relationship Id="rId246" Type="http://schemas.openxmlformats.org/officeDocument/2006/relationships/image" Target="media/image202.jpeg"/><Relationship Id="rId247" Type="http://schemas.openxmlformats.org/officeDocument/2006/relationships/image" Target="media/image203.jpeg"/><Relationship Id="rId248" Type="http://schemas.openxmlformats.org/officeDocument/2006/relationships/image" Target="media/image204.jpeg"/><Relationship Id="rId249" Type="http://schemas.openxmlformats.org/officeDocument/2006/relationships/image" Target="media/image205.jpeg"/><Relationship Id="rId250" Type="http://schemas.openxmlformats.org/officeDocument/2006/relationships/image" Target="media/image206.jpeg"/><Relationship Id="rId251" Type="http://schemas.openxmlformats.org/officeDocument/2006/relationships/image" Target="media/image207.jpeg"/><Relationship Id="rId252" Type="http://schemas.openxmlformats.org/officeDocument/2006/relationships/image" Target="media/image208.jpeg"/><Relationship Id="rId253" Type="http://schemas.openxmlformats.org/officeDocument/2006/relationships/image" Target="media/image209.jpeg"/><Relationship Id="rId254" Type="http://schemas.openxmlformats.org/officeDocument/2006/relationships/image" Target="media/image210.jpeg"/><Relationship Id="rId255" Type="http://schemas.openxmlformats.org/officeDocument/2006/relationships/image" Target="media/image211.jpeg"/><Relationship Id="rId256" Type="http://schemas.openxmlformats.org/officeDocument/2006/relationships/image" Target="media/image212.jpeg"/><Relationship Id="rId257" Type="http://schemas.openxmlformats.org/officeDocument/2006/relationships/image" Target="media/image213.png"/><Relationship Id="rId258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1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1.pn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1.pn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1.pn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1.png"/></Relationships>

</file>

<file path=word/_rels/header14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1.png"/></Relationships>

</file>

<file path=word/_rels/header15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1.png"/></Relationships>

</file>

<file path=word/_rels/header16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1.png"/></Relationships>

</file>

<file path=word/_rels/header17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1.png"/></Relationships>

</file>

<file path=word/_rels/header18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1.png"/></Relationships>

</file>

<file path=word/_rels/header19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1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1.png"/></Relationships>

</file>

<file path=word/_rels/header20.xml.rels><?xml version="1.0" encoding="UTF-8" standalone="yes"?>
<Relationships xmlns="http://schemas.openxmlformats.org/package/2006/relationships"><Relationship Id="rId1" Type="http://schemas.openxmlformats.org/officeDocument/2006/relationships/image" Target="media/image197.jpeg"/><Relationship Id="rId2" Type="http://schemas.openxmlformats.org/officeDocument/2006/relationships/image" Target="media/image1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1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1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1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1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1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1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Tatiane</dc:creator>
  <dcterms:created xsi:type="dcterms:W3CDTF">2023-12-07T17:45:46Z</dcterms:created>
  <dcterms:modified xsi:type="dcterms:W3CDTF">2023-12-07T17:45:46Z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2023-12-07T00:00:00Z</vt:filetime>
  </property>
</Properties>
</file>